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C4B6D793F534E3CB6A0B7D081B8B1C5"/>
        </w:placeholder>
        <w15:appearance w15:val="hidden"/>
        <w:text/>
      </w:sdtPr>
      <w:sdtEndPr/>
      <w:sdtContent>
        <w:p w:rsidRPr="0064495E" w:rsidR="00AF30DD" w:rsidP="0064495E" w:rsidRDefault="00AF30DD" w14:paraId="7888712A" w14:textId="77777777">
          <w:pPr>
            <w:pStyle w:val="RubrikFrslagTIllRiksdagsbeslut"/>
          </w:pPr>
          <w:r w:rsidRPr="0064495E">
            <w:t>Förslag till riksdagsbeslut</w:t>
          </w:r>
        </w:p>
      </w:sdtContent>
    </w:sdt>
    <w:sdt>
      <w:sdtPr>
        <w:alias w:val="Yrkande 1"/>
        <w:tag w:val="a384b83d-9f74-4c5d-925b-cfa8a60e7cdd"/>
        <w:id w:val="-178280507"/>
        <w:lock w:val="sdtLocked"/>
      </w:sdtPr>
      <w:sdtEndPr/>
      <w:sdtContent>
        <w:p w:rsidR="00501DA8" w:rsidRDefault="00B408BB" w14:paraId="7888712B" w14:textId="617BDF6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två inläsningsnivåer från årskurs 4 för matematik, svenska och engelska i grundskolan och tillkännager detta för regeringen.</w:t>
          </w:r>
        </w:p>
      </w:sdtContent>
    </w:sdt>
    <w:p w:rsidR="00AF30DD" w:rsidP="00AF30DD" w:rsidRDefault="000156D9" w14:paraId="7888712C" w14:textId="77777777">
      <w:pPr>
        <w:pStyle w:val="Rubrik1"/>
      </w:pPr>
      <w:bookmarkStart w:name="MotionsStart" w:id="0"/>
      <w:bookmarkEnd w:id="0"/>
      <w:r>
        <w:t>Motivering</w:t>
      </w:r>
    </w:p>
    <w:p w:rsidRPr="0021413C" w:rsidR="00012CED" w:rsidP="0021413C" w:rsidRDefault="00012CED" w14:paraId="7888712F" w14:textId="77777777">
      <w:pPr>
        <w:pStyle w:val="Normalutanindragellerluft"/>
      </w:pPr>
      <w:r w:rsidRPr="0021413C">
        <w:t>I och med införande</w:t>
      </w:r>
      <w:r w:rsidRPr="0021413C" w:rsidR="00573F7F">
        <w:t>t</w:t>
      </w:r>
      <w:r w:rsidRPr="0021413C">
        <w:t xml:space="preserve"> av läroplan 94 försvann de så kallade alternativkurserna i engelska och matematik, eller som de populärt också kallades – allmän och särskild kurs. Idag ser utbildningen i matematik och engelska identisk ut för samtliga elever. </w:t>
      </w:r>
    </w:p>
    <w:p w:rsidRPr="0021413C" w:rsidR="00573F7F" w:rsidP="0021413C" w:rsidRDefault="009A2CDA" w14:paraId="78887131" w14:textId="2772FEAA">
      <w:r w:rsidRPr="0021413C">
        <w:t>Alla elever är olika, har</w:t>
      </w:r>
      <w:r w:rsidRPr="0021413C" w:rsidR="00012CED">
        <w:t xml:space="preserve"> olika intressen och olika fallenhet för </w:t>
      </w:r>
      <w:r w:rsidRPr="0021413C">
        <w:t xml:space="preserve">de olika </w:t>
      </w:r>
      <w:r w:rsidR="0021413C">
        <w:t>skolämnena. D</w:t>
      </w:r>
      <w:r w:rsidRPr="0021413C" w:rsidR="00012CED">
        <w:t>et som passar den ena in</w:t>
      </w:r>
      <w:r w:rsidRPr="0021413C" w:rsidR="00573F7F">
        <w:t>dividen passar inte alltid den andre lika bra</w:t>
      </w:r>
      <w:r w:rsidRPr="0021413C" w:rsidR="00012CED">
        <w:t xml:space="preserve">. Där fyllde de tidigare alternativkurserna </w:t>
      </w:r>
      <w:r w:rsidRPr="0021413C">
        <w:t>en viktig funktion. Innan läroplan 94 infördes kunde de elever som kände att de hade mindre fal</w:t>
      </w:r>
      <w:r w:rsidR="0021413C">
        <w:t>lenhet för något av dessa ämnen</w:t>
      </w:r>
      <w:r w:rsidRPr="0021413C">
        <w:t xml:space="preserve"> välja att läsa allmän inriktning istället. På så sätt kunde även dessa e</w:t>
      </w:r>
      <w:r w:rsidRPr="0021413C" w:rsidR="0018644C">
        <w:t xml:space="preserve">lever känna att de lyckades och kunde på så sätt </w:t>
      </w:r>
      <w:r w:rsidRPr="0021413C">
        <w:t xml:space="preserve">stärka sitt självförtroende. </w:t>
      </w:r>
    </w:p>
    <w:p w:rsidRPr="00E43A5C" w:rsidR="00573F7F" w:rsidP="00E43A5C" w:rsidRDefault="00573F7F" w14:paraId="78887133" w14:textId="765FEFBF">
      <w:r w:rsidRPr="00E43A5C">
        <w:t>De elever som hade fallenhet för ett av ämnena kunde välja särskild inriktning och på</w:t>
      </w:r>
      <w:r w:rsidRPr="00E43A5C" w:rsidR="0021413C">
        <w:t xml:space="preserve"> så sätt känna att de</w:t>
      </w:r>
      <w:r w:rsidRPr="00E43A5C">
        <w:t xml:space="preserve"> fick stimulans och utveckling, något som är svårare idag. Att antalet högpresterande elever – enligt OECD – sjunkit från 5</w:t>
      </w:r>
      <w:r w:rsidRPr="00E43A5C" w:rsidR="0071552D">
        <w:t xml:space="preserve"> </w:t>
      </w:r>
      <w:r w:rsidRPr="00E43A5C">
        <w:t>% under 1990-talet, till 1</w:t>
      </w:r>
      <w:r w:rsidRPr="00E43A5C" w:rsidR="0071552D">
        <w:t xml:space="preserve"> </w:t>
      </w:r>
      <w:r w:rsidRPr="00E43A5C">
        <w:t>% idag är därför inte särskilt förvånande.</w:t>
      </w:r>
      <w:r w:rsidRPr="00E43A5C" w:rsidR="0018644C">
        <w:t xml:space="preserve"> </w:t>
      </w:r>
    </w:p>
    <w:p w:rsidRPr="0021413C" w:rsidR="0018644C" w:rsidP="0021413C" w:rsidRDefault="0018644C" w14:paraId="78887135" w14:textId="466EE9DA">
      <w:r w:rsidRPr="0021413C">
        <w:t>Inte sällan behövde de elev</w:t>
      </w:r>
      <w:r w:rsidR="0021413C">
        <w:t>er som valt särskild inriktning</w:t>
      </w:r>
      <w:r w:rsidRPr="0021413C">
        <w:t xml:space="preserve"> mindre stöd, vilket gjorde att resurser kunde omfördelas för att stötta de elever som behövde mer stöttning</w:t>
      </w:r>
      <w:r w:rsidR="0021413C">
        <w:t>.</w:t>
      </w:r>
    </w:p>
    <w:p w:rsidRPr="0021413C" w:rsidR="001D75A5" w:rsidP="0021413C" w:rsidRDefault="001D75A5" w14:paraId="78887137" w14:textId="183112FA">
      <w:r w:rsidRPr="0021413C">
        <w:lastRenderedPageBreak/>
        <w:t>Att upphöra med alternativkurserna i engelsk</w:t>
      </w:r>
      <w:r w:rsidR="0021413C">
        <w:t>a och matematik var ett misstag</w:t>
      </w:r>
      <w:r w:rsidRPr="0021413C">
        <w:t xml:space="preserve"> och något som missgynnat såväl stud</w:t>
      </w:r>
      <w:r w:rsidR="0021413C">
        <w:t>iestarka som studiesvaga elever;</w:t>
      </w:r>
      <w:r w:rsidRPr="0021413C">
        <w:t xml:space="preserve"> därför bör de åter införas i </w:t>
      </w:r>
      <w:r w:rsidR="0021413C">
        <w:t>den s</w:t>
      </w:r>
      <w:r w:rsidRPr="0021413C" w:rsidR="006A7D82">
        <w:t xml:space="preserve">venska </w:t>
      </w:r>
      <w:r w:rsidRPr="0021413C">
        <w:t>skolan.</w:t>
      </w:r>
    </w:p>
    <w:p w:rsidRPr="000563A4" w:rsidR="006A7D82" w:rsidP="000563A4" w:rsidRDefault="006A7D82" w14:paraId="78887139" w14:textId="77777777">
      <w:pPr>
        <w:ind w:firstLine="0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6789FE12FD8F4096BDC4A13A8618D802"/>
        </w:placeholder>
        <w15:appearance w15:val="hidden"/>
      </w:sdtPr>
      <w:sdtEndPr/>
      <w:sdtContent>
        <w:p w:rsidRPr="00ED19F0" w:rsidR="00865E70" w:rsidP="009652A0" w:rsidRDefault="00E43A5C" w14:paraId="788871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4A0621" w:rsidRDefault="004A0621" w14:paraId="7888713E" w14:textId="77777777"/>
    <w:sectPr w:rsidR="004A0621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87140" w14:textId="77777777" w:rsidR="0013117B" w:rsidRDefault="0013117B" w:rsidP="000C1CAD">
      <w:pPr>
        <w:spacing w:line="240" w:lineRule="auto"/>
      </w:pPr>
      <w:r>
        <w:separator/>
      </w:r>
    </w:p>
  </w:endnote>
  <w:endnote w:type="continuationSeparator" w:id="0">
    <w:p w14:paraId="78887141" w14:textId="77777777" w:rsidR="0013117B" w:rsidRDefault="001311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2EAA2" w14:textId="77777777" w:rsidR="00E43A5C" w:rsidRDefault="00E43A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7145" w14:textId="117E96B4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43A5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8F979" w14:textId="77777777" w:rsidR="00E43A5C" w:rsidRDefault="00E43A5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8713E" w14:textId="77777777" w:rsidR="0013117B" w:rsidRDefault="0013117B" w:rsidP="000C1CAD">
      <w:pPr>
        <w:spacing w:line="240" w:lineRule="auto"/>
      </w:pPr>
      <w:r>
        <w:separator/>
      </w:r>
    </w:p>
  </w:footnote>
  <w:footnote w:type="continuationSeparator" w:id="0">
    <w:p w14:paraId="7888713F" w14:textId="77777777" w:rsidR="0013117B" w:rsidRDefault="001311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5C" w:rsidRDefault="00E43A5C" w14:paraId="5A85C27E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E43A5C" w14:paraId="78887143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3F050D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9652A0">
          <w:t>299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A5C" w:rsidP="00E43A5C" w:rsidRDefault="00E43A5C" w14:paraId="403348A6" w14:textId="72EB4EE9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Content>
        <w:r>
          <w:t>299</w:t>
        </w:r>
      </w:sdtContent>
    </w:sdt>
  </w:p>
  <w:p w:rsidR="00E43A5C" w:rsidP="00E43A5C" w:rsidRDefault="00E43A5C" w14:paraId="0A76EF7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E43A5C" w:rsidP="00E43A5C" w:rsidRDefault="00E43A5C" w14:paraId="0FCE2019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E43A5C" w:rsidP="00E43A5C" w:rsidRDefault="00E43A5C" w14:paraId="71B20D7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DB339535D6E3412F9DBD218457347D10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:1385</w:t>
        </w:r>
      </w:sdtContent>
    </w:sdt>
  </w:p>
  <w:p w:rsidR="00E43A5C" w:rsidP="00E43A5C" w:rsidRDefault="00E43A5C" w14:paraId="56BB526A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E43A5C" w:rsidP="00E43A5C" w:rsidRDefault="00E43A5C" w14:paraId="6B5591BC" w14:textId="5C506B22">
        <w:pPr>
          <w:pStyle w:val="FSHRub2"/>
        </w:pPr>
        <w:r>
          <w:t xml:space="preserve">Inför allmän och särskild inläsningsnivå för matematik, svenska och engelska från årskurs </w:t>
        </w:r>
        <w:r>
          <w:t>4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E43A5C" w:rsidP="00E43A5C" w:rsidRDefault="00E43A5C" w14:paraId="4CC4C25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F050D"/>
    <w:rsid w:val="00003CCB"/>
    <w:rsid w:val="00006BF0"/>
    <w:rsid w:val="00010168"/>
    <w:rsid w:val="00010DF8"/>
    <w:rsid w:val="00011724"/>
    <w:rsid w:val="00011F33"/>
    <w:rsid w:val="00012CED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63A4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2F2E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117B"/>
    <w:rsid w:val="0013783E"/>
    <w:rsid w:val="0014285A"/>
    <w:rsid w:val="00143D44"/>
    <w:rsid w:val="00146B8E"/>
    <w:rsid w:val="0014776C"/>
    <w:rsid w:val="001500C1"/>
    <w:rsid w:val="001544D6"/>
    <w:rsid w:val="00156BF9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44C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5A5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413C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696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50D"/>
    <w:rsid w:val="003F0DD3"/>
    <w:rsid w:val="003F0ECE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0621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1DA8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3F7F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3A98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95E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A7D82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2DD7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552D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0F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123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1F0E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2A0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2CDA"/>
    <w:rsid w:val="009A44A0"/>
    <w:rsid w:val="009A5B1A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2C7B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08BB"/>
    <w:rsid w:val="00B42EC0"/>
    <w:rsid w:val="00B44FAB"/>
    <w:rsid w:val="00B44FDF"/>
    <w:rsid w:val="00B45E15"/>
    <w:rsid w:val="00B46A70"/>
    <w:rsid w:val="00B46BC5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4674B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5CA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3A5C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2AEB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07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8887129"/>
  <w15:chartTrackingRefBased/>
  <w15:docId w15:val="{B863CD09-3962-4904-9DF4-25FF1367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0563A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0563A4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0563A4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0563A4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0563A4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0563A4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0563A4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0563A4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0563A4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0563A4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563A4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0563A4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0563A4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563A4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563A4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563A4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0563A4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0563A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0563A4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0563A4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0563A4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0563A4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0563A4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0563A4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0563A4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0563A4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0563A4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0563A4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0563A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0563A4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0563A4"/>
  </w:style>
  <w:style w:type="paragraph" w:styleId="Innehll1">
    <w:name w:val="toc 1"/>
    <w:basedOn w:val="Normalutanindragellerluft"/>
    <w:next w:val="Normal"/>
    <w:uiPriority w:val="39"/>
    <w:semiHidden/>
    <w:unhideWhenUsed/>
    <w:rsid w:val="000563A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0563A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0563A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0563A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0563A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0563A4"/>
  </w:style>
  <w:style w:type="paragraph" w:styleId="Innehll7">
    <w:name w:val="toc 7"/>
    <w:basedOn w:val="Rubrik6"/>
    <w:next w:val="Normal"/>
    <w:uiPriority w:val="39"/>
    <w:semiHidden/>
    <w:unhideWhenUsed/>
    <w:rsid w:val="000563A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0563A4"/>
  </w:style>
  <w:style w:type="paragraph" w:styleId="Innehll9">
    <w:name w:val="toc 9"/>
    <w:basedOn w:val="Innehll8"/>
    <w:next w:val="Normal"/>
    <w:uiPriority w:val="39"/>
    <w:semiHidden/>
    <w:unhideWhenUsed/>
    <w:rsid w:val="000563A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0563A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563A4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0563A4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0563A4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0563A4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0563A4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0563A4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563A4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0563A4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0563A4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0563A4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0563A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0563A4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0563A4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0563A4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0563A4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0563A4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0563A4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0563A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0563A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0563A4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0563A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0563A4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563A4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563A4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0563A4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0563A4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563A4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563A4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0563A4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0563A4"/>
  </w:style>
  <w:style w:type="paragraph" w:customStyle="1" w:styleId="RubrikSammanf">
    <w:name w:val="RubrikSammanf"/>
    <w:basedOn w:val="Rubrik1"/>
    <w:next w:val="Normal"/>
    <w:uiPriority w:val="3"/>
    <w:semiHidden/>
    <w:rsid w:val="000563A4"/>
  </w:style>
  <w:style w:type="paragraph" w:styleId="Sidfot">
    <w:name w:val="footer"/>
    <w:basedOn w:val="Normalutanindragellerluft"/>
    <w:link w:val="SidfotChar"/>
    <w:uiPriority w:val="7"/>
    <w:unhideWhenUsed/>
    <w:rsid w:val="000563A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0563A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0563A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0563A4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0563A4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0563A4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0563A4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0563A4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0563A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563A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63A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63A4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63A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63A4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0563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0563A4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0563A4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0563A4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0563A4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0563A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563A4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563A4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563A4"/>
    <w:pPr>
      <w:outlineLvl w:val="9"/>
    </w:pPr>
  </w:style>
  <w:style w:type="paragraph" w:customStyle="1" w:styleId="KantrubrikV">
    <w:name w:val="KantrubrikV"/>
    <w:basedOn w:val="Sidhuvud"/>
    <w:qFormat/>
    <w:rsid w:val="000563A4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0563A4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0563A4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0563A4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0563A4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0563A4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0563A4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0563A4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0563A4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0563A4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0563A4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0563A4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0563A4"/>
    <w:pPr>
      <w:ind w:left="720"/>
      <w:contextualSpacing/>
    </w:pPr>
  </w:style>
  <w:style w:type="paragraph" w:customStyle="1" w:styleId="ListaLinje">
    <w:name w:val="ListaLinje"/>
    <w:basedOn w:val="Lista"/>
    <w:qFormat/>
    <w:rsid w:val="000563A4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0563A4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0563A4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0563A4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563A4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563A4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0563A4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0563A4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0563A4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0563A4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0563A4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4B6D793F534E3CB6A0B7D081B8B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3F541-AB1F-4501-90B1-3FD3DF07F0A7}"/>
      </w:docPartPr>
      <w:docPartBody>
        <w:p w:rsidR="005349D3" w:rsidRDefault="00DC3988">
          <w:pPr>
            <w:pStyle w:val="3C4B6D793F534E3CB6A0B7D081B8B1C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789FE12FD8F4096BDC4A13A8618D8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00585-3893-48AA-847A-3D8DE4260CAF}"/>
      </w:docPartPr>
      <w:docPartBody>
        <w:p w:rsidR="005349D3" w:rsidRDefault="00DC3988">
          <w:pPr>
            <w:pStyle w:val="6789FE12FD8F4096BDC4A13A8618D80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B339535D6E3412F9DBD218457347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020A9-22D6-47F0-B639-4318F1CEEE22}"/>
      </w:docPartPr>
      <w:docPartBody>
        <w:p w:rsidR="00000000" w:rsidRDefault="005325B5" w:rsidP="005325B5">
          <w:pPr>
            <w:pStyle w:val="DB339535D6E3412F9DBD218457347D10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88"/>
    <w:rsid w:val="00175A6B"/>
    <w:rsid w:val="003C350E"/>
    <w:rsid w:val="005325B5"/>
    <w:rsid w:val="005349D3"/>
    <w:rsid w:val="00987F98"/>
    <w:rsid w:val="00A22C3C"/>
    <w:rsid w:val="00BC1A58"/>
    <w:rsid w:val="00C16D38"/>
    <w:rsid w:val="00DC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4B6D793F534E3CB6A0B7D081B8B1C5">
    <w:name w:val="3C4B6D793F534E3CB6A0B7D081B8B1C5"/>
  </w:style>
  <w:style w:type="paragraph" w:customStyle="1" w:styleId="CA3740F747FD40FB82C8092953AD6C9B">
    <w:name w:val="CA3740F747FD40FB82C8092953AD6C9B"/>
  </w:style>
  <w:style w:type="paragraph" w:customStyle="1" w:styleId="6789FE12FD8F4096BDC4A13A8618D802">
    <w:name w:val="6789FE12FD8F4096BDC4A13A8618D802"/>
  </w:style>
  <w:style w:type="paragraph" w:customStyle="1" w:styleId="9BC48146C3D8415F9A9B1586C4A6F312">
    <w:name w:val="9BC48146C3D8415F9A9B1586C4A6F312"/>
    <w:rsid w:val="005325B5"/>
  </w:style>
  <w:style w:type="paragraph" w:customStyle="1" w:styleId="DB339535D6E3412F9DBD218457347D10">
    <w:name w:val="DB339535D6E3412F9DBD218457347D10"/>
    <w:rsid w:val="00532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4DAAD-5DFF-4448-A64D-5E95A25DE494}"/>
</file>

<file path=customXml/itemProps2.xml><?xml version="1.0" encoding="utf-8"?>
<ds:datastoreItem xmlns:ds="http://schemas.openxmlformats.org/officeDocument/2006/customXml" ds:itemID="{28442391-CA20-4A04-AC3F-6412F61D5F90}"/>
</file>

<file path=customXml/itemProps3.xml><?xml version="1.0" encoding="utf-8"?>
<ds:datastoreItem xmlns:ds="http://schemas.openxmlformats.org/officeDocument/2006/customXml" ds:itemID="{D800EF5D-8FEA-4D3F-AD76-3E99CDA51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1414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Införa allmän och särskild inläsningsnivå på matematik  svenska och engelska från åk 4</vt:lpstr>
      <vt:lpstr>
      </vt:lpstr>
    </vt:vector>
  </TitlesOfParts>
  <Company>Sveriges riksdag</Company>
  <LinksUpToDate>false</LinksUpToDate>
  <CharactersWithSpaces>1666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