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412EA" w:rsidRPr="00FC0F9D" w:rsidTr="003412E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412EA" w:rsidRPr="00FC0F9D" w:rsidRDefault="003412EA" w:rsidP="003412EA"/>
          <w:p w:rsidR="003412EA" w:rsidRPr="00FC0F9D" w:rsidRDefault="003412EA" w:rsidP="003412EA">
            <w:pPr>
              <w:rPr>
                <w:sz w:val="40"/>
                <w:szCs w:val="40"/>
              </w:rPr>
            </w:pPr>
            <w:r w:rsidRPr="00FC0F9D">
              <w:rPr>
                <w:sz w:val="40"/>
                <w:szCs w:val="40"/>
              </w:rPr>
              <w:t>Riksdagsskrivelse</w:t>
            </w:r>
          </w:p>
          <w:p w:rsidR="003412EA" w:rsidRPr="00FC0F9D" w:rsidRDefault="003412EA" w:rsidP="003412EA">
            <w:r w:rsidRPr="00FC0F9D">
              <w:rPr>
                <w:sz w:val="40"/>
                <w:szCs w:val="40"/>
              </w:rPr>
              <w:t>2005/0</w:t>
            </w:r>
            <w:r w:rsidRPr="00FC0F9D">
              <w:rPr>
                <w:rStyle w:val="SkrivelseNr"/>
              </w:rPr>
              <w:t>6:4</w:t>
            </w:r>
          </w:p>
        </w:tc>
        <w:tc>
          <w:tcPr>
            <w:tcW w:w="2268" w:type="dxa"/>
          </w:tcPr>
          <w:p w:rsidR="003412EA" w:rsidRPr="00FC0F9D" w:rsidRDefault="003412EA" w:rsidP="003412EA">
            <w:pPr>
              <w:jc w:val="center"/>
            </w:pPr>
            <w:r w:rsidRPr="00FC0F9D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1606" r:id="rId7"/>
              </w:object>
            </w:r>
          </w:p>
          <w:p w:rsidR="003412EA" w:rsidRPr="00FC0F9D" w:rsidRDefault="003412EA" w:rsidP="003412EA">
            <w:pPr>
              <w:jc w:val="center"/>
            </w:pPr>
          </w:p>
        </w:tc>
      </w:tr>
      <w:tr w:rsidR="003412EA" w:rsidRPr="00FC0F9D" w:rsidTr="003412E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412EA" w:rsidRPr="00FC0F9D" w:rsidRDefault="003412EA" w:rsidP="003412EA">
            <w:pPr>
              <w:jc w:val="center"/>
              <w:rPr>
                <w:sz w:val="20"/>
              </w:rPr>
            </w:pPr>
            <w:r w:rsidRPr="00FC0F9D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412EA" w:rsidRPr="00FC0F9D" w:rsidRDefault="003412EA" w:rsidP="003412EA">
      <w:pPr>
        <w:pStyle w:val="Mottagare1"/>
      </w:pPr>
      <w:r w:rsidRPr="00FC0F9D">
        <w:t>Regeringen</w:t>
      </w:r>
    </w:p>
    <w:p w:rsidR="003412EA" w:rsidRPr="00FC0F9D" w:rsidRDefault="003412EA" w:rsidP="003412EA">
      <w:pPr>
        <w:pStyle w:val="Mottagare2"/>
      </w:pPr>
      <w:r w:rsidRPr="00FC0F9D">
        <w:t>Utrikesdepartementet</w:t>
      </w:r>
    </w:p>
    <w:p w:rsidR="003412EA" w:rsidRPr="00FC0F9D" w:rsidRDefault="003412EA" w:rsidP="003412EA">
      <w:pPr>
        <w:pStyle w:val="NormalText"/>
      </w:pPr>
      <w:r w:rsidRPr="00FC0F9D">
        <w:t>Med överlämnande av utrikesutskottets betänkande 2005/06:UU4 Ett enklare förfarande vid inspektioner enligt konventionen om förbud mot kemiska vapen får jag anmäla att riksdagen denna dag bifallit utskottets förslag till riksdagsbeslut.</w:t>
      </w:r>
    </w:p>
    <w:p w:rsidR="003412EA" w:rsidRPr="00FC0F9D" w:rsidRDefault="003412EA" w:rsidP="003412EA">
      <w:pPr>
        <w:pStyle w:val="Stockholm"/>
      </w:pPr>
      <w:r w:rsidRPr="00FC0F9D">
        <w:t>Stockholm den 19 oktober 2005</w:t>
      </w:r>
    </w:p>
    <w:p w:rsidR="003412EA" w:rsidRPr="00FC0F9D" w:rsidRDefault="003412EA" w:rsidP="003412E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412EA" w:rsidRPr="00FC0F9D" w:rsidTr="003412E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412EA" w:rsidRPr="00FC0F9D" w:rsidRDefault="003412EA" w:rsidP="003412EA">
            <w:r w:rsidRPr="00FC0F9D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3412EA" w:rsidRPr="00FC0F9D" w:rsidRDefault="003412EA" w:rsidP="003412EA"/>
          <w:p w:rsidR="003412EA" w:rsidRPr="00FC0F9D" w:rsidRDefault="003412EA" w:rsidP="003412EA"/>
          <w:p w:rsidR="003412EA" w:rsidRPr="00FC0F9D" w:rsidRDefault="003412EA" w:rsidP="003412EA">
            <w:r w:rsidRPr="00FC0F9D">
              <w:rPr>
                <w:i/>
              </w:rPr>
              <w:t>Per Persson</w:t>
            </w:r>
          </w:p>
        </w:tc>
      </w:tr>
    </w:tbl>
    <w:p w:rsidR="003412EA" w:rsidRPr="00FC0F9D" w:rsidRDefault="003412EA" w:rsidP="003412EA"/>
    <w:p w:rsidR="00AC6B35" w:rsidRPr="00FC0F9D" w:rsidRDefault="00AC6B35" w:rsidP="003412EA"/>
    <w:sectPr w:rsidR="00AC6B35" w:rsidRPr="00FC0F9D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21E3" w:rsidRPr="00FC0F9D" w:rsidRDefault="00C021E3">
      <w:r w:rsidRPr="00FC0F9D">
        <w:separator/>
      </w:r>
    </w:p>
  </w:endnote>
  <w:endnote w:type="continuationSeparator" w:id="0">
    <w:p w:rsidR="00C021E3" w:rsidRPr="00FC0F9D" w:rsidRDefault="00C021E3">
      <w:r w:rsidRPr="00FC0F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21E3" w:rsidRPr="00FC0F9D" w:rsidRDefault="00C021E3">
      <w:r w:rsidRPr="00FC0F9D">
        <w:separator/>
      </w:r>
    </w:p>
  </w:footnote>
  <w:footnote w:type="continuationSeparator" w:id="0">
    <w:p w:rsidR="00C021E3" w:rsidRPr="00FC0F9D" w:rsidRDefault="00C021E3">
      <w:r w:rsidRPr="00FC0F9D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2EA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412EA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021E3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C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068DF-A337-4900-B5E3-6659D99E9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3412EA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3412EA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3412EA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3412EA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3412EA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3412E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437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2025-12-16T23:01:00Z</dcterms:created>
  <dcterms:modified xsi:type="dcterms:W3CDTF">2025-12-16T23:01:00Z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4</vt:lpwstr>
  </property>
  <property fmtid="{D5CDD505-2E9C-101B-9397-08002B2CF9AE}" pid="6" name="Datum">
    <vt:lpwstr>01 mars 2007</vt:lpwstr>
  </property>
  <property fmtid="{D5CDD505-2E9C-101B-9397-08002B2CF9AE}" pid="7" name="StartNr">
    <vt:lpwstr>4</vt:lpwstr>
  </property>
  <property fmtid="{D5CDD505-2E9C-101B-9397-08002B2CF9AE}" pid="8" name="SlutNr">
    <vt:lpwstr>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utrikesutskottets betänkande 2005/06:UU4 Ett enklare förfarande vid inspektioner enligt konventionen om förbud mot kemiska vapen</vt:lpwstr>
  </property>
  <property fmtid="{D5CDD505-2E9C-101B-9397-08002B2CF9AE}" pid="16" name="UDatum">
    <vt:lpwstr>19 oktober 2005</vt:lpwstr>
  </property>
</Properties>
</file>