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3E254C0FDD4E3186C7301F6487EFE8"/>
        </w:placeholder>
        <w:text/>
      </w:sdtPr>
      <w:sdtEndPr/>
      <w:sdtContent>
        <w:p w:rsidRPr="009B062B" w:rsidR="00AF30DD" w:rsidP="00DA28CE" w:rsidRDefault="00AF30DD" w14:paraId="3B5C2094" w14:textId="77777777">
          <w:pPr>
            <w:pStyle w:val="Rubrik1"/>
            <w:spacing w:after="300"/>
          </w:pPr>
          <w:r w:rsidRPr="009B062B">
            <w:t>Förslag till riksdagsbeslut</w:t>
          </w:r>
        </w:p>
      </w:sdtContent>
    </w:sdt>
    <w:sdt>
      <w:sdtPr>
        <w:alias w:val="Yrkande 1"/>
        <w:tag w:val="e5f4e41e-f874-4d5a-b14c-25c805f4596b"/>
        <w:id w:val="-266771827"/>
        <w:lock w:val="sdtLocked"/>
      </w:sdtPr>
      <w:sdtEndPr/>
      <w:sdtContent>
        <w:p w:rsidR="00096D36" w:rsidRDefault="00201CCC" w14:paraId="3B5C2095" w14:textId="77777777">
          <w:pPr>
            <w:pStyle w:val="Frslagstext"/>
            <w:numPr>
              <w:ilvl w:val="0"/>
              <w:numId w:val="0"/>
            </w:numPr>
          </w:pPr>
          <w:r>
            <w:t>Riksdagen ställer sig bakom det som anförs i motionen om förnybar energi i drivmedelsproduktionen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BE2B1578E441CFBF4B8F2A043707A5"/>
        </w:placeholder>
        <w:text/>
      </w:sdtPr>
      <w:sdtEndPr/>
      <w:sdtContent>
        <w:p w:rsidRPr="009B062B" w:rsidR="006D79C9" w:rsidP="00333E95" w:rsidRDefault="006D79C9" w14:paraId="3B5C2096" w14:textId="77777777">
          <w:pPr>
            <w:pStyle w:val="Rubrik1"/>
          </w:pPr>
          <w:r>
            <w:t>Motivering</w:t>
          </w:r>
        </w:p>
      </w:sdtContent>
    </w:sdt>
    <w:p w:rsidRPr="007433F1" w:rsidR="007433F1" w:rsidP="00977619" w:rsidRDefault="007433F1" w14:paraId="3B5C2097" w14:textId="58BE47C9">
      <w:pPr>
        <w:pStyle w:val="Normalutanindragellerluft"/>
      </w:pPr>
      <w:r w:rsidRPr="007433F1">
        <w:t>Elproduktionen i Sverige domineras av koldioxidfri vattenkraft och kärnkraft. Notan för vår förbrukade el växer snabbt, drygt tjugo procent det senaste året. Detta är ett exempel på den effektbrist som vi nu ser i Sverige. Från energiåret 2017 sjönk kapaciteten inom svensk elproduktion rejält.</w:t>
      </w:r>
      <w:r w:rsidR="00074BA0">
        <w:t xml:space="preserve"> Totalt tappade systemet över 1 </w:t>
      </w:r>
      <w:r w:rsidRPr="007433F1">
        <w:t>10</w:t>
      </w:r>
      <w:r w:rsidR="00074BA0">
        <w:t>0 miljoner w</w:t>
      </w:r>
      <w:r w:rsidRPr="007433F1">
        <w:t>att. Den främsta orsaken är stä</w:t>
      </w:r>
      <w:r w:rsidR="00074BA0">
        <w:t>ngningen av reaktorn Oskarshamn </w:t>
      </w:r>
      <w:r w:rsidRPr="007433F1">
        <w:t>1 och att Öresundsverket i Malmö samt Stenungsunds reservkraftverk lades i malpåse.</w:t>
      </w:r>
    </w:p>
    <w:p w:rsidRPr="007433F1" w:rsidR="007433F1" w:rsidP="00977619" w:rsidRDefault="007433F1" w14:paraId="3B5C2098" w14:textId="7BBB1CF8">
      <w:r w:rsidRPr="007433F1">
        <w:t>Den främsta förklaringen till en effektbrist är att delar av kärnkraften och kraftvärmen läggs ned på grund av bristande lönsamhet. Oskarshamn</w:t>
      </w:r>
      <w:r w:rsidR="00074BA0">
        <w:t> </w:t>
      </w:r>
      <w:r w:rsidRPr="007433F1">
        <w:t>1 är den andra av fyra reaktorer som stängs på kort tid fram till år 2020. Två reaktorer i Ringhals återstår att stänga, vilket förvärrar situationen ytterligare. En annan del som kommer att minska framöver är kraftvärmen, alltså el med samt</w:t>
      </w:r>
      <w:r w:rsidR="00074BA0">
        <w:t xml:space="preserve">idig produktion av fjärrvärme. </w:t>
      </w:r>
    </w:p>
    <w:p w:rsidRPr="007433F1" w:rsidR="007433F1" w:rsidP="00977619" w:rsidRDefault="007433F1" w14:paraId="3B5C2099" w14:textId="33B06B19">
      <w:r w:rsidRPr="007433F1">
        <w:t xml:space="preserve">Vi är alltså på väg in i ett nytt elproduktionssystem med stora utmaningar vad gäller försörjningstrygghet och långsiktig lönsamhet för branschen, men som ändå är en nödvändig omställning till mer förnybart. Sverige har redan en mycket stor andel förnybart i sin mix. Med bibehållen kärnkraft eller helst utbyggd, skulle vi genom elexport kunna hjälpa till med att minska våra grannländers utsläpp av växthusgaser. I framtiden är det tvärtemot troligt att vi blir beroende av nettoimport av elkraft, även under en normalvinter, vilket antyds i en nyligen utgiven rapport av Svenska </w:t>
      </w:r>
      <w:r w:rsidR="00074BA0">
        <w:t>k</w:t>
      </w:r>
      <w:r w:rsidRPr="007433F1">
        <w:t xml:space="preserve">raftnät. </w:t>
      </w:r>
    </w:p>
    <w:p w:rsidR="00977619" w:rsidRDefault="00977619" w14:paraId="2CD3600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433F1" w:rsidR="00422B9E" w:rsidP="00977619" w:rsidRDefault="007433F1" w14:paraId="3B5C209A" w14:textId="6263E19E">
      <w:r w:rsidRPr="007433F1">
        <w:t xml:space="preserve">Det är därför nödvändigt att man ser över villkoren för effektreserven och utreder ett mål för leveranssäkerheten samt gör en översyn av villkoren för vår energiförsörjning. </w:t>
      </w:r>
    </w:p>
    <w:sdt>
      <w:sdtPr>
        <w:rPr>
          <w:i/>
          <w:noProof/>
        </w:rPr>
        <w:alias w:val="CC_Underskrifter"/>
        <w:tag w:val="CC_Underskrifter"/>
        <w:id w:val="583496634"/>
        <w:lock w:val="sdtContentLocked"/>
        <w:placeholder>
          <w:docPart w:val="395F3385B5084559A4E70D3A1CDF97FE"/>
        </w:placeholder>
      </w:sdtPr>
      <w:sdtEndPr>
        <w:rPr>
          <w:i w:val="0"/>
          <w:noProof w:val="0"/>
        </w:rPr>
      </w:sdtEndPr>
      <w:sdtContent>
        <w:p w:rsidR="00647680" w:rsidP="00647680" w:rsidRDefault="00647680" w14:paraId="3B5C209C" w14:textId="77777777"/>
        <w:p w:rsidRPr="008E0FE2" w:rsidR="004801AC" w:rsidP="00647680" w:rsidRDefault="00977619" w14:paraId="3B5C20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910BB7" w:rsidRDefault="00910BB7" w14:paraId="3B5C20A1" w14:textId="77777777">
      <w:bookmarkStart w:name="_GoBack" w:id="1"/>
      <w:bookmarkEnd w:id="1"/>
    </w:p>
    <w:sectPr w:rsidR="00910B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C20A3" w14:textId="77777777" w:rsidR="002011F6" w:rsidRDefault="002011F6" w:rsidP="000C1CAD">
      <w:pPr>
        <w:spacing w:line="240" w:lineRule="auto"/>
      </w:pPr>
      <w:r>
        <w:separator/>
      </w:r>
    </w:p>
  </w:endnote>
  <w:endnote w:type="continuationSeparator" w:id="0">
    <w:p w14:paraId="3B5C20A4" w14:textId="77777777" w:rsidR="002011F6" w:rsidRDefault="002011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C20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C20AA" w14:textId="5C09C96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76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C20A1" w14:textId="77777777" w:rsidR="002011F6" w:rsidRDefault="002011F6" w:rsidP="000C1CAD">
      <w:pPr>
        <w:spacing w:line="240" w:lineRule="auto"/>
      </w:pPr>
      <w:r>
        <w:separator/>
      </w:r>
    </w:p>
  </w:footnote>
  <w:footnote w:type="continuationSeparator" w:id="0">
    <w:p w14:paraId="3B5C20A2" w14:textId="77777777" w:rsidR="002011F6" w:rsidRDefault="002011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5C20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5C20B4" wp14:anchorId="3B5C20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7619" w14:paraId="3B5C20B7" w14:textId="77777777">
                          <w:pPr>
                            <w:jc w:val="right"/>
                          </w:pPr>
                          <w:sdt>
                            <w:sdtPr>
                              <w:alias w:val="CC_Noformat_Partikod"/>
                              <w:tag w:val="CC_Noformat_Partikod"/>
                              <w:id w:val="-53464382"/>
                              <w:placeholder>
                                <w:docPart w:val="EB259416C27C4166AAA82BEA23770C1D"/>
                              </w:placeholder>
                              <w:text/>
                            </w:sdtPr>
                            <w:sdtEndPr/>
                            <w:sdtContent>
                              <w:r w:rsidR="007433F1">
                                <w:t>M</w:t>
                              </w:r>
                            </w:sdtContent>
                          </w:sdt>
                          <w:sdt>
                            <w:sdtPr>
                              <w:alias w:val="CC_Noformat_Partinummer"/>
                              <w:tag w:val="CC_Noformat_Partinummer"/>
                              <w:id w:val="-1709555926"/>
                              <w:placeholder>
                                <w:docPart w:val="AB3938DED96242F3941B0D8340140057"/>
                              </w:placeholder>
                              <w:text/>
                            </w:sdtPr>
                            <w:sdtEndPr/>
                            <w:sdtContent>
                              <w:r w:rsidR="003412A0">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5C20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7619" w14:paraId="3B5C20B7" w14:textId="77777777">
                    <w:pPr>
                      <w:jc w:val="right"/>
                    </w:pPr>
                    <w:sdt>
                      <w:sdtPr>
                        <w:alias w:val="CC_Noformat_Partikod"/>
                        <w:tag w:val="CC_Noformat_Partikod"/>
                        <w:id w:val="-53464382"/>
                        <w:placeholder>
                          <w:docPart w:val="EB259416C27C4166AAA82BEA23770C1D"/>
                        </w:placeholder>
                        <w:text/>
                      </w:sdtPr>
                      <w:sdtEndPr/>
                      <w:sdtContent>
                        <w:r w:rsidR="007433F1">
                          <w:t>M</w:t>
                        </w:r>
                      </w:sdtContent>
                    </w:sdt>
                    <w:sdt>
                      <w:sdtPr>
                        <w:alias w:val="CC_Noformat_Partinummer"/>
                        <w:tag w:val="CC_Noformat_Partinummer"/>
                        <w:id w:val="-1709555926"/>
                        <w:placeholder>
                          <w:docPart w:val="AB3938DED96242F3941B0D8340140057"/>
                        </w:placeholder>
                        <w:text/>
                      </w:sdtPr>
                      <w:sdtEndPr/>
                      <w:sdtContent>
                        <w:r w:rsidR="003412A0">
                          <w:t>1804</w:t>
                        </w:r>
                      </w:sdtContent>
                    </w:sdt>
                  </w:p>
                </w:txbxContent>
              </v:textbox>
              <w10:wrap anchorx="page"/>
            </v:shape>
          </w:pict>
        </mc:Fallback>
      </mc:AlternateContent>
    </w:r>
  </w:p>
  <w:p w:rsidRPr="00293C4F" w:rsidR="00262EA3" w:rsidP="00776B74" w:rsidRDefault="00262EA3" w14:paraId="3B5C20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5C20A7" w14:textId="77777777">
    <w:pPr>
      <w:jc w:val="right"/>
    </w:pPr>
  </w:p>
  <w:p w:rsidR="00262EA3" w:rsidP="00776B74" w:rsidRDefault="00262EA3" w14:paraId="3B5C20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7619" w14:paraId="3B5C20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5C20B6" wp14:anchorId="3B5C20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7619" w14:paraId="3B5C20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33F1">
          <w:t>M</w:t>
        </w:r>
      </w:sdtContent>
    </w:sdt>
    <w:sdt>
      <w:sdtPr>
        <w:alias w:val="CC_Noformat_Partinummer"/>
        <w:tag w:val="CC_Noformat_Partinummer"/>
        <w:id w:val="-2014525982"/>
        <w:text/>
      </w:sdtPr>
      <w:sdtEndPr/>
      <w:sdtContent>
        <w:r w:rsidR="003412A0">
          <w:t>1804</w:t>
        </w:r>
      </w:sdtContent>
    </w:sdt>
  </w:p>
  <w:p w:rsidRPr="008227B3" w:rsidR="00262EA3" w:rsidP="008227B3" w:rsidRDefault="00977619" w14:paraId="3B5C20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7619" w14:paraId="3B5C20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:1236</w:t>
        </w:r>
      </w:sdtContent>
    </w:sdt>
  </w:p>
  <w:p w:rsidR="00262EA3" w:rsidP="00E03A3D" w:rsidRDefault="00977619" w14:paraId="3B5C20AF"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FC47DD" w14:paraId="3B5C20B0" w14:textId="77777777">
        <w:pPr>
          <w:pStyle w:val="FSHRub2"/>
        </w:pPr>
        <w:r>
          <w:t>Trygga framtida elproduktion till rimligt pris</w:t>
        </w:r>
      </w:p>
    </w:sdtContent>
  </w:sdt>
  <w:sdt>
    <w:sdtPr>
      <w:alias w:val="CC_Boilerplate_3"/>
      <w:tag w:val="CC_Boilerplate_3"/>
      <w:id w:val="1606463544"/>
      <w:lock w:val="sdtContentLocked"/>
      <w15:appearance w15:val="hidden"/>
      <w:text w:multiLine="1"/>
    </w:sdtPr>
    <w:sdtEndPr/>
    <w:sdtContent>
      <w:p w:rsidR="00262EA3" w:rsidP="00283E0F" w:rsidRDefault="00262EA3" w14:paraId="3B5C20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433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A0"/>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3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F6"/>
    <w:rsid w:val="00201355"/>
    <w:rsid w:val="002013EA"/>
    <w:rsid w:val="00201655"/>
    <w:rsid w:val="00201CC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2A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80"/>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3F1"/>
    <w:rsid w:val="00743618"/>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9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0BD"/>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EE"/>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BB7"/>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619"/>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76"/>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A6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BF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B0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55"/>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7D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5C2093"/>
  <w15:chartTrackingRefBased/>
  <w15:docId w15:val="{FD6E4B39-C982-4D78-B4A9-A242F5E4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3E254C0FDD4E3186C7301F6487EFE8"/>
        <w:category>
          <w:name w:val="Allmänt"/>
          <w:gallery w:val="placeholder"/>
        </w:category>
        <w:types>
          <w:type w:val="bbPlcHdr"/>
        </w:types>
        <w:behaviors>
          <w:behavior w:val="content"/>
        </w:behaviors>
        <w:guid w:val="{E389AE06-AD62-4527-9678-E1F910E19192}"/>
      </w:docPartPr>
      <w:docPartBody>
        <w:p w:rsidR="00C0458C" w:rsidRDefault="006E093C">
          <w:pPr>
            <w:pStyle w:val="4E3E254C0FDD4E3186C7301F6487EFE8"/>
          </w:pPr>
          <w:r w:rsidRPr="005A0A93">
            <w:rPr>
              <w:rStyle w:val="Platshllartext"/>
            </w:rPr>
            <w:t>Förslag till riksdagsbeslut</w:t>
          </w:r>
        </w:p>
      </w:docPartBody>
    </w:docPart>
    <w:docPart>
      <w:docPartPr>
        <w:name w:val="CDBE2B1578E441CFBF4B8F2A043707A5"/>
        <w:category>
          <w:name w:val="Allmänt"/>
          <w:gallery w:val="placeholder"/>
        </w:category>
        <w:types>
          <w:type w:val="bbPlcHdr"/>
        </w:types>
        <w:behaviors>
          <w:behavior w:val="content"/>
        </w:behaviors>
        <w:guid w:val="{FE77CE6D-39EE-4A83-8EE3-8150790988B0}"/>
      </w:docPartPr>
      <w:docPartBody>
        <w:p w:rsidR="00C0458C" w:rsidRDefault="006E093C">
          <w:pPr>
            <w:pStyle w:val="CDBE2B1578E441CFBF4B8F2A043707A5"/>
          </w:pPr>
          <w:r w:rsidRPr="005A0A93">
            <w:rPr>
              <w:rStyle w:val="Platshllartext"/>
            </w:rPr>
            <w:t>Motivering</w:t>
          </w:r>
        </w:p>
      </w:docPartBody>
    </w:docPart>
    <w:docPart>
      <w:docPartPr>
        <w:name w:val="EB259416C27C4166AAA82BEA23770C1D"/>
        <w:category>
          <w:name w:val="Allmänt"/>
          <w:gallery w:val="placeholder"/>
        </w:category>
        <w:types>
          <w:type w:val="bbPlcHdr"/>
        </w:types>
        <w:behaviors>
          <w:behavior w:val="content"/>
        </w:behaviors>
        <w:guid w:val="{87804DE6-13EA-45E4-95D8-C712BDA12774}"/>
      </w:docPartPr>
      <w:docPartBody>
        <w:p w:rsidR="00C0458C" w:rsidRDefault="006E093C">
          <w:pPr>
            <w:pStyle w:val="EB259416C27C4166AAA82BEA23770C1D"/>
          </w:pPr>
          <w:r>
            <w:rPr>
              <w:rStyle w:val="Platshllartext"/>
            </w:rPr>
            <w:t xml:space="preserve"> </w:t>
          </w:r>
        </w:p>
      </w:docPartBody>
    </w:docPart>
    <w:docPart>
      <w:docPartPr>
        <w:name w:val="AB3938DED96242F3941B0D8340140057"/>
        <w:category>
          <w:name w:val="Allmänt"/>
          <w:gallery w:val="placeholder"/>
        </w:category>
        <w:types>
          <w:type w:val="bbPlcHdr"/>
        </w:types>
        <w:behaviors>
          <w:behavior w:val="content"/>
        </w:behaviors>
        <w:guid w:val="{195FBFF6-674F-4562-B777-A4EECFAEACE1}"/>
      </w:docPartPr>
      <w:docPartBody>
        <w:p w:rsidR="00C0458C" w:rsidRDefault="006E093C">
          <w:pPr>
            <w:pStyle w:val="AB3938DED96242F3941B0D8340140057"/>
          </w:pPr>
          <w:r>
            <w:t xml:space="preserve"> </w:t>
          </w:r>
        </w:p>
      </w:docPartBody>
    </w:docPart>
    <w:docPart>
      <w:docPartPr>
        <w:name w:val="395F3385B5084559A4E70D3A1CDF97FE"/>
        <w:category>
          <w:name w:val="Allmänt"/>
          <w:gallery w:val="placeholder"/>
        </w:category>
        <w:types>
          <w:type w:val="bbPlcHdr"/>
        </w:types>
        <w:behaviors>
          <w:behavior w:val="content"/>
        </w:behaviors>
        <w:guid w:val="{C2FEA636-D3E2-485A-BD7F-D93490CFA699}"/>
      </w:docPartPr>
      <w:docPartBody>
        <w:p w:rsidR="00E772F4" w:rsidRDefault="00E772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8C"/>
    <w:rsid w:val="001B405D"/>
    <w:rsid w:val="006E093C"/>
    <w:rsid w:val="00C0458C"/>
    <w:rsid w:val="00E772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3E254C0FDD4E3186C7301F6487EFE8">
    <w:name w:val="4E3E254C0FDD4E3186C7301F6487EFE8"/>
  </w:style>
  <w:style w:type="paragraph" w:customStyle="1" w:styleId="5C3E877D6B124A81BA606AEA2D9E3FD9">
    <w:name w:val="5C3E877D6B124A81BA606AEA2D9E3F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64693FA404451AB8090895A477DBC3">
    <w:name w:val="2064693FA404451AB8090895A477DBC3"/>
  </w:style>
  <w:style w:type="paragraph" w:customStyle="1" w:styleId="CDBE2B1578E441CFBF4B8F2A043707A5">
    <w:name w:val="CDBE2B1578E441CFBF4B8F2A043707A5"/>
  </w:style>
  <w:style w:type="paragraph" w:customStyle="1" w:styleId="DEFB7A69458F4D13AB2B70A1D1CF95FC">
    <w:name w:val="DEFB7A69458F4D13AB2B70A1D1CF95FC"/>
  </w:style>
  <w:style w:type="paragraph" w:customStyle="1" w:styleId="C40F46DE2C5049F49AC6E2A6C4F7D7F0">
    <w:name w:val="C40F46DE2C5049F49AC6E2A6C4F7D7F0"/>
  </w:style>
  <w:style w:type="paragraph" w:customStyle="1" w:styleId="EB259416C27C4166AAA82BEA23770C1D">
    <w:name w:val="EB259416C27C4166AAA82BEA23770C1D"/>
  </w:style>
  <w:style w:type="paragraph" w:customStyle="1" w:styleId="AB3938DED96242F3941B0D8340140057">
    <w:name w:val="AB3938DED96242F3941B0D8340140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06D9B-1FDC-42E1-846E-8A53A87708FB}"/>
</file>

<file path=customXml/itemProps2.xml><?xml version="1.0" encoding="utf-8"?>
<ds:datastoreItem xmlns:ds="http://schemas.openxmlformats.org/officeDocument/2006/customXml" ds:itemID="{93684888-6516-414C-86F7-25890D0B71B2}"/>
</file>

<file path=customXml/itemProps3.xml><?xml version="1.0" encoding="utf-8"?>
<ds:datastoreItem xmlns:ds="http://schemas.openxmlformats.org/officeDocument/2006/customXml" ds:itemID="{8F1CAB5F-9034-4C3C-963E-66AFAFD7B7DB}"/>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1605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M1804 Trygga framtida elproduktion till rimligt pris</vt:lpstr>
      <vt:lpstr>
      </vt:lpstr>
    </vt:vector>
  </TitlesOfParts>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