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4F897B5C1DC423584612B55C55ADCFD"/>
        </w:placeholder>
        <w:text/>
      </w:sdtPr>
      <w:sdtEndPr/>
      <w:sdtContent>
        <w:p w:rsidRPr="009B062B" w:rsidR="00AF30DD" w:rsidP="00DA28CE" w:rsidRDefault="00AF30DD" w14:paraId="7ABB4F0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5314e4c-0e52-4055-a17e-21c1425a4ece"/>
        <w:id w:val="1089580545"/>
        <w:lock w:val="sdtLocked"/>
      </w:sdtPr>
      <w:sdtEndPr/>
      <w:sdtContent>
        <w:p w:rsidR="00B516E9" w:rsidRDefault="00B60CD1" w14:paraId="0CD69E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ökade resurser och befogenheter beträffande utförsel av gods från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BB038C5AA154D8CBFB8DC8459A65DF9"/>
        </w:placeholder>
        <w:text/>
      </w:sdtPr>
      <w:sdtEndPr/>
      <w:sdtContent>
        <w:p w:rsidRPr="009B062B" w:rsidR="006D79C9" w:rsidP="00333E95" w:rsidRDefault="006D79C9" w14:paraId="770EA2BB" w14:textId="77777777">
          <w:pPr>
            <w:pStyle w:val="Rubrik1"/>
          </w:pPr>
          <w:r>
            <w:t>Motivering</w:t>
          </w:r>
        </w:p>
      </w:sdtContent>
    </w:sdt>
    <w:p w:rsidRPr="00422B9E" w:rsidR="00422B9E" w:rsidP="00024099" w:rsidRDefault="00A35F95" w14:paraId="0785DEA4" w14:textId="6DD75567">
      <w:pPr>
        <w:pStyle w:val="Normalutanindragellerluft"/>
      </w:pPr>
      <w:r>
        <w:t xml:space="preserve">En stor majoritet av de </w:t>
      </w:r>
      <w:r w:rsidR="00CF01DB">
        <w:t>anmälningar som görs om</w:t>
      </w:r>
      <w:r>
        <w:t xml:space="preserve"> inbrott klaras aldrig upp och det som </w:t>
      </w:r>
      <w:r w:rsidR="00CF01DB">
        <w:t xml:space="preserve">en gång </w:t>
      </w:r>
      <w:r>
        <w:t>stulits hittar aldrig tillbaka till sin rättmätiga ägare. Samtidigt vittnar tulltjänste</w:t>
      </w:r>
      <w:r w:rsidR="00024099">
        <w:softHyphen/>
      </w:r>
      <w:r>
        <w:t xml:space="preserve">män om en vardag då stöldgods som passerar gränsen ut ur landet inte är en ovanlighet. </w:t>
      </w:r>
      <w:r w:rsidR="00CF01DB">
        <w:t>Trots detta så har inte befogenheterna för Tullverket reviderats. Att tulltjänstemän vid misstanke eller slumpmässig kontroll</w:t>
      </w:r>
      <w:r w:rsidR="00043A6F">
        <w:t xml:space="preserve"> kan stoppa och genomsöka</w:t>
      </w:r>
      <w:r w:rsidR="00CF01DB">
        <w:t xml:space="preserve"> ett fordon på väg ut ur </w:t>
      </w:r>
      <w:bookmarkStart w:name="_GoBack" w:id="1"/>
      <w:bookmarkEnd w:id="1"/>
      <w:r w:rsidR="00CF01DB">
        <w:t xml:space="preserve">landet skulle inte bara försvåra för stöldligor att livnära sig på att stjäla, utan också bidra till att polisen på kortare tid kan </w:t>
      </w:r>
      <w:r w:rsidR="00B265DB">
        <w:t>klara upp</w:t>
      </w:r>
      <w:r w:rsidR="00CF01DB">
        <w:t xml:space="preserve"> fler brott. </w:t>
      </w:r>
      <w:r w:rsidR="00043A6F">
        <w:t>Detta kräver dock utökade resurser och befogenheter som möjliggör för tulltjänstemännen att beslagta gods och frihets</w:t>
      </w:r>
      <w:r w:rsidR="00024099">
        <w:softHyphen/>
      </w:r>
      <w:r w:rsidR="00043A6F">
        <w:t xml:space="preserve">beröva misstänkta gärningsmän.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2F38D424E64636B19F768C14056F43"/>
        </w:placeholder>
      </w:sdtPr>
      <w:sdtEndPr>
        <w:rPr>
          <w:i w:val="0"/>
          <w:noProof w:val="0"/>
        </w:rPr>
      </w:sdtEndPr>
      <w:sdtContent>
        <w:p w:rsidR="00DC20D0" w:rsidP="00DC20D0" w:rsidRDefault="00DC20D0" w14:paraId="77987CDE" w14:textId="77777777"/>
        <w:p w:rsidRPr="008E0FE2" w:rsidR="004801AC" w:rsidP="00DC20D0" w:rsidRDefault="00024099" w14:paraId="2EF89B8F" w14:textId="51FF000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130E8" w:rsidRDefault="00B130E8" w14:paraId="1F112EAE" w14:textId="77777777"/>
    <w:sectPr w:rsidR="00B130E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00A86" w14:textId="77777777" w:rsidR="006C3A7D" w:rsidRDefault="006C3A7D" w:rsidP="000C1CAD">
      <w:pPr>
        <w:spacing w:line="240" w:lineRule="auto"/>
      </w:pPr>
      <w:r>
        <w:separator/>
      </w:r>
    </w:p>
  </w:endnote>
  <w:endnote w:type="continuationSeparator" w:id="0">
    <w:p w14:paraId="1757120F" w14:textId="77777777" w:rsidR="006C3A7D" w:rsidRDefault="006C3A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FC4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BA3DF" w14:textId="5F08AC1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D56B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B4EAF" w14:textId="77777777" w:rsidR="006C3A7D" w:rsidRDefault="006C3A7D" w:rsidP="000C1CAD">
      <w:pPr>
        <w:spacing w:line="240" w:lineRule="auto"/>
      </w:pPr>
      <w:r>
        <w:separator/>
      </w:r>
    </w:p>
  </w:footnote>
  <w:footnote w:type="continuationSeparator" w:id="0">
    <w:p w14:paraId="22FD3AA9" w14:textId="77777777" w:rsidR="006C3A7D" w:rsidRDefault="006C3A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547B2B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1AC5B6" wp14:anchorId="0F8E4C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24099" w14:paraId="0D08586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7A08FF9AC7A42B68382580518068573"/>
                              </w:placeholder>
                              <w:text/>
                            </w:sdtPr>
                            <w:sdtEndPr/>
                            <w:sdtContent>
                              <w:r w:rsidR="009B197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BC54DEFC83B4221AE7EC55958BA3152"/>
                              </w:placeholder>
                              <w:text/>
                            </w:sdtPr>
                            <w:sdtEndPr/>
                            <w:sdtContent>
                              <w:r w:rsidR="00ED4D7B">
                                <w:t>1826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8E4C8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4099" w14:paraId="0D08586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7A08FF9AC7A42B68382580518068573"/>
                        </w:placeholder>
                        <w:text/>
                      </w:sdtPr>
                      <w:sdtEndPr/>
                      <w:sdtContent>
                        <w:r w:rsidR="009B197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BC54DEFC83B4221AE7EC55958BA3152"/>
                        </w:placeholder>
                        <w:text/>
                      </w:sdtPr>
                      <w:sdtEndPr/>
                      <w:sdtContent>
                        <w:r w:rsidR="00ED4D7B">
                          <w:t>1826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9F2C2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05E59CD" w14:textId="77777777">
    <w:pPr>
      <w:jc w:val="right"/>
    </w:pPr>
  </w:p>
  <w:p w:rsidR="00262EA3" w:rsidP="00776B74" w:rsidRDefault="00262EA3" w14:paraId="3EA7C6C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24099" w14:paraId="722D62D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7545EC" wp14:anchorId="5B1FBB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24099" w14:paraId="5236DC7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B197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D4D7B">
          <w:t>1826</w:t>
        </w:r>
      </w:sdtContent>
    </w:sdt>
  </w:p>
  <w:p w:rsidRPr="008227B3" w:rsidR="00262EA3" w:rsidP="008227B3" w:rsidRDefault="00024099" w14:paraId="1DB4271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24099" w14:paraId="234C1B6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:2269</w:t>
        </w:r>
      </w:sdtContent>
    </w:sdt>
  </w:p>
  <w:p w:rsidR="00262EA3" w:rsidP="00E03A3D" w:rsidRDefault="00024099" w14:paraId="39C4494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A0AD9" w14:paraId="3A3B5912" w14:textId="77777777">
        <w:pPr>
          <w:pStyle w:val="FSHRub2"/>
        </w:pPr>
        <w:r>
          <w:t>Ökade befogenheter till Tullverket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D4D7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B19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07E27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77B"/>
    <w:rsid w:val="000171D9"/>
    <w:rsid w:val="000200F6"/>
    <w:rsid w:val="0002068F"/>
    <w:rsid w:val="00022F5C"/>
    <w:rsid w:val="000232AB"/>
    <w:rsid w:val="00024099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6F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210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0ABA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22F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24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A7D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970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D86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5F95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4DD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AD9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0E8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5DB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6E9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15A"/>
    <w:rsid w:val="00B577C5"/>
    <w:rsid w:val="00B57984"/>
    <w:rsid w:val="00B57D79"/>
    <w:rsid w:val="00B60647"/>
    <w:rsid w:val="00B60955"/>
    <w:rsid w:val="00B60CD1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7BB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1DB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6D9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0D0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4D7B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677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6BA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54D6F9"/>
  <w15:chartTrackingRefBased/>
  <w15:docId w15:val="{7EA9B36E-ED7B-46C7-9E6C-FFB2712C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F897B5C1DC423584612B55C55AD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9212E-CE85-4F4B-B610-BC0F539427EB}"/>
      </w:docPartPr>
      <w:docPartBody>
        <w:p w:rsidR="005E56C0" w:rsidRDefault="00A4167C">
          <w:pPr>
            <w:pStyle w:val="E4F897B5C1DC423584612B55C55ADC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B038C5AA154D8CBFB8DC8459A65D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D16A5-615E-44DA-A67F-4449B54C2980}"/>
      </w:docPartPr>
      <w:docPartBody>
        <w:p w:rsidR="005E56C0" w:rsidRDefault="00A4167C">
          <w:pPr>
            <w:pStyle w:val="1BB038C5AA154D8CBFB8DC8459A65D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7A08FF9AC7A42B68382580518068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62F202-3A0F-4F95-9339-975C447790BB}"/>
      </w:docPartPr>
      <w:docPartBody>
        <w:p w:rsidR="005E56C0" w:rsidRDefault="00A4167C">
          <w:pPr>
            <w:pStyle w:val="97A08FF9AC7A42B683825805180685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C54DEFC83B4221AE7EC55958BA3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45843-4DD4-48BB-B64C-DA20DBD6B21B}"/>
      </w:docPartPr>
      <w:docPartBody>
        <w:p w:rsidR="005E56C0" w:rsidRDefault="00A4167C">
          <w:pPr>
            <w:pStyle w:val="4BC54DEFC83B4221AE7EC55958BA3152"/>
          </w:pPr>
          <w:r>
            <w:t xml:space="preserve"> </w:t>
          </w:r>
        </w:p>
      </w:docPartBody>
    </w:docPart>
    <w:docPart>
      <w:docPartPr>
        <w:name w:val="C12F38D424E64636B19F768C14056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2320F-0FD9-4C12-B904-FFF44C0FDA03}"/>
      </w:docPartPr>
      <w:docPartBody>
        <w:p w:rsidR="00C2284B" w:rsidRDefault="00C228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7C"/>
    <w:rsid w:val="005E56C0"/>
    <w:rsid w:val="007700CF"/>
    <w:rsid w:val="00A4167C"/>
    <w:rsid w:val="00C2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F897B5C1DC423584612B55C55ADCFD">
    <w:name w:val="E4F897B5C1DC423584612B55C55ADCFD"/>
  </w:style>
  <w:style w:type="paragraph" w:customStyle="1" w:styleId="3F1B84FC3EB04C129CBD221A52A08373">
    <w:name w:val="3F1B84FC3EB04C129CBD221A52A083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441EA00571443E6B94D52DC647044D4">
    <w:name w:val="6441EA00571443E6B94D52DC647044D4"/>
  </w:style>
  <w:style w:type="paragraph" w:customStyle="1" w:styleId="1BB038C5AA154D8CBFB8DC8459A65DF9">
    <w:name w:val="1BB038C5AA154D8CBFB8DC8459A65DF9"/>
  </w:style>
  <w:style w:type="paragraph" w:customStyle="1" w:styleId="5CD87F22EDE34CA68A011C1E59EE218E">
    <w:name w:val="5CD87F22EDE34CA68A011C1E59EE218E"/>
  </w:style>
  <w:style w:type="paragraph" w:customStyle="1" w:styleId="917BF6FC44084A4C8DFF949C46619310">
    <w:name w:val="917BF6FC44084A4C8DFF949C46619310"/>
  </w:style>
  <w:style w:type="paragraph" w:customStyle="1" w:styleId="97A08FF9AC7A42B68382580518068573">
    <w:name w:val="97A08FF9AC7A42B68382580518068573"/>
  </w:style>
  <w:style w:type="paragraph" w:customStyle="1" w:styleId="4BC54DEFC83B4221AE7EC55958BA3152">
    <w:name w:val="4BC54DEFC83B4221AE7EC55958BA31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62140-8A3D-4FA0-A09A-EA8DB52D8ACB}"/>
</file>

<file path=customXml/itemProps2.xml><?xml version="1.0" encoding="utf-8"?>
<ds:datastoreItem xmlns:ds="http://schemas.openxmlformats.org/officeDocument/2006/customXml" ds:itemID="{78A82D8B-23EB-4F72-86D0-D4F4F1933216}"/>
</file>

<file path=customXml/itemProps3.xml><?xml version="1.0" encoding="utf-8"?>
<ds:datastoreItem xmlns:ds="http://schemas.openxmlformats.org/officeDocument/2006/customXml" ds:itemID="{10F088FA-934B-4C48-BA9C-30644EE99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853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M1826 Ökade befogenheter till Tullverket</vt:lpstr>
      <vt:lpstr>
      </vt:lpstr>
    </vt:vector>
  </TitlesOfParts>
  <Company>Sveriges riksdag</Company>
  <LinksUpToDate>false</LinksUpToDate>
  <CharactersWithSpaces>999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