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16CF8" w14:textId="1AFA9EE3" w:rsidR="00542E80" w:rsidRDefault="00C22A86" w:rsidP="00542E80">
      <w:pPr>
        <w:pStyle w:val="Rubrik"/>
      </w:pPr>
      <w:bookmarkStart w:id="0" w:name="Start"/>
      <w:bookmarkStart w:id="1" w:name="_GoBack"/>
      <w:bookmarkEnd w:id="0"/>
      <w:bookmarkEnd w:id="1"/>
      <w:r w:rsidRPr="00C22A86">
        <w:t>Svar på fråga 201</w:t>
      </w:r>
      <w:r w:rsidR="009D75B8">
        <w:t>8</w:t>
      </w:r>
      <w:r w:rsidRPr="00C22A86">
        <w:t>/1</w:t>
      </w:r>
      <w:r w:rsidR="009D75B8">
        <w:t>9</w:t>
      </w:r>
      <w:r w:rsidRPr="00C22A86">
        <w:t>:</w:t>
      </w:r>
      <w:r w:rsidR="009D75B8">
        <w:t>278</w:t>
      </w:r>
      <w:r w:rsidRPr="00C22A86">
        <w:t xml:space="preserve"> av </w:t>
      </w:r>
      <w:r w:rsidR="009D004C">
        <w:t xml:space="preserve">Markus </w:t>
      </w:r>
      <w:proofErr w:type="spellStart"/>
      <w:r w:rsidR="009D004C">
        <w:t>Wiechel</w:t>
      </w:r>
      <w:proofErr w:type="spellEnd"/>
      <w:r w:rsidR="009D004C">
        <w:t xml:space="preserve"> (SD) </w:t>
      </w:r>
      <w:r w:rsidR="009D75B8">
        <w:t>Svenskt arbete för att lagföra IS-medlemmar</w:t>
      </w:r>
    </w:p>
    <w:p w14:paraId="07EB254F" w14:textId="673F9044" w:rsidR="005B458C" w:rsidRDefault="003016ED" w:rsidP="005B458C">
      <w:pPr>
        <w:keepNext/>
        <w:keepLines/>
        <w:spacing w:after="600"/>
        <w:contextualSpacing/>
      </w:pPr>
      <w:r>
        <w:t xml:space="preserve">Som jag </w:t>
      </w:r>
      <w:r w:rsidR="005B458C">
        <w:t xml:space="preserve">uppfattar </w:t>
      </w:r>
      <w:r w:rsidR="00542E80">
        <w:t xml:space="preserve">Markus </w:t>
      </w:r>
      <w:proofErr w:type="spellStart"/>
      <w:r w:rsidR="00542E80">
        <w:t>Wiechel</w:t>
      </w:r>
      <w:proofErr w:type="spellEnd"/>
      <w:r>
        <w:t xml:space="preserve"> har han frågat mig </w:t>
      </w:r>
      <w:r w:rsidR="005B458C">
        <w:t>v</w:t>
      </w:r>
      <w:r w:rsidR="005B458C" w:rsidRPr="005B458C">
        <w:t xml:space="preserve">ad </w:t>
      </w:r>
      <w:r w:rsidR="005B458C">
        <w:t xml:space="preserve">jag </w:t>
      </w:r>
      <w:r w:rsidR="005B458C" w:rsidRPr="005B458C">
        <w:t xml:space="preserve">avser att göra för att </w:t>
      </w:r>
      <w:r w:rsidR="005B458C">
        <w:t>säkerställa</w:t>
      </w:r>
      <w:r w:rsidR="005B458C" w:rsidRPr="005B458C">
        <w:t xml:space="preserve"> att personer som passivt eller</w:t>
      </w:r>
      <w:r w:rsidR="005B458C">
        <w:t xml:space="preserve"> </w:t>
      </w:r>
      <w:r w:rsidR="005B458C" w:rsidRPr="005B458C">
        <w:t>aktivt deltagit i Islamiska statens arbete utomlands</w:t>
      </w:r>
      <w:r>
        <w:t xml:space="preserve"> kan </w:t>
      </w:r>
      <w:r w:rsidR="005B458C" w:rsidRPr="005B458C">
        <w:t>lagföras i</w:t>
      </w:r>
      <w:r w:rsidR="005B458C">
        <w:t xml:space="preserve"> </w:t>
      </w:r>
      <w:r w:rsidR="005B458C" w:rsidRPr="005B458C">
        <w:t>Sverige</w:t>
      </w:r>
      <w:r w:rsidR="005B458C">
        <w:t>,</w:t>
      </w:r>
      <w:r w:rsidR="005B458C" w:rsidRPr="005B458C">
        <w:t xml:space="preserve"> och </w:t>
      </w:r>
      <w:r w:rsidR="005B458C">
        <w:t>om de förslag</w:t>
      </w:r>
      <w:r w:rsidR="003368C9">
        <w:t xml:space="preserve"> </w:t>
      </w:r>
      <w:r>
        <w:t xml:space="preserve">på åtgärder </w:t>
      </w:r>
      <w:r w:rsidR="003368C9">
        <w:t>han</w:t>
      </w:r>
      <w:r w:rsidR="005B458C">
        <w:t xml:space="preserve"> nämner i sin fråga kan vara aktuella </w:t>
      </w:r>
      <w:r w:rsidR="005B458C" w:rsidRPr="005B458C">
        <w:t>för</w:t>
      </w:r>
      <w:r w:rsidR="005B458C">
        <w:t xml:space="preserve"> </w:t>
      </w:r>
      <w:r w:rsidR="005B458C" w:rsidRPr="005B458C">
        <w:t>regeringen att genomföra</w:t>
      </w:r>
      <w:r w:rsidR="002B7A94">
        <w:t>.</w:t>
      </w:r>
    </w:p>
    <w:p w14:paraId="0E70BEDF" w14:textId="77777777" w:rsidR="007919E2" w:rsidRDefault="007919E2" w:rsidP="007919E2">
      <w:pPr>
        <w:keepNext/>
        <w:keepLines/>
        <w:spacing w:after="600"/>
        <w:contextualSpacing/>
      </w:pPr>
    </w:p>
    <w:p w14:paraId="3AEB7A96" w14:textId="5F16DB8F" w:rsidR="002C7542" w:rsidRPr="002C7542" w:rsidRDefault="00264D68" w:rsidP="002C7542">
      <w:pPr>
        <w:keepNext/>
        <w:keepLines/>
        <w:spacing w:after="600"/>
        <w:contextualSpacing/>
      </w:pPr>
      <w:r>
        <w:t>T</w:t>
      </w:r>
      <w:r w:rsidR="006A1723" w:rsidRPr="006A1723">
        <w:t xml:space="preserve">errorism </w:t>
      </w:r>
      <w:r w:rsidR="002B7A94">
        <w:t>måste</w:t>
      </w:r>
      <w:r w:rsidR="006A1723" w:rsidRPr="006A1723">
        <w:t xml:space="preserve"> bekämpas oavsett var den förekommer. </w:t>
      </w:r>
      <w:r w:rsidR="00267D9F">
        <w:t>I Sverige ligger h</w:t>
      </w:r>
      <w:r w:rsidR="002D1A90" w:rsidRPr="002D1A90">
        <w:t>uvudansvaret för att förhindra och utreda terroristbrottslighet hos Säker</w:t>
      </w:r>
      <w:r w:rsidR="00DF3DC2">
        <w:softHyphen/>
      </w:r>
      <w:r w:rsidR="002D1A90" w:rsidRPr="002D1A90">
        <w:t xml:space="preserve">hetspolisen. </w:t>
      </w:r>
      <w:r w:rsidR="00923AD9" w:rsidRPr="004853BF">
        <w:t>I sitt arbete samverkar Säkerhetspolisen både med svenska myndigheter och med internationella partner</w:t>
      </w:r>
      <w:r w:rsidR="001C342E">
        <w:t>s</w:t>
      </w:r>
      <w:r w:rsidR="00923AD9" w:rsidRPr="004853BF">
        <w:t>.</w:t>
      </w:r>
      <w:r w:rsidR="00923AD9">
        <w:t xml:space="preserve"> </w:t>
      </w:r>
      <w:r w:rsidR="002368D6">
        <w:t>Myndigheten</w:t>
      </w:r>
      <w:r w:rsidR="002D1A90" w:rsidRPr="002D1A90">
        <w:t xml:space="preserve"> har förstärkt sin utredningsverksamhet i syfte att utveckla förundersökningsarbetet mot </w:t>
      </w:r>
      <w:r w:rsidR="00293553">
        <w:t xml:space="preserve">bl.a. </w:t>
      </w:r>
      <w:r w:rsidR="002D1A90" w:rsidRPr="002D1A90">
        <w:t xml:space="preserve">identifierade resenärer. </w:t>
      </w:r>
      <w:bookmarkStart w:id="2" w:name="_Hlk523749940"/>
      <w:bookmarkEnd w:id="2"/>
      <w:r w:rsidR="009A00FB" w:rsidRPr="004853BF">
        <w:t>För de personer som har återvänt från konflikten i Syrien och Irak gör Säkerhetspolisen individuella bedömningar och vidtar de åtgärder som krävs</w:t>
      </w:r>
      <w:r w:rsidR="004F7F06">
        <w:t xml:space="preserve"> och om det finns anledning</w:t>
      </w:r>
      <w:r w:rsidR="00694C06">
        <w:t xml:space="preserve"> att anta att brott har begåtts </w:t>
      </w:r>
      <w:r w:rsidR="004F7F06">
        <w:t xml:space="preserve">inleds en förundersökning. </w:t>
      </w:r>
      <w:r w:rsidR="00585995">
        <w:t>E</w:t>
      </w:r>
      <w:r w:rsidR="00EE4663">
        <w:t>n</w:t>
      </w:r>
      <w:r w:rsidR="00EE4663" w:rsidRPr="00EE4663">
        <w:t xml:space="preserve"> person</w:t>
      </w:r>
      <w:r w:rsidR="00EE4663">
        <w:t xml:space="preserve"> som misstänks för brott</w:t>
      </w:r>
      <w:r w:rsidR="00EE4663" w:rsidRPr="00EE4663">
        <w:t xml:space="preserve"> </w:t>
      </w:r>
      <w:r w:rsidR="00585995">
        <w:t xml:space="preserve">kan </w:t>
      </w:r>
      <w:r w:rsidR="00EE4663" w:rsidRPr="00EE4663">
        <w:t>grip</w:t>
      </w:r>
      <w:r w:rsidR="00585995">
        <w:t>a</w:t>
      </w:r>
      <w:r w:rsidR="00EE4663" w:rsidRPr="00EE4663">
        <w:t xml:space="preserve">s direkt vid </w:t>
      </w:r>
      <w:r w:rsidR="00EE4663">
        <w:t xml:space="preserve">sin </w:t>
      </w:r>
      <w:r w:rsidR="00EE4663" w:rsidRPr="00EE4663">
        <w:t>hemkomst</w:t>
      </w:r>
      <w:r w:rsidR="00EE4663">
        <w:t xml:space="preserve"> om de lagliga förutsättningarna </w:t>
      </w:r>
      <w:r w:rsidR="00EC4432">
        <w:t xml:space="preserve">inom ramen för en förundersökning </w:t>
      </w:r>
      <w:r w:rsidR="00EE4663">
        <w:t xml:space="preserve">är uppfyllda. </w:t>
      </w:r>
      <w:r w:rsidR="002C7542" w:rsidRPr="002C7542">
        <w:t>Svensk domstol har både den kompetens och behörighet som krävs för att lagföra en person för terroris</w:t>
      </w:r>
      <w:r w:rsidR="004A07A5">
        <w:t>tbrott,</w:t>
      </w:r>
      <w:r w:rsidR="00D61F63">
        <w:t xml:space="preserve"> detta oavsett var </w:t>
      </w:r>
      <w:r w:rsidR="005946D1">
        <w:t>brottet har begåtts</w:t>
      </w:r>
      <w:r w:rsidR="002C7542" w:rsidRPr="002C7542">
        <w:t xml:space="preserve">. </w:t>
      </w:r>
    </w:p>
    <w:p w14:paraId="417D3CDE" w14:textId="77777777" w:rsidR="000F1121" w:rsidRDefault="000F1121" w:rsidP="004853BF">
      <w:pPr>
        <w:keepNext/>
        <w:keepLines/>
        <w:spacing w:after="600"/>
        <w:contextualSpacing/>
      </w:pPr>
    </w:p>
    <w:p w14:paraId="283D1033" w14:textId="1B67FC6A" w:rsidR="004853BF" w:rsidRDefault="009A00FB" w:rsidP="00D46719">
      <w:pPr>
        <w:keepNext/>
        <w:keepLines/>
        <w:spacing w:after="600"/>
        <w:contextualSpacing/>
      </w:pPr>
      <w:r>
        <w:t xml:space="preserve">Regeringen har vidtagit ett flertal åtgärder </w:t>
      </w:r>
      <w:r w:rsidR="00D21B6D">
        <w:t>för</w:t>
      </w:r>
      <w:r>
        <w:t xml:space="preserve"> att skärpa den straffrättsliga terrorismlagstiftningen.</w:t>
      </w:r>
      <w:r w:rsidRPr="004853BF">
        <w:t xml:space="preserve"> </w:t>
      </w:r>
      <w:r>
        <w:t>E</w:t>
      </w:r>
      <w:r w:rsidRPr="0053514A">
        <w:t>tt särskilt straffansvar för terrorism</w:t>
      </w:r>
      <w:r>
        <w:t>r</w:t>
      </w:r>
      <w:r w:rsidRPr="0053514A">
        <w:t xml:space="preserve">esor </w:t>
      </w:r>
      <w:r w:rsidRPr="00EA381B">
        <w:t xml:space="preserve">och </w:t>
      </w:r>
      <w:r>
        <w:t>mottagande av terrorismutbildning har införts.</w:t>
      </w:r>
      <w:r w:rsidRPr="004853BF">
        <w:t xml:space="preserve"> </w:t>
      </w:r>
      <w:r>
        <w:t>Det har också blivit s</w:t>
      </w:r>
      <w:r w:rsidRPr="00462EBC">
        <w:t xml:space="preserve">traffbart att finansiera en terrorist </w:t>
      </w:r>
      <w:r>
        <w:t xml:space="preserve">eller en terroristorganisation. </w:t>
      </w:r>
      <w:r w:rsidR="00EB141F">
        <w:t>Regeringen avser också inom kort att besluta en lagrådsremiss med förslag på bl.a. två nya straffbestämmelser; deltagande i en terroristorganisations verksamhet och samröre med en terroristorganisation.</w:t>
      </w:r>
    </w:p>
    <w:p w14:paraId="1DC37DA6" w14:textId="358FEBFD" w:rsidR="00DA418E" w:rsidRPr="00DA418E" w:rsidRDefault="00DA418E" w:rsidP="00DA418E">
      <w:pPr>
        <w:keepNext/>
        <w:keepLines/>
        <w:spacing w:after="600"/>
        <w:contextualSpacing/>
      </w:pPr>
      <w:r w:rsidRPr="00DA418E">
        <w:lastRenderedPageBreak/>
        <w:t>Det har</w:t>
      </w:r>
      <w:r>
        <w:t xml:space="preserve"> </w:t>
      </w:r>
      <w:r w:rsidRPr="00DA418E">
        <w:t xml:space="preserve">länge varit en prioriterad fråga för Sverige att få till stånd ansvarsutkrävande och lagföring för de allvarliga brott mot folkrätten, inklusive internationell humanitär rätt och mänskliga rättigheter, som begåtts inom ramen för den väpnade konflikten i Syrien. Under Sveriges tid som säkerhetsrådsmedlem tog vi en aktiv roll för att lyfta frågan om ansvarsutkrävande i Syrien. Sverige stödjer </w:t>
      </w:r>
      <w:r w:rsidR="00EC3FFB">
        <w:t xml:space="preserve">FN-mekanismen </w:t>
      </w:r>
      <w:r w:rsidRPr="00DA418E">
        <w:t xml:space="preserve">IIIM som har till huvuduppgift att samla in, kartlägga och analysera bevisning avseende brott mot den internationella rätten som misstänks ha begåtts i samband med den väpnade konflikten i Syrien sedan 2011. Sverige har även stöttat inrättandet av FN:s utredningsgrupp för ansvarsutkrävande av </w:t>
      </w:r>
      <w:proofErr w:type="spellStart"/>
      <w:r w:rsidRPr="00DA418E">
        <w:t>Daeshs</w:t>
      </w:r>
      <w:proofErr w:type="spellEnd"/>
      <w:r w:rsidRPr="00DA418E">
        <w:t xml:space="preserve"> övergrepp i Irak (UNITAD) och dess viktiga arbete med att utreda brott som IS begått i Irak. </w:t>
      </w:r>
    </w:p>
    <w:p w14:paraId="2FABFD9E" w14:textId="2D515AC5" w:rsidR="00630C6F" w:rsidRDefault="00630C6F" w:rsidP="00DC7F66">
      <w:pPr>
        <w:keepNext/>
        <w:keepLines/>
        <w:spacing w:after="600"/>
        <w:contextualSpacing/>
      </w:pPr>
    </w:p>
    <w:p w14:paraId="376DE61D" w14:textId="49B3E371" w:rsidR="002B2DB3" w:rsidRDefault="00F63094" w:rsidP="002B2DB3">
      <w:pPr>
        <w:keepNext/>
        <w:keepLines/>
        <w:spacing w:after="600"/>
        <w:contextualSpacing/>
      </w:pPr>
      <w:r>
        <w:t xml:space="preserve">Det </w:t>
      </w:r>
      <w:r w:rsidR="00DC1996">
        <w:t>är</w:t>
      </w:r>
      <w:r>
        <w:t xml:space="preserve"> också viktigt att arbeta </w:t>
      </w:r>
      <w:r w:rsidR="00630C6F">
        <w:t xml:space="preserve">förebyggande mot olika former av radikalisering. </w:t>
      </w:r>
      <w:bookmarkStart w:id="3" w:name="_Hlk1641042"/>
      <w:r w:rsidR="002B2DB3" w:rsidRPr="00630C6F">
        <w:t xml:space="preserve">Sedan </w:t>
      </w:r>
      <w:r w:rsidR="000E1F9B">
        <w:t xml:space="preserve">den </w:t>
      </w:r>
      <w:r w:rsidR="002B2DB3" w:rsidRPr="00630C6F">
        <w:t>1 januari 2018 finns Center mot våldsbejakande extremism</w:t>
      </w:r>
      <w:r w:rsidR="00244227">
        <w:t xml:space="preserve"> vid Brottsförebyggande rådet</w:t>
      </w:r>
      <w:r w:rsidR="002B2DB3" w:rsidRPr="00630C6F">
        <w:t xml:space="preserve">. Centret </w:t>
      </w:r>
      <w:r w:rsidR="007C1C1A">
        <w:t xml:space="preserve">har som en av sina huvuduppgifter att ge behovsanpassat stöd till kommuner i det förebyggande arbetet. </w:t>
      </w:r>
      <w:r w:rsidR="00244227">
        <w:t>Socialstyrelsen har tagit fram</w:t>
      </w:r>
      <w:r w:rsidR="008B0EDF" w:rsidDel="007A597F">
        <w:t xml:space="preserve"> </w:t>
      </w:r>
      <w:r w:rsidR="008B0EDF">
        <w:t xml:space="preserve">ett särskilt kunskapsstöd för socialtjänstens insatser till </w:t>
      </w:r>
      <w:r w:rsidR="00244227">
        <w:t xml:space="preserve">återvändare och deras familjer. Det finns även kunskapsstöd för socialtjänstens insatser till </w:t>
      </w:r>
      <w:r w:rsidR="008B0EDF">
        <w:t xml:space="preserve">barn och ungdomar som är i riskzonen eller som redan är involverade i våldsbejakande extremism. </w:t>
      </w:r>
      <w:bookmarkEnd w:id="3"/>
    </w:p>
    <w:p w14:paraId="35949101" w14:textId="158F2574" w:rsidR="002B2DB3" w:rsidRDefault="002B2DB3" w:rsidP="00DC7F66">
      <w:pPr>
        <w:keepNext/>
        <w:keepLines/>
        <w:spacing w:after="600"/>
        <w:contextualSpacing/>
      </w:pPr>
    </w:p>
    <w:p w14:paraId="559CA9C9" w14:textId="5C06067D" w:rsidR="001D2D73" w:rsidRDefault="004A4D1D" w:rsidP="00974B14">
      <w:pPr>
        <w:tabs>
          <w:tab w:val="left" w:pos="1701"/>
          <w:tab w:val="left" w:pos="3600"/>
          <w:tab w:val="left" w:pos="5387"/>
        </w:tabs>
      </w:pPr>
      <w:r w:rsidRPr="004A4D1D">
        <w:t xml:space="preserve">Terrorismfrågor är högt prioriterade </w:t>
      </w:r>
      <w:r w:rsidR="0068740F">
        <w:t xml:space="preserve">av regeringen </w:t>
      </w:r>
      <w:r w:rsidRPr="004A4D1D">
        <w:t xml:space="preserve">och </w:t>
      </w:r>
      <w:bookmarkStart w:id="4" w:name="_Hlk523482605"/>
      <w:r>
        <w:t xml:space="preserve">arbetet med att förebygga, motverka och lagföra </w:t>
      </w:r>
      <w:r w:rsidR="00DC7B6F">
        <w:t>handlingar</w:t>
      </w:r>
      <w:r>
        <w:t xml:space="preserve"> kopplad</w:t>
      </w:r>
      <w:r w:rsidR="00DC7B6F">
        <w:t>e</w:t>
      </w:r>
      <w:r>
        <w:t xml:space="preserve"> till terrorism </w:t>
      </w:r>
      <w:r w:rsidR="0013605D">
        <w:t>kommer att</w:t>
      </w:r>
      <w:r w:rsidR="00560957">
        <w:t xml:space="preserve"> </w:t>
      </w:r>
      <w:r>
        <w:t>fortsätt</w:t>
      </w:r>
      <w:r w:rsidR="00560957">
        <w:t>a</w:t>
      </w:r>
      <w:r>
        <w:t>.</w:t>
      </w:r>
      <w:bookmarkEnd w:id="4"/>
    </w:p>
    <w:p w14:paraId="41D34D93" w14:textId="7346E1B4" w:rsidR="00C22A86" w:rsidRDefault="00C22A86" w:rsidP="00323B61">
      <w:pPr>
        <w:tabs>
          <w:tab w:val="left" w:pos="1701"/>
          <w:tab w:val="left" w:pos="4986"/>
          <w:tab w:val="left" w:pos="5865"/>
        </w:tabs>
      </w:pPr>
      <w:r w:rsidRPr="00C22A86">
        <w:t xml:space="preserve">Stockholm den </w:t>
      </w:r>
      <w:sdt>
        <w:sdtPr>
          <w:id w:val="-1225218591"/>
          <w:placeholder>
            <w:docPart w:val="80DC39F45A13421A9BB0EEC442210E71"/>
          </w:placeholder>
          <w:dataBinding w:prefixMappings="xmlns:ns0='http://lp/documentinfo/RK' " w:xpath="/ns0:DocumentInfo[1]/ns0:BaseInfo[1]/ns0:HeaderDate[1]" w:storeItemID="{87832E82-63CA-4BEB-9A0D-EC3CB50F1C50}"/>
          <w:date w:fullDate="2019-02-27T00:00:00Z">
            <w:dateFormat w:val="d MMMM yyyy"/>
            <w:lid w:val="sv-SE"/>
            <w:storeMappedDataAs w:val="dateTime"/>
            <w:calendar w:val="gregorian"/>
          </w:date>
        </w:sdtPr>
        <w:sdtEndPr/>
        <w:sdtContent>
          <w:r w:rsidR="00D870E5">
            <w:t>27 februari 2019</w:t>
          </w:r>
        </w:sdtContent>
      </w:sdt>
      <w:r w:rsidRPr="00C22A86">
        <w:tab/>
      </w:r>
      <w:r w:rsidR="00323B61">
        <w:tab/>
      </w:r>
    </w:p>
    <w:p w14:paraId="39291168" w14:textId="77777777" w:rsidR="00BE772A" w:rsidRDefault="00BE772A" w:rsidP="009F6F03">
      <w:pPr>
        <w:tabs>
          <w:tab w:val="left" w:pos="1701"/>
          <w:tab w:val="center" w:pos="3727"/>
        </w:tabs>
      </w:pPr>
    </w:p>
    <w:p w14:paraId="46022D08" w14:textId="51D14DCB" w:rsidR="00CF717A" w:rsidRPr="00CF717A" w:rsidRDefault="00C22A86" w:rsidP="009F6F03">
      <w:pPr>
        <w:tabs>
          <w:tab w:val="left" w:pos="1701"/>
          <w:tab w:val="center" w:pos="3727"/>
        </w:tabs>
      </w:pPr>
      <w:r w:rsidRPr="00C22A86">
        <w:t>Morgan Johansson</w:t>
      </w:r>
    </w:p>
    <w:sectPr w:rsidR="00CF717A" w:rsidRPr="00CF717A" w:rsidSect="007919E2">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ABEA2" w14:textId="77777777" w:rsidR="00823A54" w:rsidRDefault="00823A54" w:rsidP="00A87A54">
      <w:pPr>
        <w:spacing w:after="0" w:line="240" w:lineRule="auto"/>
      </w:pPr>
      <w:r>
        <w:separator/>
      </w:r>
    </w:p>
  </w:endnote>
  <w:endnote w:type="continuationSeparator" w:id="0">
    <w:p w14:paraId="1C6E2906" w14:textId="77777777" w:rsidR="00823A54" w:rsidRDefault="00823A54" w:rsidP="00A87A54">
      <w:pPr>
        <w:spacing w:after="0" w:line="240" w:lineRule="auto"/>
      </w:pPr>
      <w:r>
        <w:continuationSeparator/>
      </w:r>
    </w:p>
  </w:endnote>
  <w:endnote w:type="continuationNotice" w:id="1">
    <w:p w14:paraId="32225E1C" w14:textId="77777777" w:rsidR="00823A54" w:rsidRDefault="00823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919E2" w:rsidRPr="00347E11" w14:paraId="680E342A" w14:textId="77777777" w:rsidTr="007919E2">
      <w:trPr>
        <w:trHeight w:val="227"/>
        <w:jc w:val="right"/>
      </w:trPr>
      <w:tc>
        <w:tcPr>
          <w:tcW w:w="708" w:type="dxa"/>
          <w:vAlign w:val="bottom"/>
        </w:tcPr>
        <w:p w14:paraId="10CEC953" w14:textId="441F1AE6" w:rsidR="007919E2" w:rsidRPr="00B62610" w:rsidRDefault="007919E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52C4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52C4D">
            <w:rPr>
              <w:rStyle w:val="Sidnummer"/>
              <w:noProof/>
            </w:rPr>
            <w:t>2</w:t>
          </w:r>
          <w:r>
            <w:rPr>
              <w:rStyle w:val="Sidnummer"/>
            </w:rPr>
            <w:fldChar w:fldCharType="end"/>
          </w:r>
          <w:r>
            <w:rPr>
              <w:rStyle w:val="Sidnummer"/>
            </w:rPr>
            <w:t>)</w:t>
          </w:r>
        </w:p>
      </w:tc>
    </w:tr>
    <w:tr w:rsidR="007919E2" w:rsidRPr="00347E11" w14:paraId="486C0372" w14:textId="77777777" w:rsidTr="007919E2">
      <w:trPr>
        <w:trHeight w:val="850"/>
        <w:jc w:val="right"/>
      </w:trPr>
      <w:tc>
        <w:tcPr>
          <w:tcW w:w="708" w:type="dxa"/>
          <w:vAlign w:val="bottom"/>
        </w:tcPr>
        <w:p w14:paraId="03F4263F" w14:textId="77777777" w:rsidR="007919E2" w:rsidRPr="00347E11" w:rsidRDefault="007919E2" w:rsidP="005606BC">
          <w:pPr>
            <w:pStyle w:val="Sidfot"/>
            <w:spacing w:line="276" w:lineRule="auto"/>
            <w:jc w:val="right"/>
          </w:pPr>
        </w:p>
      </w:tc>
    </w:tr>
  </w:tbl>
  <w:p w14:paraId="72CD0DF8" w14:textId="77777777" w:rsidR="007919E2" w:rsidRPr="005606BC" w:rsidRDefault="007919E2"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919E2" w:rsidRPr="00347E11" w14:paraId="4EA8D235" w14:textId="77777777" w:rsidTr="001F4302">
      <w:trPr>
        <w:trHeight w:val="510"/>
      </w:trPr>
      <w:tc>
        <w:tcPr>
          <w:tcW w:w="8525" w:type="dxa"/>
          <w:gridSpan w:val="2"/>
          <w:vAlign w:val="bottom"/>
        </w:tcPr>
        <w:p w14:paraId="1FD522E8" w14:textId="77777777" w:rsidR="007919E2" w:rsidRPr="00347E11" w:rsidRDefault="007919E2" w:rsidP="00347E11">
          <w:pPr>
            <w:pStyle w:val="Sidfot"/>
            <w:rPr>
              <w:sz w:val="8"/>
            </w:rPr>
          </w:pPr>
        </w:p>
      </w:tc>
    </w:tr>
    <w:tr w:rsidR="007919E2" w:rsidRPr="00EE3C0F" w14:paraId="5208C59B" w14:textId="77777777" w:rsidTr="00C26068">
      <w:trPr>
        <w:trHeight w:val="227"/>
      </w:trPr>
      <w:tc>
        <w:tcPr>
          <w:tcW w:w="4074" w:type="dxa"/>
        </w:tcPr>
        <w:p w14:paraId="3D95105F" w14:textId="77777777" w:rsidR="007919E2" w:rsidRPr="00F53AEA" w:rsidRDefault="007919E2" w:rsidP="00C26068">
          <w:pPr>
            <w:pStyle w:val="Sidfot"/>
            <w:spacing w:line="276" w:lineRule="auto"/>
          </w:pPr>
        </w:p>
      </w:tc>
      <w:tc>
        <w:tcPr>
          <w:tcW w:w="4451" w:type="dxa"/>
        </w:tcPr>
        <w:p w14:paraId="1AA1F38A" w14:textId="77777777" w:rsidR="007919E2" w:rsidRPr="00F53AEA" w:rsidRDefault="007919E2" w:rsidP="00F53AEA">
          <w:pPr>
            <w:pStyle w:val="Sidfot"/>
            <w:spacing w:line="276" w:lineRule="auto"/>
          </w:pPr>
        </w:p>
      </w:tc>
    </w:tr>
  </w:tbl>
  <w:p w14:paraId="3591A84C" w14:textId="77777777" w:rsidR="007919E2" w:rsidRPr="00EE3C0F" w:rsidRDefault="007919E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9222B" w14:textId="77777777" w:rsidR="00823A54" w:rsidRDefault="00823A54" w:rsidP="00A87A54">
      <w:pPr>
        <w:spacing w:after="0" w:line="240" w:lineRule="auto"/>
      </w:pPr>
      <w:r>
        <w:separator/>
      </w:r>
    </w:p>
  </w:footnote>
  <w:footnote w:type="continuationSeparator" w:id="0">
    <w:p w14:paraId="32577D1C" w14:textId="77777777" w:rsidR="00823A54" w:rsidRDefault="00823A54" w:rsidP="00A87A54">
      <w:pPr>
        <w:spacing w:after="0" w:line="240" w:lineRule="auto"/>
      </w:pPr>
      <w:r>
        <w:continuationSeparator/>
      </w:r>
    </w:p>
  </w:footnote>
  <w:footnote w:type="continuationNotice" w:id="1">
    <w:p w14:paraId="5674431E" w14:textId="77777777" w:rsidR="00823A54" w:rsidRDefault="00823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919E2" w14:paraId="1B61B6C0" w14:textId="77777777" w:rsidTr="00C93EBA">
      <w:trPr>
        <w:trHeight w:val="227"/>
      </w:trPr>
      <w:tc>
        <w:tcPr>
          <w:tcW w:w="5534" w:type="dxa"/>
        </w:tcPr>
        <w:p w14:paraId="24400DB9" w14:textId="77777777" w:rsidR="007919E2" w:rsidRPr="007D73AB" w:rsidRDefault="007919E2">
          <w:pPr>
            <w:pStyle w:val="Sidhuvud"/>
          </w:pPr>
        </w:p>
      </w:tc>
      <w:tc>
        <w:tcPr>
          <w:tcW w:w="3170" w:type="dxa"/>
          <w:vAlign w:val="bottom"/>
        </w:tcPr>
        <w:p w14:paraId="485B47A0" w14:textId="77777777" w:rsidR="007919E2" w:rsidRPr="007D73AB" w:rsidRDefault="007919E2" w:rsidP="00340DE0">
          <w:pPr>
            <w:pStyle w:val="Sidhuvud"/>
          </w:pPr>
        </w:p>
      </w:tc>
      <w:tc>
        <w:tcPr>
          <w:tcW w:w="1134" w:type="dxa"/>
        </w:tcPr>
        <w:p w14:paraId="70D7A1A9" w14:textId="77777777" w:rsidR="007919E2" w:rsidRDefault="007919E2" w:rsidP="007919E2">
          <w:pPr>
            <w:pStyle w:val="Sidhuvud"/>
          </w:pPr>
        </w:p>
      </w:tc>
    </w:tr>
    <w:tr w:rsidR="007919E2" w14:paraId="42427FF7" w14:textId="77777777" w:rsidTr="00C93EBA">
      <w:trPr>
        <w:trHeight w:val="1928"/>
      </w:trPr>
      <w:tc>
        <w:tcPr>
          <w:tcW w:w="5534" w:type="dxa"/>
        </w:tcPr>
        <w:p w14:paraId="0EAC9C06" w14:textId="77777777" w:rsidR="007919E2" w:rsidRPr="00340DE0" w:rsidRDefault="007919E2" w:rsidP="00340DE0">
          <w:pPr>
            <w:pStyle w:val="Sidhuvud"/>
          </w:pPr>
          <w:r>
            <w:rPr>
              <w:noProof/>
            </w:rPr>
            <w:drawing>
              <wp:inline distT="0" distB="0" distL="0" distR="0" wp14:anchorId="1BE24DDC" wp14:editId="53D1C25E">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EEA5578" w14:textId="77777777" w:rsidR="007919E2" w:rsidRPr="00710A6C" w:rsidRDefault="007919E2" w:rsidP="00EE3C0F">
          <w:pPr>
            <w:pStyle w:val="Sidhuvud"/>
            <w:rPr>
              <w:b/>
            </w:rPr>
          </w:pPr>
        </w:p>
        <w:p w14:paraId="4EDD946A" w14:textId="77777777" w:rsidR="007919E2" w:rsidRDefault="007919E2" w:rsidP="00EE3C0F">
          <w:pPr>
            <w:pStyle w:val="Sidhuvud"/>
          </w:pPr>
        </w:p>
        <w:p w14:paraId="25938CB6" w14:textId="77777777" w:rsidR="007919E2" w:rsidRDefault="007919E2" w:rsidP="00EE3C0F">
          <w:pPr>
            <w:pStyle w:val="Sidhuvud"/>
          </w:pPr>
        </w:p>
        <w:p w14:paraId="2889F2AB" w14:textId="77777777" w:rsidR="007919E2" w:rsidRDefault="007919E2" w:rsidP="00EE3C0F">
          <w:pPr>
            <w:pStyle w:val="Sidhuvud"/>
          </w:pPr>
        </w:p>
        <w:p w14:paraId="4F2F47B6" w14:textId="590CDA65" w:rsidR="007919E2" w:rsidRDefault="00952C4D" w:rsidP="00EE3C0F">
          <w:pPr>
            <w:pStyle w:val="Sidhuvud"/>
          </w:pPr>
          <w:sdt>
            <w:sdtPr>
              <w:alias w:val="Dnr"/>
              <w:tag w:val="ccRKShow_Dnr"/>
              <w:id w:val="-829283628"/>
              <w:placeholder>
                <w:docPart w:val="80DC39F45A13421A9BB0EEC442210E71"/>
              </w:placeholder>
              <w:dataBinding w:prefixMappings="xmlns:ns0='http://lp/documentinfo/RK' " w:xpath="/ns0:DocumentInfo[1]/ns0:BaseInfo[1]/ns0:Dnr[1]" w:storeItemID="{87832E82-63CA-4BEB-9A0D-EC3CB50F1C50}"/>
              <w:text/>
            </w:sdtPr>
            <w:sdtEndPr/>
            <w:sdtContent>
              <w:r w:rsidR="007919E2">
                <w:t>Ju2019/00615/POL</w:t>
              </w:r>
            </w:sdtContent>
          </w:sdt>
          <w:r w:rsidR="007919E2">
            <w:t xml:space="preserve"> </w:t>
          </w:r>
        </w:p>
        <w:sdt>
          <w:sdtPr>
            <w:alias w:val="DocNumber"/>
            <w:tag w:val="DocNumber"/>
            <w:id w:val="1726028884"/>
            <w:showingPlcHdr/>
            <w:dataBinding w:prefixMappings="xmlns:ns0='http://lp/documentinfo/RK' " w:xpath="/ns0:DocumentInfo[1]/ns0:BaseInfo[1]/ns0:DocNumber[1]" w:storeItemID="{87832E82-63CA-4BEB-9A0D-EC3CB50F1C50}"/>
            <w:text/>
          </w:sdtPr>
          <w:sdtEndPr/>
          <w:sdtContent>
            <w:p w14:paraId="63DEF6CB" w14:textId="77777777" w:rsidR="007919E2" w:rsidRDefault="007919E2" w:rsidP="00EE3C0F">
              <w:pPr>
                <w:pStyle w:val="Sidhuvud"/>
              </w:pPr>
              <w:r>
                <w:rPr>
                  <w:rStyle w:val="Platshllartext"/>
                </w:rPr>
                <w:t xml:space="preserve"> </w:t>
              </w:r>
            </w:p>
          </w:sdtContent>
        </w:sdt>
        <w:p w14:paraId="7BAEB63D" w14:textId="77777777" w:rsidR="007919E2" w:rsidRDefault="007919E2" w:rsidP="00EE3C0F">
          <w:pPr>
            <w:pStyle w:val="Sidhuvud"/>
          </w:pPr>
        </w:p>
      </w:tc>
      <w:tc>
        <w:tcPr>
          <w:tcW w:w="1134" w:type="dxa"/>
        </w:tcPr>
        <w:p w14:paraId="789242F5" w14:textId="77777777" w:rsidR="007919E2" w:rsidRDefault="007919E2" w:rsidP="0094502D">
          <w:pPr>
            <w:pStyle w:val="Sidhuvud"/>
          </w:pPr>
        </w:p>
        <w:p w14:paraId="1E1FBA80" w14:textId="77777777" w:rsidR="007919E2" w:rsidRPr="0094502D" w:rsidRDefault="007919E2" w:rsidP="007919E2">
          <w:pPr>
            <w:pStyle w:val="Sidhuvud"/>
          </w:pPr>
        </w:p>
      </w:tc>
    </w:tr>
    <w:tr w:rsidR="007919E2" w14:paraId="00F69483" w14:textId="77777777" w:rsidTr="00C93EBA">
      <w:trPr>
        <w:trHeight w:val="2268"/>
      </w:trPr>
      <w:tc>
        <w:tcPr>
          <w:tcW w:w="5534" w:type="dxa"/>
          <w:tcMar>
            <w:right w:w="1134" w:type="dxa"/>
          </w:tcMar>
        </w:tcPr>
        <w:p w14:paraId="0C33FACE" w14:textId="4533D7A4" w:rsidR="007919E2" w:rsidRPr="0085294E" w:rsidRDefault="007919E2" w:rsidP="00340DE0">
          <w:pPr>
            <w:pStyle w:val="Sidhuvud"/>
            <w:rPr>
              <w:b/>
            </w:rPr>
          </w:pPr>
          <w:r w:rsidRPr="0085294E">
            <w:rPr>
              <w:b/>
            </w:rPr>
            <w:t>Justitiedepartementet</w:t>
          </w:r>
        </w:p>
        <w:p w14:paraId="6AD4EFEC" w14:textId="0DC16052" w:rsidR="007919E2" w:rsidRDefault="007919E2" w:rsidP="00340DE0">
          <w:pPr>
            <w:pStyle w:val="Sidhuvud"/>
          </w:pPr>
          <w:r w:rsidRPr="0085294E">
            <w:t xml:space="preserve">Justitie- och </w:t>
          </w:r>
          <w:r>
            <w:t>migrations</w:t>
          </w:r>
          <w:r w:rsidRPr="0085294E">
            <w:t>ministern</w:t>
          </w:r>
        </w:p>
        <w:sdt>
          <w:sdtPr>
            <w:rPr>
              <w:rFonts w:asciiTheme="majorHAnsi" w:hAnsiTheme="majorHAnsi"/>
              <w:b/>
              <w:sz w:val="19"/>
            </w:rPr>
            <w:alias w:val="SenderText"/>
            <w:tag w:val="ccRKShow_SenderText"/>
            <w:id w:val="-1910768122"/>
            <w:showingPlcHdr/>
          </w:sdtPr>
          <w:sdtEndPr/>
          <w:sdtContent>
            <w:p w14:paraId="06052ED8" w14:textId="06475574" w:rsidR="007919E2" w:rsidRPr="0085294E" w:rsidRDefault="007919E2" w:rsidP="00C22A86">
              <w:pPr>
                <w:tabs>
                  <w:tab w:val="center" w:pos="4536"/>
                  <w:tab w:val="right" w:pos="9072"/>
                </w:tabs>
                <w:rPr>
                  <w:rFonts w:asciiTheme="majorHAnsi" w:hAnsiTheme="majorHAnsi"/>
                  <w:b/>
                  <w:sz w:val="19"/>
                </w:rPr>
              </w:pPr>
              <w:r>
                <w:rPr>
                  <w:rFonts w:asciiTheme="majorHAnsi" w:hAnsiTheme="majorHAnsi"/>
                  <w:b/>
                  <w:sz w:val="19"/>
                </w:rPr>
                <w:t xml:space="preserve">     </w:t>
              </w:r>
            </w:p>
          </w:sdtContent>
        </w:sdt>
        <w:p w14:paraId="0FE2BC8F" w14:textId="3BEFCFA1" w:rsidR="004436A7" w:rsidRDefault="004436A7" w:rsidP="00340DE0">
          <w:pPr>
            <w:pStyle w:val="Sidhuvud"/>
            <w:rPr>
              <w:b/>
            </w:rPr>
          </w:pPr>
        </w:p>
        <w:p w14:paraId="20CBEB36" w14:textId="363657B2" w:rsidR="004436A7" w:rsidRDefault="004436A7" w:rsidP="004436A7"/>
        <w:p w14:paraId="36FA6256" w14:textId="23A6F54A" w:rsidR="007919E2" w:rsidRPr="004436A7" w:rsidRDefault="007919E2" w:rsidP="004436A7"/>
      </w:tc>
      <w:sdt>
        <w:sdtPr>
          <w:alias w:val="Recipient"/>
          <w:tag w:val="ccRKShow_Recipient"/>
          <w:id w:val="-28344517"/>
          <w:dataBinding w:prefixMappings="xmlns:ns0='http://lp/documentinfo/RK' " w:xpath="/ns0:DocumentInfo[1]/ns0:BaseInfo[1]/ns0:Recipient[1]" w:storeItemID="{87832E82-63CA-4BEB-9A0D-EC3CB50F1C50}"/>
          <w:text w:multiLine="1"/>
        </w:sdtPr>
        <w:sdtEndPr/>
        <w:sdtContent>
          <w:tc>
            <w:tcPr>
              <w:tcW w:w="3170" w:type="dxa"/>
            </w:tcPr>
            <w:p w14:paraId="0868743F" w14:textId="77777777" w:rsidR="007919E2" w:rsidRDefault="007919E2" w:rsidP="00547B89">
              <w:pPr>
                <w:pStyle w:val="Sidhuvud"/>
              </w:pPr>
              <w:r>
                <w:t>Till riksdagen</w:t>
              </w:r>
            </w:p>
          </w:tc>
        </w:sdtContent>
      </w:sdt>
      <w:tc>
        <w:tcPr>
          <w:tcW w:w="1134" w:type="dxa"/>
        </w:tcPr>
        <w:p w14:paraId="2A405481" w14:textId="77777777" w:rsidR="007919E2" w:rsidRDefault="007919E2" w:rsidP="003E6020">
          <w:pPr>
            <w:pStyle w:val="Sidhuvud"/>
          </w:pPr>
        </w:p>
      </w:tc>
    </w:tr>
  </w:tbl>
  <w:p w14:paraId="0EAC092F" w14:textId="1AAB95B0" w:rsidR="007919E2" w:rsidRDefault="007919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A86"/>
    <w:rsid w:val="000016EE"/>
    <w:rsid w:val="00004D5C"/>
    <w:rsid w:val="00005F68"/>
    <w:rsid w:val="00012B00"/>
    <w:rsid w:val="00015E4A"/>
    <w:rsid w:val="00017386"/>
    <w:rsid w:val="00026711"/>
    <w:rsid w:val="00041EDC"/>
    <w:rsid w:val="0005506C"/>
    <w:rsid w:val="00057FE0"/>
    <w:rsid w:val="00061B9F"/>
    <w:rsid w:val="00061FCD"/>
    <w:rsid w:val="000757FC"/>
    <w:rsid w:val="0008533C"/>
    <w:rsid w:val="000862E0"/>
    <w:rsid w:val="00093408"/>
    <w:rsid w:val="0009435C"/>
    <w:rsid w:val="00095ACA"/>
    <w:rsid w:val="000C61D1"/>
    <w:rsid w:val="000E12D9"/>
    <w:rsid w:val="000E1F9B"/>
    <w:rsid w:val="000F00B8"/>
    <w:rsid w:val="000F1121"/>
    <w:rsid w:val="00111809"/>
    <w:rsid w:val="00121002"/>
    <w:rsid w:val="00132AF6"/>
    <w:rsid w:val="0013605D"/>
    <w:rsid w:val="00136792"/>
    <w:rsid w:val="00144DC3"/>
    <w:rsid w:val="00153509"/>
    <w:rsid w:val="00167E56"/>
    <w:rsid w:val="00170045"/>
    <w:rsid w:val="00170CE4"/>
    <w:rsid w:val="00173126"/>
    <w:rsid w:val="001770F6"/>
    <w:rsid w:val="00192E34"/>
    <w:rsid w:val="001A0C86"/>
    <w:rsid w:val="001B029E"/>
    <w:rsid w:val="001C018B"/>
    <w:rsid w:val="001C342E"/>
    <w:rsid w:val="001C5DC9"/>
    <w:rsid w:val="001C71A9"/>
    <w:rsid w:val="001D2D73"/>
    <w:rsid w:val="001E2429"/>
    <w:rsid w:val="001E44CF"/>
    <w:rsid w:val="001F0629"/>
    <w:rsid w:val="001F0736"/>
    <w:rsid w:val="001F4302"/>
    <w:rsid w:val="00204079"/>
    <w:rsid w:val="00211B4E"/>
    <w:rsid w:val="002131A0"/>
    <w:rsid w:val="00213258"/>
    <w:rsid w:val="00213881"/>
    <w:rsid w:val="00222258"/>
    <w:rsid w:val="00223AD6"/>
    <w:rsid w:val="002240A9"/>
    <w:rsid w:val="00231468"/>
    <w:rsid w:val="00233D52"/>
    <w:rsid w:val="00235CE9"/>
    <w:rsid w:val="002368D6"/>
    <w:rsid w:val="002408DD"/>
    <w:rsid w:val="00244227"/>
    <w:rsid w:val="0025323A"/>
    <w:rsid w:val="00260D2D"/>
    <w:rsid w:val="00264D68"/>
    <w:rsid w:val="00267D9F"/>
    <w:rsid w:val="00281106"/>
    <w:rsid w:val="00282D27"/>
    <w:rsid w:val="00292420"/>
    <w:rsid w:val="00293553"/>
    <w:rsid w:val="002B2DB3"/>
    <w:rsid w:val="002B4EE8"/>
    <w:rsid w:val="002B7A94"/>
    <w:rsid w:val="002C7542"/>
    <w:rsid w:val="002D1A90"/>
    <w:rsid w:val="002E4D3F"/>
    <w:rsid w:val="002F0057"/>
    <w:rsid w:val="002F66A6"/>
    <w:rsid w:val="002F781C"/>
    <w:rsid w:val="003016ED"/>
    <w:rsid w:val="00303DD9"/>
    <w:rsid w:val="0030400A"/>
    <w:rsid w:val="003050DB"/>
    <w:rsid w:val="00306EF5"/>
    <w:rsid w:val="00307E0B"/>
    <w:rsid w:val="00310561"/>
    <w:rsid w:val="003128E2"/>
    <w:rsid w:val="00314336"/>
    <w:rsid w:val="00316940"/>
    <w:rsid w:val="00323B61"/>
    <w:rsid w:val="00325E50"/>
    <w:rsid w:val="00325F7E"/>
    <w:rsid w:val="00326C03"/>
    <w:rsid w:val="00332652"/>
    <w:rsid w:val="00335CF5"/>
    <w:rsid w:val="003368C9"/>
    <w:rsid w:val="00340DE0"/>
    <w:rsid w:val="00342327"/>
    <w:rsid w:val="00347E11"/>
    <w:rsid w:val="00350C92"/>
    <w:rsid w:val="00370311"/>
    <w:rsid w:val="0037195A"/>
    <w:rsid w:val="00374E63"/>
    <w:rsid w:val="00384A81"/>
    <w:rsid w:val="0038534C"/>
    <w:rsid w:val="0038587E"/>
    <w:rsid w:val="00391EB6"/>
    <w:rsid w:val="00392ED4"/>
    <w:rsid w:val="003A018B"/>
    <w:rsid w:val="003A5969"/>
    <w:rsid w:val="003A5C58"/>
    <w:rsid w:val="003B348B"/>
    <w:rsid w:val="003B47A3"/>
    <w:rsid w:val="003C4BFD"/>
    <w:rsid w:val="003C7BE0"/>
    <w:rsid w:val="003D0DD3"/>
    <w:rsid w:val="003D17EF"/>
    <w:rsid w:val="003D3535"/>
    <w:rsid w:val="003E5613"/>
    <w:rsid w:val="003E6020"/>
    <w:rsid w:val="00400B5D"/>
    <w:rsid w:val="0041223B"/>
    <w:rsid w:val="0042068E"/>
    <w:rsid w:val="00423DFA"/>
    <w:rsid w:val="00426B86"/>
    <w:rsid w:val="004436A7"/>
    <w:rsid w:val="00457192"/>
    <w:rsid w:val="004660C8"/>
    <w:rsid w:val="004702DE"/>
    <w:rsid w:val="00472EBA"/>
    <w:rsid w:val="00474676"/>
    <w:rsid w:val="0047511B"/>
    <w:rsid w:val="00477688"/>
    <w:rsid w:val="00480558"/>
    <w:rsid w:val="00480EC3"/>
    <w:rsid w:val="0048317E"/>
    <w:rsid w:val="004853BF"/>
    <w:rsid w:val="00485601"/>
    <w:rsid w:val="004865B8"/>
    <w:rsid w:val="00486C0D"/>
    <w:rsid w:val="00491796"/>
    <w:rsid w:val="0049560D"/>
    <w:rsid w:val="004A07A5"/>
    <w:rsid w:val="004A1FE2"/>
    <w:rsid w:val="004A4D1D"/>
    <w:rsid w:val="004B386A"/>
    <w:rsid w:val="004B66DA"/>
    <w:rsid w:val="004C2D0B"/>
    <w:rsid w:val="004C3EFA"/>
    <w:rsid w:val="004C70EE"/>
    <w:rsid w:val="004E25B6"/>
    <w:rsid w:val="004E25CD"/>
    <w:rsid w:val="004E79FA"/>
    <w:rsid w:val="004F0448"/>
    <w:rsid w:val="004F6525"/>
    <w:rsid w:val="004F7F06"/>
    <w:rsid w:val="0052127C"/>
    <w:rsid w:val="00533841"/>
    <w:rsid w:val="00542E80"/>
    <w:rsid w:val="00544738"/>
    <w:rsid w:val="005456E4"/>
    <w:rsid w:val="00547B89"/>
    <w:rsid w:val="00555936"/>
    <w:rsid w:val="005606BC"/>
    <w:rsid w:val="00560957"/>
    <w:rsid w:val="00567799"/>
    <w:rsid w:val="00571A0B"/>
    <w:rsid w:val="00571C49"/>
    <w:rsid w:val="0057344B"/>
    <w:rsid w:val="005850D7"/>
    <w:rsid w:val="00585995"/>
    <w:rsid w:val="00591021"/>
    <w:rsid w:val="005946D1"/>
    <w:rsid w:val="00596E2B"/>
    <w:rsid w:val="005A5193"/>
    <w:rsid w:val="005A7E0C"/>
    <w:rsid w:val="005B01D5"/>
    <w:rsid w:val="005B458C"/>
    <w:rsid w:val="005E0B32"/>
    <w:rsid w:val="005E2F29"/>
    <w:rsid w:val="005E4E79"/>
    <w:rsid w:val="005F4A29"/>
    <w:rsid w:val="00610017"/>
    <w:rsid w:val="006175D7"/>
    <w:rsid w:val="006208E5"/>
    <w:rsid w:val="00630C6F"/>
    <w:rsid w:val="00631F82"/>
    <w:rsid w:val="00654B4D"/>
    <w:rsid w:val="00657663"/>
    <w:rsid w:val="00661011"/>
    <w:rsid w:val="006656DC"/>
    <w:rsid w:val="00670A48"/>
    <w:rsid w:val="00672F6F"/>
    <w:rsid w:val="00676706"/>
    <w:rsid w:val="00684AF5"/>
    <w:rsid w:val="00685F6C"/>
    <w:rsid w:val="00685FEC"/>
    <w:rsid w:val="0068740F"/>
    <w:rsid w:val="00694C06"/>
    <w:rsid w:val="0069523C"/>
    <w:rsid w:val="0069579C"/>
    <w:rsid w:val="006A1377"/>
    <w:rsid w:val="006A1723"/>
    <w:rsid w:val="006A7019"/>
    <w:rsid w:val="006B4A30"/>
    <w:rsid w:val="006B7569"/>
    <w:rsid w:val="006D3188"/>
    <w:rsid w:val="006D59F9"/>
    <w:rsid w:val="006E08FC"/>
    <w:rsid w:val="006E601B"/>
    <w:rsid w:val="006F2588"/>
    <w:rsid w:val="007052A4"/>
    <w:rsid w:val="00710A6C"/>
    <w:rsid w:val="00712266"/>
    <w:rsid w:val="00732C27"/>
    <w:rsid w:val="00746696"/>
    <w:rsid w:val="00750C93"/>
    <w:rsid w:val="0075638D"/>
    <w:rsid w:val="00757B3B"/>
    <w:rsid w:val="00765F5E"/>
    <w:rsid w:val="00767799"/>
    <w:rsid w:val="00773075"/>
    <w:rsid w:val="00782B3F"/>
    <w:rsid w:val="0079190B"/>
    <w:rsid w:val="007919E2"/>
    <w:rsid w:val="0079641B"/>
    <w:rsid w:val="007A597F"/>
    <w:rsid w:val="007A629C"/>
    <w:rsid w:val="007C1C1A"/>
    <w:rsid w:val="007C44FF"/>
    <w:rsid w:val="007C7BDB"/>
    <w:rsid w:val="007D05D1"/>
    <w:rsid w:val="007D0EF6"/>
    <w:rsid w:val="007D73AB"/>
    <w:rsid w:val="007F516C"/>
    <w:rsid w:val="00804C1B"/>
    <w:rsid w:val="00816677"/>
    <w:rsid w:val="008178E6"/>
    <w:rsid w:val="00822159"/>
    <w:rsid w:val="00823A54"/>
    <w:rsid w:val="008375D5"/>
    <w:rsid w:val="00875DDD"/>
    <w:rsid w:val="00884530"/>
    <w:rsid w:val="00890135"/>
    <w:rsid w:val="0089116C"/>
    <w:rsid w:val="00891929"/>
    <w:rsid w:val="008A0A0D"/>
    <w:rsid w:val="008B0EDF"/>
    <w:rsid w:val="008C562B"/>
    <w:rsid w:val="008D3090"/>
    <w:rsid w:val="008D4306"/>
    <w:rsid w:val="008D4508"/>
    <w:rsid w:val="008E77D6"/>
    <w:rsid w:val="00913B5C"/>
    <w:rsid w:val="00916FDF"/>
    <w:rsid w:val="00921AAC"/>
    <w:rsid w:val="00923AD9"/>
    <w:rsid w:val="00930034"/>
    <w:rsid w:val="0093335A"/>
    <w:rsid w:val="0094502D"/>
    <w:rsid w:val="00947013"/>
    <w:rsid w:val="009525DA"/>
    <w:rsid w:val="00952C4D"/>
    <w:rsid w:val="00957413"/>
    <w:rsid w:val="00964FF3"/>
    <w:rsid w:val="009704D2"/>
    <w:rsid w:val="00974B14"/>
    <w:rsid w:val="00984F0C"/>
    <w:rsid w:val="00986CC3"/>
    <w:rsid w:val="009909B8"/>
    <w:rsid w:val="009920AA"/>
    <w:rsid w:val="009A00FB"/>
    <w:rsid w:val="009A4D0A"/>
    <w:rsid w:val="009B6650"/>
    <w:rsid w:val="009C0C2B"/>
    <w:rsid w:val="009C2459"/>
    <w:rsid w:val="009D004C"/>
    <w:rsid w:val="009D5D40"/>
    <w:rsid w:val="009D6B1B"/>
    <w:rsid w:val="009D6DA3"/>
    <w:rsid w:val="009D75B8"/>
    <w:rsid w:val="009E107B"/>
    <w:rsid w:val="009E18D6"/>
    <w:rsid w:val="009F6F03"/>
    <w:rsid w:val="00A01F5C"/>
    <w:rsid w:val="00A061BD"/>
    <w:rsid w:val="00A176F4"/>
    <w:rsid w:val="00A17B5C"/>
    <w:rsid w:val="00A31C28"/>
    <w:rsid w:val="00A3270B"/>
    <w:rsid w:val="00A43B02"/>
    <w:rsid w:val="00A51376"/>
    <w:rsid w:val="00A5156E"/>
    <w:rsid w:val="00A55C67"/>
    <w:rsid w:val="00A56824"/>
    <w:rsid w:val="00A605A2"/>
    <w:rsid w:val="00A64FAB"/>
    <w:rsid w:val="00A655F8"/>
    <w:rsid w:val="00A65C80"/>
    <w:rsid w:val="00A67276"/>
    <w:rsid w:val="00A67840"/>
    <w:rsid w:val="00A743AC"/>
    <w:rsid w:val="00A852A9"/>
    <w:rsid w:val="00A87A54"/>
    <w:rsid w:val="00A913C8"/>
    <w:rsid w:val="00AA1547"/>
    <w:rsid w:val="00AA1809"/>
    <w:rsid w:val="00AA268C"/>
    <w:rsid w:val="00AB0159"/>
    <w:rsid w:val="00AB6313"/>
    <w:rsid w:val="00AC01D2"/>
    <w:rsid w:val="00AD05BC"/>
    <w:rsid w:val="00AE1AB5"/>
    <w:rsid w:val="00AF0BB7"/>
    <w:rsid w:val="00AF0EDE"/>
    <w:rsid w:val="00AF47C3"/>
    <w:rsid w:val="00AF4A1B"/>
    <w:rsid w:val="00B06751"/>
    <w:rsid w:val="00B2169D"/>
    <w:rsid w:val="00B21CBB"/>
    <w:rsid w:val="00B316CA"/>
    <w:rsid w:val="00B32071"/>
    <w:rsid w:val="00B41827"/>
    <w:rsid w:val="00B41F72"/>
    <w:rsid w:val="00B517E1"/>
    <w:rsid w:val="00B55E70"/>
    <w:rsid w:val="00B55EC0"/>
    <w:rsid w:val="00B639D8"/>
    <w:rsid w:val="00B70562"/>
    <w:rsid w:val="00B80D99"/>
    <w:rsid w:val="00B825C4"/>
    <w:rsid w:val="00B84409"/>
    <w:rsid w:val="00BB5683"/>
    <w:rsid w:val="00BD0826"/>
    <w:rsid w:val="00BD4A35"/>
    <w:rsid w:val="00BE3210"/>
    <w:rsid w:val="00BE413E"/>
    <w:rsid w:val="00BE772A"/>
    <w:rsid w:val="00BF1902"/>
    <w:rsid w:val="00C1360A"/>
    <w:rsid w:val="00C141C6"/>
    <w:rsid w:val="00C2071A"/>
    <w:rsid w:val="00C20ACB"/>
    <w:rsid w:val="00C22A86"/>
    <w:rsid w:val="00C26068"/>
    <w:rsid w:val="00C271A8"/>
    <w:rsid w:val="00C37A77"/>
    <w:rsid w:val="00C4042C"/>
    <w:rsid w:val="00C41F8F"/>
    <w:rsid w:val="00C43C7C"/>
    <w:rsid w:val="00C461E6"/>
    <w:rsid w:val="00C567F7"/>
    <w:rsid w:val="00C8708F"/>
    <w:rsid w:val="00C93EBA"/>
    <w:rsid w:val="00CA29ED"/>
    <w:rsid w:val="00CA4E2C"/>
    <w:rsid w:val="00CA7FF5"/>
    <w:rsid w:val="00CB1E7C"/>
    <w:rsid w:val="00CB2EA1"/>
    <w:rsid w:val="00CB2F76"/>
    <w:rsid w:val="00CB43F1"/>
    <w:rsid w:val="00CB444A"/>
    <w:rsid w:val="00CB486A"/>
    <w:rsid w:val="00CB6EDE"/>
    <w:rsid w:val="00CB74BE"/>
    <w:rsid w:val="00CC3042"/>
    <w:rsid w:val="00CC41BA"/>
    <w:rsid w:val="00CD1C6C"/>
    <w:rsid w:val="00CD22DF"/>
    <w:rsid w:val="00CD6169"/>
    <w:rsid w:val="00CE18C1"/>
    <w:rsid w:val="00CF2B00"/>
    <w:rsid w:val="00CF3046"/>
    <w:rsid w:val="00CF5359"/>
    <w:rsid w:val="00CF717A"/>
    <w:rsid w:val="00D021D2"/>
    <w:rsid w:val="00D13D8A"/>
    <w:rsid w:val="00D21B6D"/>
    <w:rsid w:val="00D25C7E"/>
    <w:rsid w:val="00D279D8"/>
    <w:rsid w:val="00D27C8E"/>
    <w:rsid w:val="00D4141B"/>
    <w:rsid w:val="00D4145D"/>
    <w:rsid w:val="00D41893"/>
    <w:rsid w:val="00D45543"/>
    <w:rsid w:val="00D46719"/>
    <w:rsid w:val="00D5467F"/>
    <w:rsid w:val="00D61F63"/>
    <w:rsid w:val="00D66882"/>
    <w:rsid w:val="00D6730A"/>
    <w:rsid w:val="00D76068"/>
    <w:rsid w:val="00D76B01"/>
    <w:rsid w:val="00D84704"/>
    <w:rsid w:val="00D870E5"/>
    <w:rsid w:val="00D95424"/>
    <w:rsid w:val="00D9639D"/>
    <w:rsid w:val="00D97A96"/>
    <w:rsid w:val="00DA418E"/>
    <w:rsid w:val="00DA795A"/>
    <w:rsid w:val="00DB714B"/>
    <w:rsid w:val="00DB7A00"/>
    <w:rsid w:val="00DC1996"/>
    <w:rsid w:val="00DC7B6F"/>
    <w:rsid w:val="00DC7F66"/>
    <w:rsid w:val="00DD4784"/>
    <w:rsid w:val="00DF3DC2"/>
    <w:rsid w:val="00DF5BFB"/>
    <w:rsid w:val="00E021BF"/>
    <w:rsid w:val="00E469E4"/>
    <w:rsid w:val="00E475C3"/>
    <w:rsid w:val="00E509B0"/>
    <w:rsid w:val="00E6345D"/>
    <w:rsid w:val="00E7634A"/>
    <w:rsid w:val="00E82BA3"/>
    <w:rsid w:val="00E959B1"/>
    <w:rsid w:val="00EA0D15"/>
    <w:rsid w:val="00EA1688"/>
    <w:rsid w:val="00EB141F"/>
    <w:rsid w:val="00EB6C9D"/>
    <w:rsid w:val="00EC10A0"/>
    <w:rsid w:val="00EC3FFB"/>
    <w:rsid w:val="00EC4432"/>
    <w:rsid w:val="00ED592E"/>
    <w:rsid w:val="00ED6ABD"/>
    <w:rsid w:val="00EE3C0F"/>
    <w:rsid w:val="00EE4663"/>
    <w:rsid w:val="00EF00CE"/>
    <w:rsid w:val="00EF2A7F"/>
    <w:rsid w:val="00F03EAC"/>
    <w:rsid w:val="00F14024"/>
    <w:rsid w:val="00F22BD0"/>
    <w:rsid w:val="00F259D7"/>
    <w:rsid w:val="00F32D05"/>
    <w:rsid w:val="00F35263"/>
    <w:rsid w:val="00F53AEA"/>
    <w:rsid w:val="00F61C63"/>
    <w:rsid w:val="00F63094"/>
    <w:rsid w:val="00F66093"/>
    <w:rsid w:val="00F67DF0"/>
    <w:rsid w:val="00F70514"/>
    <w:rsid w:val="00F848D6"/>
    <w:rsid w:val="00F87AEB"/>
    <w:rsid w:val="00FA5DDD"/>
    <w:rsid w:val="00FC0056"/>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779D22"/>
  <w15:chartTrackingRefBased/>
  <w15:docId w15:val="{026C2B48-9822-4AC7-8CDB-05760D33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6A7"/>
    <w:rPr>
      <w:rFonts w:ascii="Garamond" w:eastAsia="Garamond" w:hAnsi="Garamond" w:cs="Times New Roman"/>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rPr>
      <w:rFonts w:asciiTheme="minorHAnsi" w:eastAsiaTheme="minorHAnsi" w:hAnsiTheme="minorHAnsi" w:cstheme="minorBidi"/>
    </w:r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rPr>
      <w:rFonts w:asciiTheme="minorHAnsi" w:eastAsiaTheme="minorHAnsi" w:hAnsiTheme="minorHAnsi" w:cstheme="minorBidi"/>
    </w:r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rFonts w:asciiTheme="minorHAnsi" w:eastAsiaTheme="minorHAnsi" w:hAnsiTheme="minorHAnsi" w:cstheme="minorBidi"/>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eastAsiaTheme="minorHAnsi" w:hAnsiTheme="majorHAnsi" w:cstheme="minorBid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eastAsiaTheme="minorHAnsi" w:hAnsiTheme="majorHAnsi" w:cstheme="minorBid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rPr>
      <w:rFonts w:asciiTheme="minorHAnsi" w:eastAsiaTheme="minorHAnsi" w:hAnsiTheme="minorHAnsi" w:cstheme="minorBidi"/>
    </w:r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eastAsiaTheme="minorHAnsi" w:hAnsiTheme="majorHAnsi" w:cstheme="minorBidi"/>
      <w:sz w:val="24"/>
    </w:rPr>
  </w:style>
  <w:style w:type="paragraph" w:styleId="Innehll3">
    <w:name w:val="toc 3"/>
    <w:basedOn w:val="Normal"/>
    <w:next w:val="Brdtext"/>
    <w:autoRedefine/>
    <w:uiPriority w:val="39"/>
    <w:semiHidden/>
    <w:rsid w:val="00B84409"/>
    <w:pPr>
      <w:spacing w:after="0" w:line="240" w:lineRule="auto"/>
      <w:ind w:left="284"/>
    </w:pPr>
    <w:rPr>
      <w:rFonts w:asciiTheme="minorHAnsi" w:eastAsiaTheme="minorHAnsi" w:hAnsiTheme="minorHAnsi" w:cstheme="minorBidi"/>
    </w:r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rPr>
      <w:rFonts w:asciiTheme="minorHAnsi" w:eastAsiaTheme="minorHAnsi" w:hAnsiTheme="minorHAnsi" w:cstheme="minorBidi"/>
    </w:rPr>
  </w:style>
  <w:style w:type="paragraph" w:styleId="Numreradlista2">
    <w:name w:val="List Number 2"/>
    <w:basedOn w:val="Normal"/>
    <w:uiPriority w:val="6"/>
    <w:semiHidden/>
    <w:rsid w:val="00DB714B"/>
    <w:pPr>
      <w:numPr>
        <w:ilvl w:val="1"/>
        <w:numId w:val="35"/>
      </w:numPr>
      <w:spacing w:after="100"/>
      <w:contextualSpacing/>
    </w:pPr>
    <w:rPr>
      <w:rFonts w:asciiTheme="minorHAnsi" w:eastAsiaTheme="minorHAnsi" w:hAnsiTheme="minorHAnsi" w:cstheme="minorBidi"/>
    </w:rPr>
  </w:style>
  <w:style w:type="paragraph" w:styleId="Punktlista">
    <w:name w:val="List Bullet"/>
    <w:basedOn w:val="Normal"/>
    <w:uiPriority w:val="6"/>
    <w:rsid w:val="00B2169D"/>
    <w:pPr>
      <w:numPr>
        <w:numId w:val="28"/>
      </w:numPr>
      <w:spacing w:after="100"/>
      <w:contextualSpacing/>
    </w:pPr>
    <w:rPr>
      <w:rFonts w:asciiTheme="minorHAnsi" w:eastAsiaTheme="minorHAnsi" w:hAnsiTheme="minorHAnsi" w:cstheme="minorBidi"/>
    </w:rPr>
  </w:style>
  <w:style w:type="paragraph" w:styleId="Punktlista2">
    <w:name w:val="List Bullet 2"/>
    <w:basedOn w:val="Normal"/>
    <w:uiPriority w:val="6"/>
    <w:semiHidden/>
    <w:rsid w:val="00B2169D"/>
    <w:pPr>
      <w:numPr>
        <w:ilvl w:val="1"/>
        <w:numId w:val="28"/>
      </w:numPr>
      <w:spacing w:after="100"/>
      <w:ind w:left="850" w:hanging="425"/>
      <w:contextualSpacing/>
    </w:pPr>
    <w:rPr>
      <w:rFonts w:asciiTheme="minorHAnsi" w:eastAsiaTheme="minorHAnsi" w:hAnsiTheme="minorHAnsi" w:cstheme="minorBidi"/>
    </w:r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rPr>
      <w:rFonts w:asciiTheme="minorHAnsi" w:eastAsiaTheme="minorHAnsi" w:hAnsiTheme="minorHAnsi" w:cstheme="minorBidi"/>
    </w:r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rPr>
      <w:rFonts w:asciiTheme="minorHAnsi" w:eastAsiaTheme="minorHAnsi" w:hAnsiTheme="minorHAnsi" w:cstheme="minorBidi"/>
    </w:r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Avsndare">
    <w:name w:val="Avsändare"/>
    <w:basedOn w:val="Normal"/>
    <w:rsid w:val="00C22A86"/>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i/>
      <w:sz w:val="18"/>
      <w:szCs w:val="20"/>
    </w:rPr>
  </w:style>
  <w:style w:type="character" w:styleId="Olstomnmnande">
    <w:name w:val="Unresolved Mention"/>
    <w:basedOn w:val="Standardstycketeckensnitt"/>
    <w:uiPriority w:val="99"/>
    <w:semiHidden/>
    <w:unhideWhenUsed/>
    <w:rsid w:val="00AA1547"/>
    <w:rPr>
      <w:color w:val="808080"/>
      <w:shd w:val="clear" w:color="auto" w:fill="E6E6E6"/>
    </w:rPr>
  </w:style>
  <w:style w:type="paragraph" w:styleId="Ballongtext">
    <w:name w:val="Balloon Text"/>
    <w:basedOn w:val="Normal"/>
    <w:link w:val="BallongtextChar"/>
    <w:uiPriority w:val="99"/>
    <w:semiHidden/>
    <w:unhideWhenUsed/>
    <w:rsid w:val="004E79F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E79FA"/>
    <w:rPr>
      <w:rFonts w:ascii="Segoe UI" w:hAnsi="Segoe UI" w:cs="Segoe UI"/>
      <w:sz w:val="18"/>
      <w:szCs w:val="18"/>
    </w:rPr>
  </w:style>
  <w:style w:type="character" w:styleId="Kommentarsreferens">
    <w:name w:val="annotation reference"/>
    <w:basedOn w:val="Standardstycketeckensnitt"/>
    <w:uiPriority w:val="99"/>
    <w:semiHidden/>
    <w:unhideWhenUsed/>
    <w:rsid w:val="002D1A90"/>
    <w:rPr>
      <w:sz w:val="16"/>
      <w:szCs w:val="16"/>
    </w:rPr>
  </w:style>
  <w:style w:type="paragraph" w:styleId="Kommentarer">
    <w:name w:val="annotation text"/>
    <w:basedOn w:val="Normal"/>
    <w:link w:val="KommentarerChar"/>
    <w:uiPriority w:val="99"/>
    <w:semiHidden/>
    <w:unhideWhenUsed/>
    <w:rsid w:val="002D1A90"/>
    <w:pPr>
      <w:spacing w:line="240" w:lineRule="auto"/>
    </w:pPr>
    <w:rPr>
      <w:rFonts w:asciiTheme="minorHAnsi" w:eastAsiaTheme="minorHAnsi" w:hAnsiTheme="minorHAnsi" w:cstheme="minorBidi"/>
      <w:sz w:val="20"/>
      <w:szCs w:val="20"/>
    </w:rPr>
  </w:style>
  <w:style w:type="character" w:customStyle="1" w:styleId="KommentarerChar">
    <w:name w:val="Kommentarer Char"/>
    <w:basedOn w:val="Standardstycketeckensnitt"/>
    <w:link w:val="Kommentarer"/>
    <w:uiPriority w:val="99"/>
    <w:semiHidden/>
    <w:rsid w:val="002D1A90"/>
    <w:rPr>
      <w:sz w:val="20"/>
      <w:szCs w:val="20"/>
    </w:rPr>
  </w:style>
  <w:style w:type="paragraph" w:styleId="Kommentarsmne">
    <w:name w:val="annotation subject"/>
    <w:basedOn w:val="Kommentarer"/>
    <w:next w:val="Kommentarer"/>
    <w:link w:val="KommentarsmneChar"/>
    <w:uiPriority w:val="99"/>
    <w:semiHidden/>
    <w:unhideWhenUsed/>
    <w:rsid w:val="002D1A90"/>
    <w:rPr>
      <w:b/>
      <w:bCs/>
    </w:rPr>
  </w:style>
  <w:style w:type="character" w:customStyle="1" w:styleId="KommentarsmneChar">
    <w:name w:val="Kommentarsämne Char"/>
    <w:basedOn w:val="KommentarerChar"/>
    <w:link w:val="Kommentarsmne"/>
    <w:uiPriority w:val="99"/>
    <w:semiHidden/>
    <w:rsid w:val="002D1A90"/>
    <w:rPr>
      <w:b/>
      <w:bCs/>
      <w:sz w:val="20"/>
      <w:szCs w:val="20"/>
    </w:rPr>
  </w:style>
  <w:style w:type="paragraph" w:styleId="Oformateradtext">
    <w:name w:val="Plain Text"/>
    <w:basedOn w:val="Normal"/>
    <w:link w:val="OformateradtextChar"/>
    <w:uiPriority w:val="99"/>
    <w:semiHidden/>
    <w:unhideWhenUsed/>
    <w:rsid w:val="005B458C"/>
    <w:pPr>
      <w:spacing w:after="0" w:line="240" w:lineRule="auto"/>
    </w:pPr>
    <w:rPr>
      <w:rFonts w:ascii="Calibri" w:eastAsia="Times New Roman" w:hAnsi="Calibri" w:cs="Calibri"/>
      <w:sz w:val="22"/>
      <w:szCs w:val="21"/>
      <w:lang w:eastAsia="sv-SE"/>
    </w:rPr>
  </w:style>
  <w:style w:type="character" w:customStyle="1" w:styleId="OformateradtextChar">
    <w:name w:val="Oformaterad text Char"/>
    <w:basedOn w:val="Standardstycketeckensnitt"/>
    <w:link w:val="Oformateradtext"/>
    <w:uiPriority w:val="99"/>
    <w:semiHidden/>
    <w:rsid w:val="005B458C"/>
    <w:rPr>
      <w:rFonts w:ascii="Calibri" w:eastAsia="Times New Roman" w:hAnsi="Calibri" w:cs="Calibri"/>
      <w:sz w:val="22"/>
      <w:szCs w:val="2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6289">
      <w:bodyDiv w:val="1"/>
      <w:marLeft w:val="0"/>
      <w:marRight w:val="0"/>
      <w:marTop w:val="0"/>
      <w:marBottom w:val="0"/>
      <w:divBdr>
        <w:top w:val="none" w:sz="0" w:space="0" w:color="auto"/>
        <w:left w:val="none" w:sz="0" w:space="0" w:color="auto"/>
        <w:bottom w:val="none" w:sz="0" w:space="0" w:color="auto"/>
        <w:right w:val="none" w:sz="0" w:space="0" w:color="auto"/>
      </w:divBdr>
    </w:div>
    <w:div w:id="120156601">
      <w:bodyDiv w:val="1"/>
      <w:marLeft w:val="0"/>
      <w:marRight w:val="0"/>
      <w:marTop w:val="0"/>
      <w:marBottom w:val="0"/>
      <w:divBdr>
        <w:top w:val="none" w:sz="0" w:space="0" w:color="auto"/>
        <w:left w:val="none" w:sz="0" w:space="0" w:color="auto"/>
        <w:bottom w:val="none" w:sz="0" w:space="0" w:color="auto"/>
        <w:right w:val="none" w:sz="0" w:space="0" w:color="auto"/>
      </w:divBdr>
    </w:div>
    <w:div w:id="366685520">
      <w:bodyDiv w:val="1"/>
      <w:marLeft w:val="0"/>
      <w:marRight w:val="0"/>
      <w:marTop w:val="0"/>
      <w:marBottom w:val="0"/>
      <w:divBdr>
        <w:top w:val="none" w:sz="0" w:space="0" w:color="auto"/>
        <w:left w:val="none" w:sz="0" w:space="0" w:color="auto"/>
        <w:bottom w:val="none" w:sz="0" w:space="0" w:color="auto"/>
        <w:right w:val="none" w:sz="0" w:space="0" w:color="auto"/>
      </w:divBdr>
    </w:div>
    <w:div w:id="514347768">
      <w:bodyDiv w:val="1"/>
      <w:marLeft w:val="0"/>
      <w:marRight w:val="0"/>
      <w:marTop w:val="0"/>
      <w:marBottom w:val="0"/>
      <w:divBdr>
        <w:top w:val="none" w:sz="0" w:space="0" w:color="auto"/>
        <w:left w:val="none" w:sz="0" w:space="0" w:color="auto"/>
        <w:bottom w:val="none" w:sz="0" w:space="0" w:color="auto"/>
        <w:right w:val="none" w:sz="0" w:space="0" w:color="auto"/>
      </w:divBdr>
    </w:div>
    <w:div w:id="572278772">
      <w:bodyDiv w:val="1"/>
      <w:marLeft w:val="0"/>
      <w:marRight w:val="0"/>
      <w:marTop w:val="0"/>
      <w:marBottom w:val="0"/>
      <w:divBdr>
        <w:top w:val="none" w:sz="0" w:space="0" w:color="auto"/>
        <w:left w:val="none" w:sz="0" w:space="0" w:color="auto"/>
        <w:bottom w:val="none" w:sz="0" w:space="0" w:color="auto"/>
        <w:right w:val="none" w:sz="0" w:space="0" w:color="auto"/>
      </w:divBdr>
    </w:div>
    <w:div w:id="702942488">
      <w:bodyDiv w:val="1"/>
      <w:marLeft w:val="0"/>
      <w:marRight w:val="0"/>
      <w:marTop w:val="0"/>
      <w:marBottom w:val="0"/>
      <w:divBdr>
        <w:top w:val="none" w:sz="0" w:space="0" w:color="auto"/>
        <w:left w:val="none" w:sz="0" w:space="0" w:color="auto"/>
        <w:bottom w:val="none" w:sz="0" w:space="0" w:color="auto"/>
        <w:right w:val="none" w:sz="0" w:space="0" w:color="auto"/>
      </w:divBdr>
    </w:div>
    <w:div w:id="982857982">
      <w:bodyDiv w:val="1"/>
      <w:marLeft w:val="0"/>
      <w:marRight w:val="0"/>
      <w:marTop w:val="0"/>
      <w:marBottom w:val="0"/>
      <w:divBdr>
        <w:top w:val="none" w:sz="0" w:space="0" w:color="auto"/>
        <w:left w:val="none" w:sz="0" w:space="0" w:color="auto"/>
        <w:bottom w:val="none" w:sz="0" w:space="0" w:color="auto"/>
        <w:right w:val="none" w:sz="0" w:space="0" w:color="auto"/>
      </w:divBdr>
    </w:div>
    <w:div w:id="1023749415">
      <w:bodyDiv w:val="1"/>
      <w:marLeft w:val="0"/>
      <w:marRight w:val="0"/>
      <w:marTop w:val="0"/>
      <w:marBottom w:val="0"/>
      <w:divBdr>
        <w:top w:val="none" w:sz="0" w:space="0" w:color="auto"/>
        <w:left w:val="none" w:sz="0" w:space="0" w:color="auto"/>
        <w:bottom w:val="none" w:sz="0" w:space="0" w:color="auto"/>
        <w:right w:val="none" w:sz="0" w:space="0" w:color="auto"/>
      </w:divBdr>
    </w:div>
    <w:div w:id="1180974761">
      <w:bodyDiv w:val="1"/>
      <w:marLeft w:val="0"/>
      <w:marRight w:val="0"/>
      <w:marTop w:val="0"/>
      <w:marBottom w:val="0"/>
      <w:divBdr>
        <w:top w:val="none" w:sz="0" w:space="0" w:color="auto"/>
        <w:left w:val="none" w:sz="0" w:space="0" w:color="auto"/>
        <w:bottom w:val="none" w:sz="0" w:space="0" w:color="auto"/>
        <w:right w:val="none" w:sz="0" w:space="0" w:color="auto"/>
      </w:divBdr>
    </w:div>
    <w:div w:id="1289970217">
      <w:bodyDiv w:val="1"/>
      <w:marLeft w:val="0"/>
      <w:marRight w:val="0"/>
      <w:marTop w:val="0"/>
      <w:marBottom w:val="0"/>
      <w:divBdr>
        <w:top w:val="none" w:sz="0" w:space="0" w:color="auto"/>
        <w:left w:val="none" w:sz="0" w:space="0" w:color="auto"/>
        <w:bottom w:val="none" w:sz="0" w:space="0" w:color="auto"/>
        <w:right w:val="none" w:sz="0" w:space="0" w:color="auto"/>
      </w:divBdr>
    </w:div>
    <w:div w:id="1452822617">
      <w:bodyDiv w:val="1"/>
      <w:marLeft w:val="0"/>
      <w:marRight w:val="0"/>
      <w:marTop w:val="0"/>
      <w:marBottom w:val="0"/>
      <w:divBdr>
        <w:top w:val="none" w:sz="0" w:space="0" w:color="auto"/>
        <w:left w:val="none" w:sz="0" w:space="0" w:color="auto"/>
        <w:bottom w:val="none" w:sz="0" w:space="0" w:color="auto"/>
        <w:right w:val="none" w:sz="0" w:space="0" w:color="auto"/>
      </w:divBdr>
    </w:div>
    <w:div w:id="1701471065">
      <w:bodyDiv w:val="1"/>
      <w:marLeft w:val="0"/>
      <w:marRight w:val="0"/>
      <w:marTop w:val="0"/>
      <w:marBottom w:val="0"/>
      <w:divBdr>
        <w:top w:val="none" w:sz="0" w:space="0" w:color="auto"/>
        <w:left w:val="none" w:sz="0" w:space="0" w:color="auto"/>
        <w:bottom w:val="none" w:sz="0" w:space="0" w:color="auto"/>
        <w:right w:val="none" w:sz="0" w:space="0" w:color="auto"/>
      </w:divBdr>
    </w:div>
    <w:div w:id="183120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DC39F45A13421A9BB0EEC442210E71"/>
        <w:category>
          <w:name w:val="Allmänt"/>
          <w:gallery w:val="placeholder"/>
        </w:category>
        <w:types>
          <w:type w:val="bbPlcHdr"/>
        </w:types>
        <w:behaviors>
          <w:behavior w:val="content"/>
        </w:behaviors>
        <w:guid w:val="{9106969A-03E4-497F-BF2E-07048AC48147}"/>
      </w:docPartPr>
      <w:docPartBody>
        <w:p w:rsidR="008A6681" w:rsidRDefault="00E63C4A" w:rsidP="00E63C4A">
          <w:pPr>
            <w:pStyle w:val="80DC39F45A13421A9BB0EEC442210E7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4A"/>
    <w:rsid w:val="00794474"/>
    <w:rsid w:val="00805396"/>
    <w:rsid w:val="008452D7"/>
    <w:rsid w:val="008A6681"/>
    <w:rsid w:val="00E63C4A"/>
    <w:rsid w:val="00F44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3C4A"/>
    <w:rPr>
      <w:noProof w:val="0"/>
      <w:color w:val="808080"/>
    </w:rPr>
  </w:style>
  <w:style w:type="paragraph" w:customStyle="1" w:styleId="80DC39F45A13421A9BB0EEC442210E71">
    <w:name w:val="80DC39F45A13421A9BB0EEC442210E71"/>
    <w:rsid w:val="00E63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468f5da6-cb56-4138-914f-72635ef5a76d</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2019-02-27T00:00:00</HeaderDate>
    <Office/>
    <Dnr>Ju2019/00615/POL</Dnr>
    <ParagrafNr/>
    <DocumentTitle/>
    <VisitingAddress/>
    <Extra1/>
    <Extra2/>
    <Extra3/>
    <Number/>
    <Recipient>Till riksdagen</Recipient>
    <SenderText/>
    <DocNumber/>
    <Doclanguage/>
    <Appendix/>
    <LogotypeName/>
  </BaseInfo>
</DocumentInfo>
</file>

<file path=customXml/item4.xml><?xml version="1.0" encoding="utf-8"?>
<ct:contentTypeSchema xmlns:ct="http://schemas.microsoft.com/office/2006/metadata/contentType" xmlns:ma="http://schemas.microsoft.com/office/2006/metadata/properties/metaAttributes" ct:_="" ma:_="" ma:contentTypeName="Dokument" ma:contentTypeID="0x0101001433C089DA1BDE49BB289FD4621614BF" ma:contentTypeVersion="2" ma:contentTypeDescription="Skapa ett nytt dokument." ma:contentTypeScope="" ma:versionID="7cd4421d465e12f7915fba4e4385cab8">
  <xsd:schema xmlns:xsd="http://www.w3.org/2001/XMLSchema" xmlns:xs="http://www.w3.org/2001/XMLSchema" xmlns:p="http://schemas.microsoft.com/office/2006/metadata/properties" xmlns:ns2="8ddc1324-d73c-4d64-bfb4-e2b615ff09b4" targetNamespace="http://schemas.microsoft.com/office/2006/metadata/properties" ma:root="true" ma:fieldsID="3953fa6061dd3abc3e8e35540dc24484" ns2:_="">
    <xsd:import namespace="8ddc1324-d73c-4d64-bfb4-e2b615ff09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0E242-508F-4917-82CB-05340000F307}"/>
</file>

<file path=customXml/itemProps2.xml><?xml version="1.0" encoding="utf-8"?>
<ds:datastoreItem xmlns:ds="http://schemas.openxmlformats.org/officeDocument/2006/customXml" ds:itemID="{77799D1D-F920-4589-85B2-E8B515FA22EC}"/>
</file>

<file path=customXml/itemProps3.xml><?xml version="1.0" encoding="utf-8"?>
<ds:datastoreItem xmlns:ds="http://schemas.openxmlformats.org/officeDocument/2006/customXml" ds:itemID="{87832E82-63CA-4BEB-9A0D-EC3CB50F1C50}"/>
</file>

<file path=customXml/itemProps4.xml><?xml version="1.0" encoding="utf-8"?>
<ds:datastoreItem xmlns:ds="http://schemas.openxmlformats.org/officeDocument/2006/customXml" ds:itemID="{AD4256D7-C646-4C02-BF65-F2577624B0C4}"/>
</file>

<file path=customXml/itemProps5.xml><?xml version="1.0" encoding="utf-8"?>
<ds:datastoreItem xmlns:ds="http://schemas.openxmlformats.org/officeDocument/2006/customXml" ds:itemID="{2D28ACC6-AF5F-446C-9B0F-86E02BEF71E4}"/>
</file>

<file path=customXml/itemProps6.xml><?xml version="1.0" encoding="utf-8"?>
<ds:datastoreItem xmlns:ds="http://schemas.openxmlformats.org/officeDocument/2006/customXml" ds:itemID="{38DDB965-8EB7-4B91-B28E-E4AEBD716A20}"/>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2873</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Persson</dc:creator>
  <cp:keywords/>
  <dc:description/>
  <cp:lastModifiedBy>Gunilla Hansson-Böe</cp:lastModifiedBy>
  <cp:revision>2</cp:revision>
  <cp:lastPrinted>2019-02-21T15:58:00Z</cp:lastPrinted>
  <dcterms:created xsi:type="dcterms:W3CDTF">2019-02-27T07:36:00Z</dcterms:created>
  <dcterms:modified xsi:type="dcterms:W3CDTF">2019-02-27T07:36:00Z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52fdfcaa-3f29-49ed-ac53-93e24bff8e90</vt:lpwstr>
  </property>
  <property fmtid="{D5CDD505-2E9C-101B-9397-08002B2CF9AE}" pid="6" name="Order">
    <vt:r8>42200</vt:r8>
  </property>
  <property fmtid="{D5CDD505-2E9C-101B-9397-08002B2CF9AE}" pid="7" name="Organisation">
    <vt:lpwstr/>
  </property>
  <property fmtid="{D5CDD505-2E9C-101B-9397-08002B2CF9AE}" pid="8" name="ActivityCategory">
    <vt:lpwstr/>
  </property>
  <property fmtid="{D5CDD505-2E9C-101B-9397-08002B2CF9AE}" pid="9" name="k46d94c0acf84ab9a79866a9d8b1905f">
    <vt:lpwstr/>
  </property>
  <property fmtid="{D5CDD505-2E9C-101B-9397-08002B2CF9AE}" pid="10" name="c9cd366cc722410295b9eacffbd73909">
    <vt:lpwstr/>
  </property>
</Properties>
</file>