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C84" w:rsidRPr="00D42C7F" w:rsidRDefault="00941C84" w:rsidP="00B70041">
      <w:pPr>
        <w:pStyle w:val="RubrikSammanf"/>
      </w:pPr>
      <w:bookmarkStart w:id="0" w:name="_Toc115502047"/>
      <w:bookmarkStart w:id="1" w:name="_Toc115502092"/>
      <w:bookmarkStart w:id="2" w:name="_Toc115502093"/>
      <w:bookmarkStart w:id="3" w:name="_Toc115502049"/>
      <w:bookmarkStart w:id="4" w:name="_Toc115502094"/>
      <w:bookmarkStart w:id="5" w:name="_Toc116267437"/>
      <w:bookmarkStart w:id="6" w:name="_Toc116268290"/>
      <w:bookmarkStart w:id="7" w:name="_Toc116268327"/>
      <w:bookmarkStart w:id="8" w:name="_Toc116268384"/>
      <w:bookmarkStart w:id="9" w:name="_Toc124998364"/>
      <w:r w:rsidRPr="00D42C7F">
        <w:t>Sammanfattning</w:t>
      </w:r>
      <w:bookmarkEnd w:id="3"/>
      <w:bookmarkEnd w:id="4"/>
      <w:bookmarkEnd w:id="5"/>
      <w:bookmarkEnd w:id="6"/>
      <w:bookmarkEnd w:id="7"/>
      <w:bookmarkEnd w:id="8"/>
      <w:bookmarkEnd w:id="9"/>
    </w:p>
    <w:p w:rsidR="00E452E6" w:rsidRPr="00D42C7F" w:rsidRDefault="00E452E6" w:rsidP="00E452E6">
      <w:pPr>
        <w:pStyle w:val="PunktlistaBomb"/>
        <w:numPr>
          <w:ilvl w:val="0"/>
          <w:numId w:val="0"/>
        </w:numPr>
      </w:pPr>
      <w:r w:rsidRPr="00D42C7F">
        <w:t>Arbetsmarknadspolitiken ska ha tre mål:</w:t>
      </w:r>
    </w:p>
    <w:p w:rsidR="00E452E6" w:rsidRPr="00D42C7F" w:rsidRDefault="00624059" w:rsidP="007811BF">
      <w:pPr>
        <w:pStyle w:val="PunktlistaBomb"/>
      </w:pPr>
      <w:r w:rsidRPr="00D42C7F">
        <w:t>Bryta utanförskapet</w:t>
      </w:r>
      <w:r w:rsidR="00B060D2" w:rsidRPr="00D42C7F">
        <w:t>.</w:t>
      </w:r>
      <w:r w:rsidRPr="00D42C7F">
        <w:t xml:space="preserve"> </w:t>
      </w:r>
    </w:p>
    <w:p w:rsidR="00E452E6" w:rsidRPr="00D42C7F" w:rsidRDefault="00624059" w:rsidP="007811BF">
      <w:pPr>
        <w:pStyle w:val="PunktlistaBomb"/>
        <w:spacing w:before="0"/>
      </w:pPr>
      <w:r w:rsidRPr="00D42C7F">
        <w:t>Fokusera arbetsförmedlingen på förmedla arbeten</w:t>
      </w:r>
      <w:r w:rsidR="00B060D2" w:rsidRPr="00D42C7F">
        <w:t>.</w:t>
      </w:r>
      <w:r w:rsidRPr="00D42C7F">
        <w:t xml:space="preserve"> </w:t>
      </w:r>
    </w:p>
    <w:p w:rsidR="00E452E6" w:rsidRPr="00D42C7F" w:rsidRDefault="00E452E6" w:rsidP="007811BF">
      <w:pPr>
        <w:pStyle w:val="PunktlistaBomb"/>
        <w:spacing w:before="0"/>
      </w:pPr>
      <w:r w:rsidRPr="00D42C7F">
        <w:t xml:space="preserve">Förändra </w:t>
      </w:r>
      <w:r w:rsidR="00460DD9" w:rsidRPr="00D42C7F">
        <w:t xml:space="preserve">AMS </w:t>
      </w:r>
      <w:r w:rsidRPr="00D42C7F">
        <w:t>till en mindre, specialiserad och professionell myndighet</w:t>
      </w:r>
      <w:r w:rsidR="00B060D2" w:rsidRPr="00D42C7F">
        <w:t>.</w:t>
      </w:r>
    </w:p>
    <w:p w:rsidR="00250DFF" w:rsidRPr="00D42C7F" w:rsidRDefault="00324C70" w:rsidP="00930008">
      <w:r w:rsidRPr="00D42C7F">
        <w:t>Mer än en miljon svenskar i arbetsför ålder arbetar inte i</w:t>
      </w:r>
      <w:r w:rsidR="00B060D2" w:rsidRPr="00D42C7F">
        <w:t xml:space="preserve"> </w:t>
      </w:r>
      <w:r w:rsidRPr="00D42C7F">
        <w:t>dag. Vid ett mak</w:t>
      </w:r>
      <w:r w:rsidRPr="00D42C7F">
        <w:t>t</w:t>
      </w:r>
      <w:r w:rsidRPr="00D42C7F">
        <w:t xml:space="preserve">skifte behövs en ”positiv chock” för att snabbt få fler jobb i privat sektor. </w:t>
      </w:r>
      <w:r w:rsidR="00930008" w:rsidRPr="00D42C7F">
        <w:t>I</w:t>
      </w:r>
      <w:r w:rsidR="00B060D2" w:rsidRPr="00D42C7F">
        <w:t xml:space="preserve"> </w:t>
      </w:r>
      <w:r w:rsidR="00930008" w:rsidRPr="00D42C7F">
        <w:t xml:space="preserve">dag fokuserar regeringen sina insatser </w:t>
      </w:r>
      <w:r w:rsidR="00F44ECA" w:rsidRPr="00D42C7F">
        <w:t>i tron</w:t>
      </w:r>
      <w:r w:rsidR="00930008" w:rsidRPr="00D42C7F">
        <w:t xml:space="preserve"> att vi har en konjunkturarbetslö</w:t>
      </w:r>
      <w:r w:rsidR="00930008" w:rsidRPr="00D42C7F">
        <w:t>s</w:t>
      </w:r>
      <w:r w:rsidR="00930008" w:rsidRPr="00D42C7F">
        <w:t>het, medan problemet i</w:t>
      </w:r>
      <w:r w:rsidR="00B060D2" w:rsidRPr="00D42C7F">
        <w:t xml:space="preserve"> </w:t>
      </w:r>
      <w:r w:rsidR="00930008" w:rsidRPr="00D42C7F">
        <w:t>stället är att vi har en strukturarbetslöshet. En felaktig analys leder till en felaktig politik</w:t>
      </w:r>
      <w:r w:rsidR="00F44ECA" w:rsidRPr="00D42C7F">
        <w:t>.</w:t>
      </w:r>
    </w:p>
    <w:p w:rsidR="00FD34CB" w:rsidRPr="00D42C7F" w:rsidRDefault="00250DFF" w:rsidP="00B060D2">
      <w:pPr>
        <w:pStyle w:val="Normaltindrag"/>
      </w:pPr>
      <w:r w:rsidRPr="00D42C7F">
        <w:t xml:space="preserve">Folkpartiet vill ha en omfattande reform av arbetsmarknadspolitiken som ger fler människor möjlighet att försörja sig genom eget arbete. </w:t>
      </w:r>
      <w:r w:rsidR="00E452E6" w:rsidRPr="00D42C7F">
        <w:t xml:space="preserve">De viktigaste är </w:t>
      </w:r>
      <w:r w:rsidR="00B060D2" w:rsidRPr="00D42C7F">
        <w:t>följande:</w:t>
      </w:r>
    </w:p>
    <w:p w:rsidR="00E452E6" w:rsidRPr="00D42C7F" w:rsidRDefault="00624059" w:rsidP="007811BF">
      <w:pPr>
        <w:pStyle w:val="PunktlistaBomb"/>
        <w:tabs>
          <w:tab w:val="clear" w:pos="360"/>
        </w:tabs>
      </w:pPr>
      <w:r w:rsidRPr="00D42C7F">
        <w:t>Underlätta för dem som står utan för arbetsmarknaden genom nystart</w:t>
      </w:r>
      <w:r w:rsidRPr="00D42C7F">
        <w:t>s</w:t>
      </w:r>
      <w:r w:rsidRPr="00D42C7F">
        <w:t>jobb</w:t>
      </w:r>
      <w:r w:rsidR="00E452E6" w:rsidRPr="00D42C7F">
        <w:t xml:space="preserve"> och jobb- och utvecklingsgarant</w:t>
      </w:r>
      <w:r w:rsidRPr="00D42C7F">
        <w:t>i</w:t>
      </w:r>
      <w:r w:rsidR="00E452E6" w:rsidRPr="00D42C7F">
        <w:t>.</w:t>
      </w:r>
    </w:p>
    <w:p w:rsidR="00E452E6" w:rsidRPr="00D42C7F" w:rsidRDefault="00E452E6" w:rsidP="007811BF">
      <w:pPr>
        <w:pStyle w:val="PunktlistaBomb"/>
        <w:tabs>
          <w:tab w:val="clear" w:pos="360"/>
        </w:tabs>
        <w:spacing w:before="0"/>
      </w:pPr>
      <w:r w:rsidRPr="00D42C7F">
        <w:t xml:space="preserve">Införa en allmän obligatorisk arbetslöshetsförsäkring, </w:t>
      </w:r>
      <w:r w:rsidR="00B060D2" w:rsidRPr="00D42C7F">
        <w:t>dvs.</w:t>
      </w:r>
      <w:r w:rsidRPr="00D42C7F">
        <w:t xml:space="preserve"> en omstäl</w:t>
      </w:r>
      <w:r w:rsidRPr="00D42C7F">
        <w:t>l</w:t>
      </w:r>
      <w:r w:rsidRPr="00D42C7F">
        <w:t>ningsförsäkring med tidsbegränsad ersättning.</w:t>
      </w:r>
    </w:p>
    <w:p w:rsidR="00E452E6" w:rsidRPr="00D42C7F" w:rsidRDefault="00E452E6" w:rsidP="007811BF">
      <w:pPr>
        <w:pStyle w:val="PunktlistaBomb"/>
        <w:tabs>
          <w:tab w:val="clear" w:pos="360"/>
        </w:tabs>
        <w:spacing w:before="0"/>
      </w:pPr>
      <w:r w:rsidRPr="00D42C7F">
        <w:t>Prioritera insatser för utsa</w:t>
      </w:r>
      <w:r w:rsidR="00460DD9" w:rsidRPr="00D42C7F">
        <w:t>tta grupper – som handikappade –</w:t>
      </w:r>
      <w:r w:rsidRPr="00D42C7F">
        <w:t xml:space="preserve"> med svag stäl</w:t>
      </w:r>
      <w:r w:rsidRPr="00D42C7F">
        <w:t>l</w:t>
      </w:r>
      <w:r w:rsidRPr="00D42C7F">
        <w:t>ning på arbetsmarknaden.</w:t>
      </w:r>
    </w:p>
    <w:p w:rsidR="00E452E6" w:rsidRPr="00D42C7F" w:rsidRDefault="00E452E6" w:rsidP="00460DD9">
      <w:r w:rsidRPr="00D42C7F">
        <w:t>Dessutom vill Folkpartiet liberalerna</w:t>
      </w:r>
      <w:r w:rsidR="00B060D2" w:rsidRPr="00D42C7F">
        <w:t xml:space="preserve"> följande</w:t>
      </w:r>
      <w:r w:rsidRPr="00D42C7F">
        <w:t>:</w:t>
      </w:r>
    </w:p>
    <w:p w:rsidR="00250DFF" w:rsidRPr="00D42C7F" w:rsidRDefault="00250DFF" w:rsidP="00460DD9">
      <w:pPr>
        <w:pStyle w:val="PunktlistaBomb"/>
        <w:tabs>
          <w:tab w:val="clear" w:pos="360"/>
        </w:tabs>
      </w:pPr>
      <w:r w:rsidRPr="00D42C7F">
        <w:t>Ta bort företagens medfinansiering</w:t>
      </w:r>
      <w:r w:rsidR="00F44ECA" w:rsidRPr="00D42C7F">
        <w:t xml:space="preserve"> av sjuklönen</w:t>
      </w:r>
      <w:r w:rsidR="00B060D2" w:rsidRPr="00D42C7F">
        <w:t>.</w:t>
      </w:r>
    </w:p>
    <w:p w:rsidR="00250DFF" w:rsidRPr="00D42C7F" w:rsidRDefault="00250DFF" w:rsidP="007811BF">
      <w:pPr>
        <w:pStyle w:val="PunktlistaBomb"/>
        <w:tabs>
          <w:tab w:val="clear" w:pos="360"/>
        </w:tabs>
        <w:spacing w:before="0"/>
      </w:pPr>
      <w:r w:rsidRPr="00D42C7F">
        <w:t>Reformera lagen om anställningsskydd (LAS)</w:t>
      </w:r>
      <w:r w:rsidR="00B060D2" w:rsidRPr="00D42C7F">
        <w:t>.</w:t>
      </w:r>
    </w:p>
    <w:p w:rsidR="00250DFF" w:rsidRPr="00D42C7F" w:rsidRDefault="00250DFF" w:rsidP="007811BF">
      <w:pPr>
        <w:pStyle w:val="PunktlistaBomb"/>
        <w:tabs>
          <w:tab w:val="clear" w:pos="360"/>
        </w:tabs>
        <w:spacing w:before="0"/>
      </w:pPr>
      <w:r w:rsidRPr="00D42C7F">
        <w:t>Förenkla reglerna för tidsbegränsade anställningar</w:t>
      </w:r>
      <w:r w:rsidR="00B060D2" w:rsidRPr="00D42C7F">
        <w:t>.</w:t>
      </w:r>
    </w:p>
    <w:p w:rsidR="00250DFF" w:rsidRPr="00D42C7F" w:rsidRDefault="00250DFF" w:rsidP="007811BF">
      <w:pPr>
        <w:pStyle w:val="PunktlistaBomb"/>
        <w:tabs>
          <w:tab w:val="clear" w:pos="360"/>
        </w:tabs>
        <w:spacing w:before="0"/>
      </w:pPr>
      <w:r w:rsidRPr="00D42C7F">
        <w:t>Lag</w:t>
      </w:r>
      <w:r w:rsidR="00F44ECA" w:rsidRPr="00D42C7F">
        <w:t>stifta om en p</w:t>
      </w:r>
      <w:r w:rsidRPr="00D42C7F">
        <w:t xml:space="preserve">roportionalitet mellan </w:t>
      </w:r>
      <w:r w:rsidR="00F44ECA" w:rsidRPr="00D42C7F">
        <w:t xml:space="preserve">en </w:t>
      </w:r>
      <w:r w:rsidRPr="00D42C7F">
        <w:t xml:space="preserve">stridsåtgärd och </w:t>
      </w:r>
      <w:r w:rsidR="00F44ECA" w:rsidRPr="00D42C7F">
        <w:t>en tänkbar skada</w:t>
      </w:r>
      <w:r w:rsidRPr="00D42C7F">
        <w:t>.</w:t>
      </w:r>
    </w:p>
    <w:p w:rsidR="00250DFF" w:rsidRPr="00D42C7F" w:rsidRDefault="00F44ECA" w:rsidP="007811BF">
      <w:pPr>
        <w:pStyle w:val="PunktlistaBomb"/>
        <w:tabs>
          <w:tab w:val="clear" w:pos="360"/>
        </w:tabs>
        <w:spacing w:before="0"/>
      </w:pPr>
      <w:r w:rsidRPr="00D42C7F">
        <w:t>Säga nej till regeringens</w:t>
      </w:r>
      <w:r w:rsidR="00250DFF" w:rsidRPr="00D42C7F">
        <w:t xml:space="preserve"> aviserade lag mot deltidsarbete</w:t>
      </w:r>
      <w:r w:rsidR="00B060D2" w:rsidRPr="00D42C7F">
        <w:t>.</w:t>
      </w:r>
    </w:p>
    <w:p w:rsidR="00250DFF" w:rsidRPr="00D42C7F" w:rsidRDefault="00F44ECA" w:rsidP="007811BF">
      <w:pPr>
        <w:pStyle w:val="PunktlistaBomb"/>
        <w:tabs>
          <w:tab w:val="clear" w:pos="360"/>
        </w:tabs>
        <w:spacing w:before="0"/>
      </w:pPr>
      <w:r w:rsidRPr="00D42C7F">
        <w:t>Verka för en m</w:t>
      </w:r>
      <w:r w:rsidR="00250DFF" w:rsidRPr="00D42C7F">
        <w:t>er flexibel arbetstid</w:t>
      </w:r>
      <w:r w:rsidR="00B060D2" w:rsidRPr="00D42C7F">
        <w:t>.</w:t>
      </w:r>
    </w:p>
    <w:p w:rsidR="00250DFF" w:rsidRPr="00D42C7F" w:rsidRDefault="00250DFF" w:rsidP="007811BF">
      <w:pPr>
        <w:pStyle w:val="PunktlistaBomb"/>
        <w:tabs>
          <w:tab w:val="clear" w:pos="360"/>
        </w:tabs>
        <w:spacing w:before="0"/>
      </w:pPr>
      <w:r w:rsidRPr="00D42C7F">
        <w:t>Avskaffa skyldigheten att anmäla lediga platser till arbetsförmedlingen</w:t>
      </w:r>
      <w:r w:rsidR="00B060D2" w:rsidRPr="00D42C7F">
        <w:t>.</w:t>
      </w:r>
    </w:p>
    <w:p w:rsidR="003F603A" w:rsidRPr="00D42C7F" w:rsidRDefault="003F603A" w:rsidP="007811BF">
      <w:pPr>
        <w:pStyle w:val="PunktlistaBomb"/>
        <w:tabs>
          <w:tab w:val="clear" w:pos="360"/>
        </w:tabs>
        <w:spacing w:before="0"/>
      </w:pPr>
      <w:r w:rsidRPr="00D42C7F">
        <w:t>Avveckla friåret</w:t>
      </w:r>
      <w:r w:rsidR="00B060D2" w:rsidRPr="00D42C7F">
        <w:t>.</w:t>
      </w:r>
    </w:p>
    <w:p w:rsidR="003F603A" w:rsidRPr="00D42C7F" w:rsidRDefault="003F603A" w:rsidP="007811BF">
      <w:pPr>
        <w:pStyle w:val="PunktlistaBomb"/>
        <w:tabs>
          <w:tab w:val="clear" w:pos="360"/>
        </w:tabs>
        <w:spacing w:before="0"/>
      </w:pPr>
      <w:r w:rsidRPr="00D42C7F">
        <w:lastRenderedPageBreak/>
        <w:t>Infö</w:t>
      </w:r>
      <w:r w:rsidR="009B39FE" w:rsidRPr="00D42C7F">
        <w:t>r</w:t>
      </w:r>
      <w:r w:rsidR="00F44ECA" w:rsidRPr="00D42C7F">
        <w:t>a</w:t>
      </w:r>
      <w:r w:rsidR="009B39FE" w:rsidRPr="00D42C7F">
        <w:t xml:space="preserve"> en begränsning till endast fyra</w:t>
      </w:r>
      <w:r w:rsidRPr="00D42C7F">
        <w:t xml:space="preserve"> tillfälliga anställningsformer: </w:t>
      </w:r>
      <w:r w:rsidR="009B39FE" w:rsidRPr="00D42C7F">
        <w:t>vikar</w:t>
      </w:r>
      <w:r w:rsidR="009B39FE" w:rsidRPr="00D42C7F">
        <w:t>i</w:t>
      </w:r>
      <w:r w:rsidR="009B39FE" w:rsidRPr="00D42C7F">
        <w:t xml:space="preserve">at, </w:t>
      </w:r>
      <w:r w:rsidRPr="00D42C7F">
        <w:t>nystartsjobb, provanställning (max 12 månader) och visstidsanstäl</w:t>
      </w:r>
      <w:r w:rsidRPr="00D42C7F">
        <w:t>l</w:t>
      </w:r>
      <w:r w:rsidRPr="00D42C7F">
        <w:t>ning (max två år för högst 20 personer hos samma arbetsgivare).</w:t>
      </w:r>
    </w:p>
    <w:p w:rsidR="00941C84" w:rsidRPr="00D42C7F" w:rsidRDefault="00941C84" w:rsidP="00B060D2">
      <w:pPr>
        <w:pStyle w:val="RubrikInnehllsf"/>
        <w:pageBreakBefore/>
        <w:spacing w:before="0"/>
      </w:pPr>
      <w:bookmarkStart w:id="10" w:name="_Toc116267438"/>
      <w:bookmarkStart w:id="11" w:name="_Toc116268291"/>
      <w:bookmarkStart w:id="12" w:name="_Toc116268328"/>
      <w:bookmarkStart w:id="13" w:name="_Toc116268385"/>
      <w:bookmarkStart w:id="14" w:name="_Toc124998365"/>
      <w:r w:rsidRPr="00D42C7F">
        <w:t>Innehållsförteckning</w:t>
      </w:r>
      <w:bookmarkEnd w:id="10"/>
      <w:bookmarkEnd w:id="11"/>
      <w:bookmarkEnd w:id="12"/>
      <w:bookmarkEnd w:id="13"/>
      <w:bookmarkEnd w:id="14"/>
    </w:p>
    <w:bookmarkEnd w:id="2"/>
    <w:p w:rsidR="00460DD9" w:rsidRPr="00D42C7F" w:rsidRDefault="00B70041" w:rsidP="00460DD9">
      <w:pPr>
        <w:pStyle w:val="Innehll1"/>
        <w:spacing w:before="125"/>
        <w:rPr>
          <w:sz w:val="24"/>
          <w:szCs w:val="24"/>
        </w:rPr>
      </w:pPr>
      <w:r w:rsidRPr="00D42C7F">
        <w:fldChar w:fldCharType="begin" w:fldLock="1"/>
      </w:r>
      <w:r w:rsidRPr="00D42C7F">
        <w:instrText xml:space="preserve"> TOC \o "1-3" \t "HEMSTL_RUBRIK" </w:instrText>
      </w:r>
      <w:r w:rsidRPr="00D42C7F">
        <w:fldChar w:fldCharType="separate"/>
      </w:r>
      <w:r w:rsidR="00460DD9" w:rsidRPr="00D42C7F">
        <w:t>Sammanfattning</w:t>
      </w:r>
      <w:r w:rsidR="00460DD9" w:rsidRPr="00D42C7F">
        <w:tab/>
      </w:r>
      <w:r w:rsidR="00460DD9" w:rsidRPr="00D42C7F">
        <w:fldChar w:fldCharType="begin" w:fldLock="1"/>
      </w:r>
      <w:r w:rsidR="00460DD9" w:rsidRPr="00D42C7F">
        <w:instrText xml:space="preserve"> PAGEREF _Toc124998364 \h </w:instrText>
      </w:r>
      <w:r w:rsidR="00460DD9" w:rsidRPr="00D42C7F">
        <w:fldChar w:fldCharType="separate"/>
      </w:r>
      <w:r w:rsidR="002F5BBE" w:rsidRPr="00D42C7F">
        <w:t>1</w:t>
      </w:r>
      <w:r w:rsidR="00460DD9" w:rsidRPr="00D42C7F">
        <w:fldChar w:fldCharType="end"/>
      </w:r>
    </w:p>
    <w:p w:rsidR="00460DD9" w:rsidRPr="00D42C7F" w:rsidRDefault="00460DD9">
      <w:pPr>
        <w:pStyle w:val="Innehll1"/>
        <w:rPr>
          <w:sz w:val="24"/>
          <w:szCs w:val="24"/>
        </w:rPr>
      </w:pPr>
      <w:r w:rsidRPr="00D42C7F">
        <w:t>Innehållsförteckning</w:t>
      </w:r>
      <w:r w:rsidRPr="00D42C7F">
        <w:tab/>
      </w:r>
      <w:r w:rsidRPr="00D42C7F">
        <w:fldChar w:fldCharType="begin" w:fldLock="1"/>
      </w:r>
      <w:r w:rsidRPr="00D42C7F">
        <w:instrText xml:space="preserve"> PAGEREF _Toc124998365 \h </w:instrText>
      </w:r>
      <w:r w:rsidRPr="00D42C7F">
        <w:fldChar w:fldCharType="separate"/>
      </w:r>
      <w:r w:rsidR="002F5BBE" w:rsidRPr="00D42C7F">
        <w:t>3</w:t>
      </w:r>
      <w:r w:rsidRPr="00D42C7F">
        <w:fldChar w:fldCharType="end"/>
      </w:r>
    </w:p>
    <w:p w:rsidR="00460DD9" w:rsidRPr="00D42C7F" w:rsidRDefault="00460DD9">
      <w:pPr>
        <w:pStyle w:val="Innehll1"/>
        <w:rPr>
          <w:sz w:val="24"/>
          <w:szCs w:val="24"/>
        </w:rPr>
      </w:pPr>
      <w:r w:rsidRPr="00D42C7F">
        <w:t>Förslag till riksdagsbeslut</w:t>
      </w:r>
      <w:r w:rsidRPr="00D42C7F">
        <w:tab/>
      </w:r>
      <w:r w:rsidRPr="00D42C7F">
        <w:fldChar w:fldCharType="begin" w:fldLock="1"/>
      </w:r>
      <w:r w:rsidRPr="00D42C7F">
        <w:instrText xml:space="preserve"> PAGEREF _Toc124998366 \h </w:instrText>
      </w:r>
      <w:r w:rsidRPr="00D42C7F">
        <w:fldChar w:fldCharType="separate"/>
      </w:r>
      <w:r w:rsidR="002F5BBE" w:rsidRPr="00D42C7F">
        <w:t>4</w:t>
      </w:r>
      <w:r w:rsidRPr="00D42C7F">
        <w:fldChar w:fldCharType="end"/>
      </w:r>
    </w:p>
    <w:p w:rsidR="00460DD9" w:rsidRPr="00D42C7F" w:rsidRDefault="00460DD9">
      <w:pPr>
        <w:pStyle w:val="Innehll1"/>
        <w:rPr>
          <w:sz w:val="24"/>
          <w:szCs w:val="24"/>
        </w:rPr>
      </w:pPr>
      <w:r w:rsidRPr="00D42C7F">
        <w:t>1. Arbete är grunden för välståndet</w:t>
      </w:r>
      <w:r w:rsidRPr="00D42C7F">
        <w:tab/>
      </w:r>
      <w:r w:rsidRPr="00D42C7F">
        <w:fldChar w:fldCharType="begin" w:fldLock="1"/>
      </w:r>
      <w:r w:rsidRPr="00D42C7F">
        <w:instrText xml:space="preserve"> PAGEREF _Toc124998367 \h </w:instrText>
      </w:r>
      <w:r w:rsidRPr="00D42C7F">
        <w:fldChar w:fldCharType="separate"/>
      </w:r>
      <w:r w:rsidR="002F5BBE" w:rsidRPr="00D42C7F">
        <w:t>6</w:t>
      </w:r>
      <w:r w:rsidRPr="00D42C7F">
        <w:fldChar w:fldCharType="end"/>
      </w:r>
    </w:p>
    <w:p w:rsidR="00460DD9" w:rsidRPr="00D42C7F" w:rsidRDefault="00460DD9" w:rsidP="00460DD9">
      <w:pPr>
        <w:pStyle w:val="Innehll2"/>
        <w:ind w:hanging="94"/>
        <w:rPr>
          <w:sz w:val="24"/>
          <w:szCs w:val="24"/>
        </w:rPr>
      </w:pPr>
      <w:r w:rsidRPr="00D42C7F">
        <w:t>1.1 Fler måste arbeta</w:t>
      </w:r>
      <w:r w:rsidRPr="00D42C7F">
        <w:tab/>
      </w:r>
      <w:r w:rsidRPr="00D42C7F">
        <w:fldChar w:fldCharType="begin" w:fldLock="1"/>
      </w:r>
      <w:r w:rsidRPr="00D42C7F">
        <w:instrText xml:space="preserve"> PAGEREF _Toc124998368 \h </w:instrText>
      </w:r>
      <w:r w:rsidRPr="00D42C7F">
        <w:fldChar w:fldCharType="separate"/>
      </w:r>
      <w:r w:rsidR="002F5BBE" w:rsidRPr="00D42C7F">
        <w:t>6</w:t>
      </w:r>
      <w:r w:rsidRPr="00D42C7F">
        <w:fldChar w:fldCharType="end"/>
      </w:r>
    </w:p>
    <w:p w:rsidR="00460DD9" w:rsidRPr="00D42C7F" w:rsidRDefault="00460DD9" w:rsidP="00460DD9">
      <w:pPr>
        <w:pStyle w:val="Innehll2"/>
        <w:ind w:hanging="94"/>
        <w:rPr>
          <w:sz w:val="24"/>
          <w:szCs w:val="24"/>
        </w:rPr>
      </w:pPr>
      <w:r w:rsidRPr="00D42C7F">
        <w:t>1.2 Strukturella problem förklaringen</w:t>
      </w:r>
      <w:r w:rsidRPr="00D42C7F">
        <w:tab/>
      </w:r>
      <w:r w:rsidRPr="00D42C7F">
        <w:fldChar w:fldCharType="begin" w:fldLock="1"/>
      </w:r>
      <w:r w:rsidRPr="00D42C7F">
        <w:instrText xml:space="preserve"> PAGEREF _Toc124998369 \h </w:instrText>
      </w:r>
      <w:r w:rsidRPr="00D42C7F">
        <w:fldChar w:fldCharType="separate"/>
      </w:r>
      <w:r w:rsidR="002F5BBE" w:rsidRPr="00D42C7F">
        <w:t>7</w:t>
      </w:r>
      <w:r w:rsidRPr="00D42C7F">
        <w:fldChar w:fldCharType="end"/>
      </w:r>
    </w:p>
    <w:p w:rsidR="00460DD9" w:rsidRPr="00D42C7F" w:rsidRDefault="00460DD9" w:rsidP="00460DD9">
      <w:pPr>
        <w:pStyle w:val="Innehll2"/>
        <w:ind w:hanging="94"/>
        <w:rPr>
          <w:sz w:val="24"/>
          <w:szCs w:val="24"/>
        </w:rPr>
      </w:pPr>
      <w:r w:rsidRPr="00D42C7F">
        <w:t>1.3 Sverige är inte bäst</w:t>
      </w:r>
      <w:r w:rsidRPr="00D42C7F">
        <w:tab/>
      </w:r>
      <w:r w:rsidRPr="00D42C7F">
        <w:fldChar w:fldCharType="begin" w:fldLock="1"/>
      </w:r>
      <w:r w:rsidRPr="00D42C7F">
        <w:instrText xml:space="preserve"> PAGEREF _Toc124998370 \h </w:instrText>
      </w:r>
      <w:r w:rsidRPr="00D42C7F">
        <w:fldChar w:fldCharType="separate"/>
      </w:r>
      <w:r w:rsidR="002F5BBE" w:rsidRPr="00D42C7F">
        <w:t>7</w:t>
      </w:r>
      <w:r w:rsidRPr="00D42C7F">
        <w:fldChar w:fldCharType="end"/>
      </w:r>
    </w:p>
    <w:p w:rsidR="00460DD9" w:rsidRPr="00D42C7F" w:rsidRDefault="00460DD9" w:rsidP="00460DD9">
      <w:pPr>
        <w:pStyle w:val="Innehll2"/>
        <w:ind w:hanging="94"/>
        <w:rPr>
          <w:sz w:val="24"/>
          <w:szCs w:val="24"/>
        </w:rPr>
      </w:pPr>
      <w:r w:rsidRPr="00D42C7F">
        <w:t>1.4 Utanförskap</w:t>
      </w:r>
      <w:r w:rsidRPr="00D42C7F">
        <w:tab/>
      </w:r>
      <w:r w:rsidRPr="00D42C7F">
        <w:fldChar w:fldCharType="begin" w:fldLock="1"/>
      </w:r>
      <w:r w:rsidRPr="00D42C7F">
        <w:instrText xml:space="preserve"> PAGEREF _Toc124998371 \h </w:instrText>
      </w:r>
      <w:r w:rsidRPr="00D42C7F">
        <w:fldChar w:fldCharType="separate"/>
      </w:r>
      <w:r w:rsidR="002F5BBE" w:rsidRPr="00D42C7F">
        <w:t>7</w:t>
      </w:r>
      <w:r w:rsidRPr="00D42C7F">
        <w:fldChar w:fldCharType="end"/>
      </w:r>
    </w:p>
    <w:p w:rsidR="00460DD9" w:rsidRPr="00D42C7F" w:rsidRDefault="00460DD9">
      <w:pPr>
        <w:pStyle w:val="Innehll3"/>
        <w:rPr>
          <w:sz w:val="24"/>
          <w:szCs w:val="24"/>
        </w:rPr>
      </w:pPr>
      <w:r w:rsidRPr="00D42C7F">
        <w:t>1.4.1 Ett nytt sysselsättningsmål på minst 60 % överallt</w:t>
      </w:r>
      <w:r w:rsidRPr="00D42C7F">
        <w:tab/>
      </w:r>
      <w:r w:rsidRPr="00D42C7F">
        <w:fldChar w:fldCharType="begin" w:fldLock="1"/>
      </w:r>
      <w:r w:rsidRPr="00D42C7F">
        <w:instrText xml:space="preserve"> PAGEREF _Toc124998372 \h </w:instrText>
      </w:r>
      <w:r w:rsidRPr="00D42C7F">
        <w:fldChar w:fldCharType="separate"/>
      </w:r>
      <w:r w:rsidR="002F5BBE" w:rsidRPr="00D42C7F">
        <w:t>8</w:t>
      </w:r>
      <w:r w:rsidRPr="00D42C7F">
        <w:fldChar w:fldCharType="end"/>
      </w:r>
    </w:p>
    <w:p w:rsidR="00460DD9" w:rsidRPr="00D42C7F" w:rsidRDefault="00460DD9">
      <w:pPr>
        <w:pStyle w:val="Innehll3"/>
        <w:rPr>
          <w:sz w:val="24"/>
          <w:szCs w:val="24"/>
        </w:rPr>
      </w:pPr>
      <w:r w:rsidRPr="00D42C7F">
        <w:t>1.4.2 En jobb- och utvecklingsgaranti införs</w:t>
      </w:r>
      <w:r w:rsidRPr="00D42C7F">
        <w:tab/>
      </w:r>
      <w:r w:rsidRPr="00D42C7F">
        <w:fldChar w:fldCharType="begin" w:fldLock="1"/>
      </w:r>
      <w:r w:rsidRPr="00D42C7F">
        <w:instrText xml:space="preserve"> PAGEREF _Toc124998373 \h </w:instrText>
      </w:r>
      <w:r w:rsidRPr="00D42C7F">
        <w:fldChar w:fldCharType="separate"/>
      </w:r>
      <w:r w:rsidR="002F5BBE" w:rsidRPr="00D42C7F">
        <w:t>8</w:t>
      </w:r>
      <w:r w:rsidRPr="00D42C7F">
        <w:fldChar w:fldCharType="end"/>
      </w:r>
    </w:p>
    <w:p w:rsidR="00460DD9" w:rsidRPr="00D42C7F" w:rsidRDefault="00460DD9">
      <w:pPr>
        <w:pStyle w:val="Innehll3"/>
        <w:rPr>
          <w:sz w:val="24"/>
          <w:szCs w:val="24"/>
        </w:rPr>
      </w:pPr>
      <w:r w:rsidRPr="00D42C7F">
        <w:t>1.4.3 Frigör riskkapital för eget företagande</w:t>
      </w:r>
      <w:r w:rsidRPr="00D42C7F">
        <w:tab/>
      </w:r>
      <w:r w:rsidRPr="00D42C7F">
        <w:fldChar w:fldCharType="begin" w:fldLock="1"/>
      </w:r>
      <w:r w:rsidRPr="00D42C7F">
        <w:instrText xml:space="preserve"> PAGEREF _Toc124998374 \h </w:instrText>
      </w:r>
      <w:r w:rsidRPr="00D42C7F">
        <w:fldChar w:fldCharType="separate"/>
      </w:r>
      <w:r w:rsidR="002F5BBE" w:rsidRPr="00D42C7F">
        <w:t>8</w:t>
      </w:r>
      <w:r w:rsidRPr="00D42C7F">
        <w:fldChar w:fldCharType="end"/>
      </w:r>
    </w:p>
    <w:p w:rsidR="00460DD9" w:rsidRPr="00D42C7F" w:rsidRDefault="00460DD9">
      <w:pPr>
        <w:pStyle w:val="Innehll3"/>
        <w:rPr>
          <w:sz w:val="24"/>
          <w:szCs w:val="24"/>
        </w:rPr>
      </w:pPr>
      <w:r w:rsidRPr="00D42C7F">
        <w:t>1.4.4 Integrationsverket läggs ned och AMS reformeras</w:t>
      </w:r>
      <w:r w:rsidRPr="00D42C7F">
        <w:tab/>
      </w:r>
      <w:r w:rsidRPr="00D42C7F">
        <w:fldChar w:fldCharType="begin" w:fldLock="1"/>
      </w:r>
      <w:r w:rsidRPr="00D42C7F">
        <w:instrText xml:space="preserve"> PAGEREF _Toc124998375 \h </w:instrText>
      </w:r>
      <w:r w:rsidRPr="00D42C7F">
        <w:fldChar w:fldCharType="separate"/>
      </w:r>
      <w:r w:rsidR="002F5BBE" w:rsidRPr="00D42C7F">
        <w:t>8</w:t>
      </w:r>
      <w:r w:rsidRPr="00D42C7F">
        <w:fldChar w:fldCharType="end"/>
      </w:r>
    </w:p>
    <w:p w:rsidR="00460DD9" w:rsidRPr="00D42C7F" w:rsidRDefault="00460DD9">
      <w:pPr>
        <w:pStyle w:val="Innehll3"/>
        <w:rPr>
          <w:sz w:val="24"/>
          <w:szCs w:val="24"/>
        </w:rPr>
      </w:pPr>
      <w:r w:rsidRPr="00D42C7F">
        <w:t>1.4.5 Nystartsjobb</w:t>
      </w:r>
      <w:r w:rsidRPr="00D42C7F">
        <w:tab/>
      </w:r>
      <w:r w:rsidRPr="00D42C7F">
        <w:fldChar w:fldCharType="begin" w:fldLock="1"/>
      </w:r>
      <w:r w:rsidRPr="00D42C7F">
        <w:instrText xml:space="preserve"> PAGEREF _Toc124998376 \h </w:instrText>
      </w:r>
      <w:r w:rsidRPr="00D42C7F">
        <w:fldChar w:fldCharType="separate"/>
      </w:r>
      <w:r w:rsidR="002F5BBE" w:rsidRPr="00D42C7F">
        <w:t>8</w:t>
      </w:r>
      <w:r w:rsidRPr="00D42C7F">
        <w:fldChar w:fldCharType="end"/>
      </w:r>
    </w:p>
    <w:p w:rsidR="00460DD9" w:rsidRPr="00D42C7F" w:rsidRDefault="00460DD9">
      <w:pPr>
        <w:pStyle w:val="Innehll1"/>
        <w:rPr>
          <w:sz w:val="24"/>
          <w:szCs w:val="24"/>
        </w:rPr>
      </w:pPr>
      <w:r w:rsidRPr="00D42C7F">
        <w:t>2. Arbete åt fler ger stark ekonomi</w:t>
      </w:r>
      <w:r w:rsidRPr="00D42C7F">
        <w:tab/>
      </w:r>
      <w:r w:rsidRPr="00D42C7F">
        <w:fldChar w:fldCharType="begin" w:fldLock="1"/>
      </w:r>
      <w:r w:rsidRPr="00D42C7F">
        <w:instrText xml:space="preserve"> PAGEREF _Toc124998377 \h </w:instrText>
      </w:r>
      <w:r w:rsidRPr="00D42C7F">
        <w:fldChar w:fldCharType="separate"/>
      </w:r>
      <w:r w:rsidR="002F5BBE" w:rsidRPr="00D42C7F">
        <w:t>9</w:t>
      </w:r>
      <w:r w:rsidRPr="00D42C7F">
        <w:fldChar w:fldCharType="end"/>
      </w:r>
    </w:p>
    <w:p w:rsidR="00460DD9" w:rsidRPr="00D42C7F" w:rsidRDefault="00460DD9">
      <w:pPr>
        <w:pStyle w:val="Innehll1"/>
        <w:rPr>
          <w:sz w:val="24"/>
          <w:szCs w:val="24"/>
        </w:rPr>
      </w:pPr>
      <w:r w:rsidRPr="00D42C7F">
        <w:t>3. Ta bort företagens medfinansiering av sjuklönen</w:t>
      </w:r>
      <w:r w:rsidRPr="00D42C7F">
        <w:tab/>
      </w:r>
      <w:r w:rsidRPr="00D42C7F">
        <w:fldChar w:fldCharType="begin" w:fldLock="1"/>
      </w:r>
      <w:r w:rsidRPr="00D42C7F">
        <w:instrText xml:space="preserve"> PAGEREF _Toc124998378 \h </w:instrText>
      </w:r>
      <w:r w:rsidRPr="00D42C7F">
        <w:fldChar w:fldCharType="separate"/>
      </w:r>
      <w:r w:rsidR="002F5BBE" w:rsidRPr="00D42C7F">
        <w:t>9</w:t>
      </w:r>
      <w:r w:rsidRPr="00D42C7F">
        <w:fldChar w:fldCharType="end"/>
      </w:r>
    </w:p>
    <w:p w:rsidR="00460DD9" w:rsidRPr="00D42C7F" w:rsidRDefault="00460DD9">
      <w:pPr>
        <w:pStyle w:val="Innehll1"/>
        <w:rPr>
          <w:sz w:val="24"/>
          <w:szCs w:val="24"/>
        </w:rPr>
      </w:pPr>
      <w:r w:rsidRPr="00D42C7F">
        <w:t>4. Reformera reglerna på arbetsmarknaden</w:t>
      </w:r>
      <w:r w:rsidRPr="00D42C7F">
        <w:tab/>
      </w:r>
      <w:r w:rsidRPr="00D42C7F">
        <w:fldChar w:fldCharType="begin" w:fldLock="1"/>
      </w:r>
      <w:r w:rsidRPr="00D42C7F">
        <w:instrText xml:space="preserve"> PAGEREF _Toc124998379 \h </w:instrText>
      </w:r>
      <w:r w:rsidRPr="00D42C7F">
        <w:fldChar w:fldCharType="separate"/>
      </w:r>
      <w:r w:rsidR="002F5BBE" w:rsidRPr="00D42C7F">
        <w:t>10</w:t>
      </w:r>
      <w:r w:rsidRPr="00D42C7F">
        <w:fldChar w:fldCharType="end"/>
      </w:r>
    </w:p>
    <w:p w:rsidR="00460DD9" w:rsidRPr="00D42C7F" w:rsidRDefault="00460DD9" w:rsidP="00460DD9">
      <w:pPr>
        <w:pStyle w:val="Innehll2"/>
        <w:ind w:hanging="94"/>
        <w:rPr>
          <w:sz w:val="24"/>
          <w:szCs w:val="24"/>
        </w:rPr>
      </w:pPr>
      <w:r w:rsidRPr="00D42C7F">
        <w:t>4.1 Lagen om anställningsskydd (LAS)</w:t>
      </w:r>
      <w:r w:rsidRPr="00D42C7F">
        <w:tab/>
      </w:r>
      <w:r w:rsidRPr="00D42C7F">
        <w:fldChar w:fldCharType="begin" w:fldLock="1"/>
      </w:r>
      <w:r w:rsidRPr="00D42C7F">
        <w:instrText xml:space="preserve"> PAGEREF _Toc124998380 \h </w:instrText>
      </w:r>
      <w:r w:rsidRPr="00D42C7F">
        <w:fldChar w:fldCharType="separate"/>
      </w:r>
      <w:r w:rsidR="002F5BBE" w:rsidRPr="00D42C7F">
        <w:t>10</w:t>
      </w:r>
      <w:r w:rsidRPr="00D42C7F">
        <w:fldChar w:fldCharType="end"/>
      </w:r>
    </w:p>
    <w:p w:rsidR="00460DD9" w:rsidRPr="00D42C7F" w:rsidRDefault="00460DD9" w:rsidP="00460DD9">
      <w:pPr>
        <w:pStyle w:val="Innehll2"/>
        <w:ind w:hanging="94"/>
      </w:pPr>
      <w:r w:rsidRPr="00D42C7F">
        <w:t>4.2 Enklare former för tidsbegränsade anställningar</w:t>
      </w:r>
      <w:r w:rsidRPr="00D42C7F">
        <w:tab/>
      </w:r>
      <w:r w:rsidRPr="00D42C7F">
        <w:fldChar w:fldCharType="begin" w:fldLock="1"/>
      </w:r>
      <w:r w:rsidRPr="00D42C7F">
        <w:instrText xml:space="preserve"> PAGEREF _Toc124998381 \h </w:instrText>
      </w:r>
      <w:r w:rsidRPr="00D42C7F">
        <w:fldChar w:fldCharType="separate"/>
      </w:r>
      <w:r w:rsidR="002F5BBE" w:rsidRPr="00D42C7F">
        <w:t>11</w:t>
      </w:r>
      <w:r w:rsidRPr="00D42C7F">
        <w:fldChar w:fldCharType="end"/>
      </w:r>
    </w:p>
    <w:p w:rsidR="00460DD9" w:rsidRPr="00D42C7F" w:rsidRDefault="00460DD9" w:rsidP="00460DD9">
      <w:pPr>
        <w:pStyle w:val="Innehll2"/>
        <w:ind w:hanging="94"/>
      </w:pPr>
      <w:r w:rsidRPr="00D42C7F">
        <w:t>4.3 Proportionalitet mellan stridsåtgärd och skadan</w:t>
      </w:r>
      <w:r w:rsidRPr="00D42C7F">
        <w:tab/>
      </w:r>
      <w:r w:rsidRPr="00D42C7F">
        <w:fldChar w:fldCharType="begin" w:fldLock="1"/>
      </w:r>
      <w:r w:rsidRPr="00D42C7F">
        <w:instrText xml:space="preserve"> PAGEREF _Toc124998382 \h </w:instrText>
      </w:r>
      <w:r w:rsidRPr="00D42C7F">
        <w:fldChar w:fldCharType="separate"/>
      </w:r>
      <w:r w:rsidR="002F5BBE" w:rsidRPr="00D42C7F">
        <w:t>11</w:t>
      </w:r>
      <w:r w:rsidRPr="00D42C7F">
        <w:fldChar w:fldCharType="end"/>
      </w:r>
    </w:p>
    <w:p w:rsidR="00460DD9" w:rsidRPr="00D42C7F" w:rsidRDefault="00460DD9" w:rsidP="00460DD9">
      <w:pPr>
        <w:pStyle w:val="Innehll2"/>
        <w:ind w:hanging="94"/>
      </w:pPr>
      <w:r w:rsidRPr="00D42C7F">
        <w:t>4.4 Nej till den aviserade lagen mot deltidsarbete</w:t>
      </w:r>
      <w:r w:rsidRPr="00D42C7F">
        <w:tab/>
      </w:r>
      <w:r w:rsidRPr="00D42C7F">
        <w:fldChar w:fldCharType="begin" w:fldLock="1"/>
      </w:r>
      <w:r w:rsidRPr="00D42C7F">
        <w:instrText xml:space="preserve"> PAGEREF _Toc124998383 \h </w:instrText>
      </w:r>
      <w:r w:rsidRPr="00D42C7F">
        <w:fldChar w:fldCharType="separate"/>
      </w:r>
      <w:r w:rsidR="002F5BBE" w:rsidRPr="00D42C7F">
        <w:t>12</w:t>
      </w:r>
      <w:r w:rsidRPr="00D42C7F">
        <w:fldChar w:fldCharType="end"/>
      </w:r>
    </w:p>
    <w:p w:rsidR="00460DD9" w:rsidRPr="00D42C7F" w:rsidRDefault="00460DD9" w:rsidP="00460DD9">
      <w:pPr>
        <w:pStyle w:val="Innehll2"/>
        <w:ind w:hanging="94"/>
        <w:rPr>
          <w:sz w:val="24"/>
          <w:szCs w:val="24"/>
        </w:rPr>
      </w:pPr>
      <w:r w:rsidRPr="00D42C7F">
        <w:t>4.5 Gör arbetstiden mer flexibel</w:t>
      </w:r>
      <w:r w:rsidRPr="00D42C7F">
        <w:tab/>
      </w:r>
      <w:r w:rsidRPr="00D42C7F">
        <w:fldChar w:fldCharType="begin" w:fldLock="1"/>
      </w:r>
      <w:r w:rsidRPr="00D42C7F">
        <w:instrText xml:space="preserve"> PAGEREF _Toc124998384 \h </w:instrText>
      </w:r>
      <w:r w:rsidRPr="00D42C7F">
        <w:fldChar w:fldCharType="separate"/>
      </w:r>
      <w:r w:rsidR="002F5BBE" w:rsidRPr="00D42C7F">
        <w:t>12</w:t>
      </w:r>
      <w:r w:rsidRPr="00D42C7F">
        <w:fldChar w:fldCharType="end"/>
      </w:r>
    </w:p>
    <w:p w:rsidR="00460DD9" w:rsidRPr="00D42C7F" w:rsidRDefault="00460DD9">
      <w:pPr>
        <w:pStyle w:val="Innehll1"/>
        <w:rPr>
          <w:sz w:val="24"/>
          <w:szCs w:val="24"/>
        </w:rPr>
      </w:pPr>
      <w:r w:rsidRPr="00D42C7F">
        <w:t>5. Arbetsmarknadspolitiken måste bli tydligare</w:t>
      </w:r>
      <w:r w:rsidRPr="00D42C7F">
        <w:tab/>
      </w:r>
      <w:r w:rsidRPr="00D42C7F">
        <w:fldChar w:fldCharType="begin" w:fldLock="1"/>
      </w:r>
      <w:r w:rsidRPr="00D42C7F">
        <w:instrText xml:space="preserve"> PAGEREF _Toc124998385 \h </w:instrText>
      </w:r>
      <w:r w:rsidRPr="00D42C7F">
        <w:fldChar w:fldCharType="separate"/>
      </w:r>
      <w:r w:rsidR="002F5BBE" w:rsidRPr="00D42C7F">
        <w:t>13</w:t>
      </w:r>
      <w:r w:rsidRPr="00D42C7F">
        <w:fldChar w:fldCharType="end"/>
      </w:r>
    </w:p>
    <w:p w:rsidR="00460DD9" w:rsidRPr="00D42C7F" w:rsidRDefault="00460DD9" w:rsidP="00460DD9">
      <w:pPr>
        <w:pStyle w:val="Innehll2"/>
        <w:ind w:hanging="94"/>
      </w:pPr>
      <w:r w:rsidRPr="00D42C7F">
        <w:t>5.1 Kritik av arbetsförmedlingen</w:t>
      </w:r>
      <w:r w:rsidRPr="00D42C7F">
        <w:tab/>
      </w:r>
      <w:r w:rsidRPr="00D42C7F">
        <w:fldChar w:fldCharType="begin" w:fldLock="1"/>
      </w:r>
      <w:r w:rsidRPr="00D42C7F">
        <w:instrText xml:space="preserve"> PAGEREF _Toc124998386 \h </w:instrText>
      </w:r>
      <w:r w:rsidRPr="00D42C7F">
        <w:fldChar w:fldCharType="separate"/>
      </w:r>
      <w:r w:rsidR="002F5BBE" w:rsidRPr="00D42C7F">
        <w:t>14</w:t>
      </w:r>
      <w:r w:rsidRPr="00D42C7F">
        <w:fldChar w:fldCharType="end"/>
      </w:r>
    </w:p>
    <w:p w:rsidR="00460DD9" w:rsidRPr="00D42C7F" w:rsidRDefault="00460DD9" w:rsidP="00460DD9">
      <w:pPr>
        <w:pStyle w:val="Innehll2"/>
        <w:ind w:hanging="94"/>
      </w:pPr>
      <w:r w:rsidRPr="00D42C7F">
        <w:t>5.2 Kritik av arbetsmarknadsåtgärderna</w:t>
      </w:r>
      <w:r w:rsidRPr="00D42C7F">
        <w:tab/>
      </w:r>
      <w:r w:rsidRPr="00D42C7F">
        <w:fldChar w:fldCharType="begin" w:fldLock="1"/>
      </w:r>
      <w:r w:rsidRPr="00D42C7F">
        <w:instrText xml:space="preserve"> PAGEREF _Toc124998387 \h </w:instrText>
      </w:r>
      <w:r w:rsidRPr="00D42C7F">
        <w:fldChar w:fldCharType="separate"/>
      </w:r>
      <w:r w:rsidR="002F5BBE" w:rsidRPr="00D42C7F">
        <w:t>15</w:t>
      </w:r>
      <w:r w:rsidRPr="00D42C7F">
        <w:fldChar w:fldCharType="end"/>
      </w:r>
    </w:p>
    <w:p w:rsidR="00460DD9" w:rsidRPr="00D42C7F" w:rsidRDefault="00460DD9" w:rsidP="00460DD9">
      <w:pPr>
        <w:pStyle w:val="Innehll2"/>
        <w:ind w:hanging="94"/>
      </w:pPr>
      <w:r w:rsidRPr="00D42C7F">
        <w:t>5.3 Gör om AMS</w:t>
      </w:r>
      <w:r w:rsidRPr="00D42C7F">
        <w:tab/>
      </w:r>
      <w:r w:rsidRPr="00D42C7F">
        <w:fldChar w:fldCharType="begin" w:fldLock="1"/>
      </w:r>
      <w:r w:rsidRPr="00D42C7F">
        <w:instrText xml:space="preserve"> PAGEREF _Toc124998388 \h </w:instrText>
      </w:r>
      <w:r w:rsidRPr="00D42C7F">
        <w:fldChar w:fldCharType="separate"/>
      </w:r>
      <w:r w:rsidR="002F5BBE" w:rsidRPr="00D42C7F">
        <w:t>15</w:t>
      </w:r>
      <w:r w:rsidRPr="00D42C7F">
        <w:fldChar w:fldCharType="end"/>
      </w:r>
    </w:p>
    <w:p w:rsidR="00460DD9" w:rsidRPr="00D42C7F" w:rsidRDefault="00460DD9" w:rsidP="00460DD9">
      <w:pPr>
        <w:pStyle w:val="Innehll2"/>
        <w:ind w:hanging="94"/>
      </w:pPr>
      <w:r w:rsidRPr="00D42C7F">
        <w:t>5.4 Bättre service till arbetssökande</w:t>
      </w:r>
      <w:r w:rsidRPr="00D42C7F">
        <w:tab/>
      </w:r>
      <w:r w:rsidRPr="00D42C7F">
        <w:fldChar w:fldCharType="begin" w:fldLock="1"/>
      </w:r>
      <w:r w:rsidRPr="00D42C7F">
        <w:instrText xml:space="preserve"> PAGEREF _Toc124998389 \h </w:instrText>
      </w:r>
      <w:r w:rsidRPr="00D42C7F">
        <w:fldChar w:fldCharType="separate"/>
      </w:r>
      <w:r w:rsidR="002F5BBE" w:rsidRPr="00D42C7F">
        <w:t>16</w:t>
      </w:r>
      <w:r w:rsidRPr="00D42C7F">
        <w:fldChar w:fldCharType="end"/>
      </w:r>
    </w:p>
    <w:p w:rsidR="00460DD9" w:rsidRPr="00D42C7F" w:rsidRDefault="00460DD9" w:rsidP="00460DD9">
      <w:pPr>
        <w:pStyle w:val="Innehll2"/>
        <w:ind w:hanging="94"/>
      </w:pPr>
      <w:r w:rsidRPr="00D42C7F">
        <w:t>5.5 Stärk de arbetslösas rättigheter – inför en arbetssökandegaranti</w:t>
      </w:r>
      <w:r w:rsidRPr="00D42C7F">
        <w:tab/>
      </w:r>
      <w:r w:rsidRPr="00D42C7F">
        <w:fldChar w:fldCharType="begin" w:fldLock="1"/>
      </w:r>
      <w:r w:rsidRPr="00D42C7F">
        <w:instrText xml:space="preserve"> PAGEREF _Toc124998390 \h </w:instrText>
      </w:r>
      <w:r w:rsidRPr="00D42C7F">
        <w:fldChar w:fldCharType="separate"/>
      </w:r>
      <w:r w:rsidR="002F5BBE" w:rsidRPr="00D42C7F">
        <w:t>17</w:t>
      </w:r>
      <w:r w:rsidRPr="00D42C7F">
        <w:fldChar w:fldCharType="end"/>
      </w:r>
    </w:p>
    <w:p w:rsidR="00460DD9" w:rsidRPr="00D42C7F" w:rsidRDefault="00460DD9" w:rsidP="00460DD9">
      <w:pPr>
        <w:pStyle w:val="Innehll2"/>
        <w:ind w:hanging="94"/>
      </w:pPr>
      <w:r w:rsidRPr="00D42C7F">
        <w:t>5.6 Varaktiga jobb snarare än fler platser och åtgärder</w:t>
      </w:r>
      <w:r w:rsidRPr="00D42C7F">
        <w:tab/>
      </w:r>
      <w:r w:rsidRPr="00D42C7F">
        <w:fldChar w:fldCharType="begin" w:fldLock="1"/>
      </w:r>
      <w:r w:rsidRPr="00D42C7F">
        <w:instrText xml:space="preserve"> PAGEREF _Toc124998391 \h </w:instrText>
      </w:r>
      <w:r w:rsidRPr="00D42C7F">
        <w:fldChar w:fldCharType="separate"/>
      </w:r>
      <w:r w:rsidR="002F5BBE" w:rsidRPr="00D42C7F">
        <w:t>18</w:t>
      </w:r>
      <w:r w:rsidRPr="00D42C7F">
        <w:fldChar w:fldCharType="end"/>
      </w:r>
    </w:p>
    <w:p w:rsidR="00460DD9" w:rsidRPr="00D42C7F" w:rsidRDefault="00460DD9" w:rsidP="00460DD9">
      <w:pPr>
        <w:pStyle w:val="Innehll2"/>
        <w:ind w:hanging="94"/>
      </w:pPr>
      <w:r w:rsidRPr="00D42C7F">
        <w:t>5.7 Avveckla friåret</w:t>
      </w:r>
      <w:r w:rsidRPr="00D42C7F">
        <w:tab/>
      </w:r>
      <w:r w:rsidRPr="00D42C7F">
        <w:fldChar w:fldCharType="begin" w:fldLock="1"/>
      </w:r>
      <w:r w:rsidRPr="00D42C7F">
        <w:instrText xml:space="preserve"> PAGEREF _Toc124998392 \h </w:instrText>
      </w:r>
      <w:r w:rsidRPr="00D42C7F">
        <w:fldChar w:fldCharType="separate"/>
      </w:r>
      <w:r w:rsidR="002F5BBE" w:rsidRPr="00D42C7F">
        <w:t>18</w:t>
      </w:r>
      <w:r w:rsidRPr="00D42C7F">
        <w:fldChar w:fldCharType="end"/>
      </w:r>
    </w:p>
    <w:p w:rsidR="00460DD9" w:rsidRPr="00D42C7F" w:rsidRDefault="00460DD9" w:rsidP="00460DD9">
      <w:pPr>
        <w:pStyle w:val="Innehll2"/>
        <w:ind w:hanging="94"/>
      </w:pPr>
      <w:r w:rsidRPr="00D42C7F">
        <w:t>5.8 Nystartsjobb</w:t>
      </w:r>
      <w:r w:rsidRPr="00D42C7F">
        <w:tab/>
      </w:r>
      <w:r w:rsidRPr="00D42C7F">
        <w:fldChar w:fldCharType="begin" w:fldLock="1"/>
      </w:r>
      <w:r w:rsidRPr="00D42C7F">
        <w:instrText xml:space="preserve"> PAGEREF _Toc124998393 \h </w:instrText>
      </w:r>
      <w:r w:rsidRPr="00D42C7F">
        <w:fldChar w:fldCharType="separate"/>
      </w:r>
      <w:r w:rsidR="002F5BBE" w:rsidRPr="00D42C7F">
        <w:t>19</w:t>
      </w:r>
      <w:r w:rsidRPr="00D42C7F">
        <w:fldChar w:fldCharType="end"/>
      </w:r>
    </w:p>
    <w:p w:rsidR="00460DD9" w:rsidRPr="00D42C7F" w:rsidRDefault="00460DD9" w:rsidP="00460DD9">
      <w:pPr>
        <w:pStyle w:val="Innehll2"/>
        <w:ind w:hanging="94"/>
        <w:rPr>
          <w:sz w:val="24"/>
          <w:szCs w:val="24"/>
        </w:rPr>
      </w:pPr>
      <w:r w:rsidRPr="00D42C7F">
        <w:t>5.9 Inför en jobb- och utvecklingsgaranti</w:t>
      </w:r>
      <w:r w:rsidRPr="00D42C7F">
        <w:tab/>
      </w:r>
      <w:r w:rsidRPr="00D42C7F">
        <w:fldChar w:fldCharType="begin" w:fldLock="1"/>
      </w:r>
      <w:r w:rsidRPr="00D42C7F">
        <w:instrText xml:space="preserve"> PAGEREF _Toc124998394 \h </w:instrText>
      </w:r>
      <w:r w:rsidRPr="00D42C7F">
        <w:fldChar w:fldCharType="separate"/>
      </w:r>
      <w:r w:rsidR="002F5BBE" w:rsidRPr="00D42C7F">
        <w:t>20</w:t>
      </w:r>
      <w:r w:rsidRPr="00D42C7F">
        <w:fldChar w:fldCharType="end"/>
      </w:r>
    </w:p>
    <w:p w:rsidR="00460DD9" w:rsidRPr="00D42C7F" w:rsidRDefault="00460DD9">
      <w:pPr>
        <w:pStyle w:val="Innehll1"/>
        <w:rPr>
          <w:sz w:val="24"/>
          <w:szCs w:val="24"/>
        </w:rPr>
      </w:pPr>
      <w:r w:rsidRPr="00D42C7F">
        <w:t>6. Trygghet vid arbetslöshet</w:t>
      </w:r>
      <w:r w:rsidRPr="00D42C7F">
        <w:tab/>
      </w:r>
      <w:r w:rsidRPr="00D42C7F">
        <w:fldChar w:fldCharType="begin" w:fldLock="1"/>
      </w:r>
      <w:r w:rsidRPr="00D42C7F">
        <w:instrText xml:space="preserve"> PAGEREF _Toc124998395 \h </w:instrText>
      </w:r>
      <w:r w:rsidRPr="00D42C7F">
        <w:fldChar w:fldCharType="separate"/>
      </w:r>
      <w:r w:rsidR="002F5BBE" w:rsidRPr="00D42C7F">
        <w:t>21</w:t>
      </w:r>
      <w:r w:rsidRPr="00D42C7F">
        <w:fldChar w:fldCharType="end"/>
      </w:r>
    </w:p>
    <w:p w:rsidR="00460DD9" w:rsidRPr="00D42C7F" w:rsidRDefault="00460DD9" w:rsidP="00460DD9">
      <w:pPr>
        <w:pStyle w:val="Innehll2"/>
        <w:ind w:hanging="94"/>
        <w:rPr>
          <w:sz w:val="24"/>
          <w:szCs w:val="24"/>
        </w:rPr>
      </w:pPr>
      <w:r w:rsidRPr="00D42C7F">
        <w:t>6.1 En allmän obligatorisk arbetslöshetsförsäkring</w:t>
      </w:r>
      <w:r w:rsidRPr="00D42C7F">
        <w:tab/>
      </w:r>
      <w:r w:rsidRPr="00D42C7F">
        <w:fldChar w:fldCharType="begin" w:fldLock="1"/>
      </w:r>
      <w:r w:rsidRPr="00D42C7F">
        <w:instrText xml:space="preserve"> PAGEREF _Toc124998396 \h </w:instrText>
      </w:r>
      <w:r w:rsidRPr="00D42C7F">
        <w:fldChar w:fldCharType="separate"/>
      </w:r>
      <w:r w:rsidR="002F5BBE" w:rsidRPr="00D42C7F">
        <w:t>21</w:t>
      </w:r>
      <w:r w:rsidRPr="00D42C7F">
        <w:fldChar w:fldCharType="end"/>
      </w:r>
    </w:p>
    <w:p w:rsidR="00460DD9" w:rsidRPr="00D42C7F" w:rsidRDefault="00460DD9">
      <w:pPr>
        <w:pStyle w:val="Innehll1"/>
        <w:rPr>
          <w:sz w:val="24"/>
          <w:szCs w:val="24"/>
        </w:rPr>
      </w:pPr>
      <w:r w:rsidRPr="00D42C7F">
        <w:t>7. En utsatt grupp</w:t>
      </w:r>
      <w:r w:rsidRPr="00D42C7F">
        <w:tab/>
      </w:r>
      <w:r w:rsidRPr="00D42C7F">
        <w:fldChar w:fldCharType="begin" w:fldLock="1"/>
      </w:r>
      <w:r w:rsidRPr="00D42C7F">
        <w:instrText xml:space="preserve"> PAGEREF _Toc124998397 \h </w:instrText>
      </w:r>
      <w:r w:rsidRPr="00D42C7F">
        <w:fldChar w:fldCharType="separate"/>
      </w:r>
      <w:r w:rsidR="002F5BBE" w:rsidRPr="00D42C7F">
        <w:t>22</w:t>
      </w:r>
      <w:r w:rsidRPr="00D42C7F">
        <w:fldChar w:fldCharType="end"/>
      </w:r>
    </w:p>
    <w:p w:rsidR="00460DD9" w:rsidRPr="00D42C7F" w:rsidRDefault="00460DD9" w:rsidP="00460DD9">
      <w:pPr>
        <w:pStyle w:val="Innehll2"/>
        <w:ind w:hanging="94"/>
      </w:pPr>
      <w:r w:rsidRPr="00D42C7F">
        <w:t>7.1 Arbetshandikappade</w:t>
      </w:r>
      <w:r w:rsidRPr="00D42C7F">
        <w:tab/>
      </w:r>
      <w:r w:rsidRPr="00D42C7F">
        <w:fldChar w:fldCharType="begin" w:fldLock="1"/>
      </w:r>
      <w:r w:rsidRPr="00D42C7F">
        <w:instrText xml:space="preserve"> PAGEREF _Toc124998398 \h </w:instrText>
      </w:r>
      <w:r w:rsidRPr="00D42C7F">
        <w:fldChar w:fldCharType="separate"/>
      </w:r>
      <w:r w:rsidR="002F5BBE" w:rsidRPr="00D42C7F">
        <w:t>22</w:t>
      </w:r>
      <w:r w:rsidRPr="00D42C7F">
        <w:fldChar w:fldCharType="end"/>
      </w:r>
    </w:p>
    <w:p w:rsidR="00460DD9" w:rsidRPr="00D42C7F" w:rsidRDefault="00460DD9" w:rsidP="00460DD9">
      <w:pPr>
        <w:pStyle w:val="Innehll2"/>
        <w:ind w:hanging="94"/>
        <w:rPr>
          <w:sz w:val="24"/>
          <w:szCs w:val="24"/>
        </w:rPr>
      </w:pPr>
      <w:r w:rsidRPr="00D42C7F">
        <w:t>7.2 Renodla Samhalls verksamhet</w:t>
      </w:r>
      <w:r w:rsidRPr="00D42C7F">
        <w:tab/>
      </w:r>
      <w:r w:rsidRPr="00D42C7F">
        <w:fldChar w:fldCharType="begin" w:fldLock="1"/>
      </w:r>
      <w:r w:rsidRPr="00D42C7F">
        <w:instrText xml:space="preserve"> PAGEREF _Toc124998399 \h </w:instrText>
      </w:r>
      <w:r w:rsidRPr="00D42C7F">
        <w:fldChar w:fldCharType="separate"/>
      </w:r>
      <w:r w:rsidR="002F5BBE" w:rsidRPr="00D42C7F">
        <w:t>23</w:t>
      </w:r>
      <w:r w:rsidRPr="00D42C7F">
        <w:fldChar w:fldCharType="end"/>
      </w:r>
    </w:p>
    <w:p w:rsidR="00460DD9" w:rsidRPr="00D42C7F" w:rsidRDefault="00460DD9">
      <w:pPr>
        <w:pStyle w:val="Innehll1"/>
        <w:rPr>
          <w:sz w:val="24"/>
          <w:szCs w:val="24"/>
        </w:rPr>
      </w:pPr>
      <w:r w:rsidRPr="00D42C7F">
        <w:t>8. Anslagsfrågor</w:t>
      </w:r>
      <w:r w:rsidRPr="00D42C7F">
        <w:tab/>
      </w:r>
      <w:r w:rsidRPr="00D42C7F">
        <w:fldChar w:fldCharType="begin" w:fldLock="1"/>
      </w:r>
      <w:r w:rsidRPr="00D42C7F">
        <w:instrText xml:space="preserve"> PAGEREF _Toc124998400 \h </w:instrText>
      </w:r>
      <w:r w:rsidRPr="00D42C7F">
        <w:fldChar w:fldCharType="separate"/>
      </w:r>
      <w:r w:rsidR="002F5BBE" w:rsidRPr="00D42C7F">
        <w:t>23</w:t>
      </w:r>
      <w:r w:rsidRPr="00D42C7F">
        <w:fldChar w:fldCharType="end"/>
      </w:r>
    </w:p>
    <w:p w:rsidR="00460DD9" w:rsidRPr="00D42C7F" w:rsidRDefault="00460DD9" w:rsidP="00460DD9">
      <w:pPr>
        <w:pStyle w:val="Innehll2"/>
        <w:ind w:hanging="94"/>
      </w:pPr>
      <w:r w:rsidRPr="00D42C7F">
        <w:t>8.1 Utgiftsområde 13 Arbetsmarknad</w:t>
      </w:r>
      <w:r w:rsidRPr="00D42C7F">
        <w:tab/>
      </w:r>
      <w:r w:rsidRPr="00D42C7F">
        <w:fldChar w:fldCharType="begin" w:fldLock="1"/>
      </w:r>
      <w:r w:rsidRPr="00D42C7F">
        <w:instrText xml:space="preserve"> PAGEREF _Toc124998401 \h </w:instrText>
      </w:r>
      <w:r w:rsidRPr="00D42C7F">
        <w:fldChar w:fldCharType="separate"/>
      </w:r>
      <w:r w:rsidR="002F5BBE" w:rsidRPr="00D42C7F">
        <w:t>23</w:t>
      </w:r>
      <w:r w:rsidRPr="00D42C7F">
        <w:fldChar w:fldCharType="end"/>
      </w:r>
    </w:p>
    <w:p w:rsidR="00460DD9" w:rsidRPr="00D42C7F" w:rsidRDefault="00460DD9" w:rsidP="00460DD9">
      <w:pPr>
        <w:pStyle w:val="Innehll2"/>
        <w:ind w:hanging="94"/>
        <w:rPr>
          <w:sz w:val="24"/>
          <w:szCs w:val="24"/>
        </w:rPr>
      </w:pPr>
      <w:r w:rsidRPr="00D42C7F">
        <w:t>8.2 Utgiftsområde 14 Arbetsliv</w:t>
      </w:r>
      <w:r w:rsidRPr="00D42C7F">
        <w:tab/>
      </w:r>
      <w:r w:rsidRPr="00D42C7F">
        <w:fldChar w:fldCharType="begin" w:fldLock="1"/>
      </w:r>
      <w:r w:rsidRPr="00D42C7F">
        <w:instrText xml:space="preserve"> PAGEREF _Toc124998402 \h </w:instrText>
      </w:r>
      <w:r w:rsidRPr="00D42C7F">
        <w:fldChar w:fldCharType="separate"/>
      </w:r>
      <w:r w:rsidR="002F5BBE" w:rsidRPr="00D42C7F">
        <w:t>26</w:t>
      </w:r>
      <w:r w:rsidRPr="00D42C7F">
        <w:fldChar w:fldCharType="end"/>
      </w:r>
    </w:p>
    <w:p w:rsidR="00B517D6" w:rsidRPr="00D42C7F" w:rsidRDefault="00B70041" w:rsidP="007811BF">
      <w:pPr>
        <w:pStyle w:val="Hemstlrubrik"/>
        <w:pageBreakBefore/>
        <w:spacing w:before="0"/>
      </w:pPr>
      <w:r w:rsidRPr="00D42C7F">
        <w:fldChar w:fldCharType="end"/>
      </w:r>
      <w:bookmarkStart w:id="15" w:name="_Toc115502051"/>
      <w:bookmarkStart w:id="16" w:name="_Toc115502096"/>
      <w:bookmarkStart w:id="17" w:name="_Toc116267439"/>
      <w:bookmarkStart w:id="18" w:name="_Toc116268292"/>
      <w:bookmarkStart w:id="19" w:name="_Toc124998366"/>
      <w:bookmarkEnd w:id="0"/>
      <w:bookmarkEnd w:id="1"/>
      <w:r w:rsidR="00B517D6" w:rsidRPr="00D42C7F">
        <w:t>Förslag till riksdagsbeslut</w:t>
      </w:r>
      <w:bookmarkEnd w:id="15"/>
      <w:bookmarkEnd w:id="16"/>
      <w:bookmarkEnd w:id="17"/>
      <w:bookmarkEnd w:id="18"/>
      <w:bookmarkEnd w:id="19"/>
    </w:p>
    <w:p w:rsidR="00A33B8E" w:rsidRPr="00D42C7F" w:rsidRDefault="00A33B8E" w:rsidP="000F4470">
      <w:pPr>
        <w:pStyle w:val="Hemstlatt"/>
      </w:pPr>
      <w:r w:rsidRPr="00D42C7F">
        <w:t>Riksdagen tillkännager för regeringen som sin mening vad som i moti</w:t>
      </w:r>
      <w:r w:rsidRPr="00D42C7F">
        <w:t>o</w:t>
      </w:r>
      <w:r w:rsidRPr="00D42C7F">
        <w:t>nen</w:t>
      </w:r>
      <w:r w:rsidR="00803171" w:rsidRPr="00D42C7F">
        <w:t xml:space="preserve"> </w:t>
      </w:r>
      <w:r w:rsidRPr="00D42C7F">
        <w:t>anförs om utanförskap</w:t>
      </w:r>
      <w:r w:rsidR="000F4470" w:rsidRPr="00D42C7F">
        <w:t>.</w:t>
      </w:r>
    </w:p>
    <w:p w:rsidR="00B517D6"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medfinansiering</w:t>
      </w:r>
      <w:r w:rsidR="00A167E9" w:rsidRPr="00D42C7F">
        <w:t>en</w:t>
      </w:r>
      <w:r w:rsidR="00F44ECA" w:rsidRPr="00D42C7F">
        <w:t xml:space="preserve"> av sjuklön</w:t>
      </w:r>
      <w:r w:rsidR="00A167E9" w:rsidRPr="00D42C7F">
        <w:t>en</w:t>
      </w:r>
      <w:r w:rsidR="00F44ECA" w:rsidRPr="00D42C7F">
        <w:t>.</w:t>
      </w:r>
      <w:r w:rsidR="00F01E9E" w:rsidRPr="00D42C7F">
        <w:rPr>
          <w:vertAlign w:val="superscript"/>
        </w:rPr>
        <w:t>1</w:t>
      </w:r>
    </w:p>
    <w:p w:rsidR="00EC3C02"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att reformera l</w:t>
      </w:r>
      <w:r w:rsidR="00F15EF9" w:rsidRPr="00D42C7F">
        <w:t>agen om anställningsskydd (LAS) för at</w:t>
      </w:r>
      <w:r w:rsidR="00A167E9" w:rsidRPr="00D42C7F">
        <w:t>t</w:t>
      </w:r>
      <w:r w:rsidR="00F15EF9" w:rsidRPr="00D42C7F">
        <w:t xml:space="preserve"> göra det lättare att anställa.</w:t>
      </w:r>
    </w:p>
    <w:p w:rsidR="00EC3C02" w:rsidRPr="00D42C7F" w:rsidRDefault="00EC3C02" w:rsidP="000F4470">
      <w:pPr>
        <w:pStyle w:val="Hemstlatt"/>
      </w:pPr>
      <w:r w:rsidRPr="00D42C7F">
        <w:t>Riksdagen tillkännager för regeringen som sin mening vad som i moti</w:t>
      </w:r>
      <w:r w:rsidRPr="00D42C7F">
        <w:t>o</w:t>
      </w:r>
      <w:r w:rsidRPr="00D42C7F">
        <w:t>nen anförs om att förändra möjligheten till undantag av två arbetstagare vid en arbetsbristsituation.</w:t>
      </w:r>
    </w:p>
    <w:p w:rsidR="00EC3C02" w:rsidRPr="00D42C7F" w:rsidRDefault="00EC3C02" w:rsidP="000F4470">
      <w:pPr>
        <w:pStyle w:val="Hemstlatt"/>
      </w:pPr>
      <w:r w:rsidRPr="00D42C7F">
        <w:t>Riksdagen tillkännager för regeringen som sin mening vad som i moti</w:t>
      </w:r>
      <w:r w:rsidRPr="00D42C7F">
        <w:t>o</w:t>
      </w:r>
      <w:r w:rsidRPr="00D42C7F">
        <w:t>nen anförs om att införa en begränsning till endast fyra tillfälliga anstäl</w:t>
      </w:r>
      <w:r w:rsidRPr="00D42C7F">
        <w:t>l</w:t>
      </w:r>
      <w:r w:rsidRPr="00D42C7F">
        <w:t>ningsformer: vikariat, nystartsjobb, provanställning (max 12 månader) och visstidsanställning (max två år för högst 20 personer hos samma a</w:t>
      </w:r>
      <w:r w:rsidRPr="00D42C7F">
        <w:t>r</w:t>
      </w:r>
      <w:r w:rsidRPr="00D42C7F">
        <w:t>betsg</w:t>
      </w:r>
      <w:r w:rsidRPr="00D42C7F">
        <w:t>i</w:t>
      </w:r>
      <w:r w:rsidRPr="00D42C7F">
        <w:t>vare).</w:t>
      </w:r>
    </w:p>
    <w:p w:rsidR="00B517D6"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proportionalitet mellan strids</w:t>
      </w:r>
      <w:r w:rsidR="00F01E9E" w:rsidRPr="00D42C7F">
        <w:t>åtgärd och skada</w:t>
      </w:r>
      <w:r w:rsidR="0069236F" w:rsidRPr="00D42C7F">
        <w:t>.</w:t>
      </w:r>
    </w:p>
    <w:p w:rsidR="00B517D6"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 xml:space="preserve">nen anförs om </w:t>
      </w:r>
      <w:r w:rsidR="00F44ECA" w:rsidRPr="00D42C7F">
        <w:t>nej till regeringens</w:t>
      </w:r>
      <w:r w:rsidR="0069236F" w:rsidRPr="00D42C7F">
        <w:t xml:space="preserve"> aviserade lag mot deltidsarbete.</w:t>
      </w:r>
    </w:p>
    <w:p w:rsidR="00B517D6"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mer flexibel arbetstid</w:t>
      </w:r>
      <w:r w:rsidR="000F4470" w:rsidRPr="00D42C7F">
        <w:t>.</w:t>
      </w:r>
    </w:p>
    <w:p w:rsidR="00C174A1"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 xml:space="preserve">nen anförs om att arbetsmarknadspolitiken </w:t>
      </w:r>
      <w:r w:rsidR="003C67BA" w:rsidRPr="00D42C7F">
        <w:t>ska</w:t>
      </w:r>
      <w:r w:rsidR="00F01E9E" w:rsidRPr="00D42C7F">
        <w:t>ll</w:t>
      </w:r>
      <w:r w:rsidR="0069236F" w:rsidRPr="00D42C7F">
        <w:t xml:space="preserve"> ha tre mål.</w:t>
      </w:r>
    </w:p>
    <w:p w:rsidR="00C174A1" w:rsidRPr="00D42C7F" w:rsidRDefault="00C174A1" w:rsidP="000F4470">
      <w:pPr>
        <w:pStyle w:val="Hemstlatt"/>
      </w:pPr>
      <w:r w:rsidRPr="00D42C7F">
        <w:t>Riksdagen tillkännager för regeringen som sin mening vad som i moti</w:t>
      </w:r>
      <w:r w:rsidRPr="00D42C7F">
        <w:t>o</w:t>
      </w:r>
      <w:r w:rsidRPr="00D42C7F">
        <w:t>nen anförs om att stärka arbetsförmedlingen och införa alternativ till den statliga förmedlingen.</w:t>
      </w:r>
    </w:p>
    <w:p w:rsidR="00C174A1" w:rsidRPr="00D42C7F" w:rsidRDefault="00C174A1" w:rsidP="000F4470">
      <w:pPr>
        <w:pStyle w:val="Hemstlatt"/>
      </w:pPr>
      <w:r w:rsidRPr="00D42C7F">
        <w:t>Riksdagen tillkännager för regeringen som sin mening vad som i moti</w:t>
      </w:r>
      <w:r w:rsidRPr="00D42C7F">
        <w:t>o</w:t>
      </w:r>
      <w:r w:rsidRPr="00D42C7F">
        <w:t>nen anförs om att inte öka omfattningen av de arbetsmarknadspolitiska åtgä</w:t>
      </w:r>
      <w:r w:rsidRPr="00D42C7F">
        <w:t>r</w:t>
      </w:r>
      <w:r w:rsidRPr="00D42C7F">
        <w:t>derna 2006.</w:t>
      </w:r>
    </w:p>
    <w:p w:rsidR="00B517D6"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att stärka de arbetslösas rättigheter gentemot förmedlin</w:t>
      </w:r>
      <w:r w:rsidR="0069236F" w:rsidRPr="00D42C7F">
        <w:t>g</w:t>
      </w:r>
      <w:r w:rsidR="0069236F" w:rsidRPr="00D42C7F">
        <w:t>arna genom en ”arbetssökandegaranti”.</w:t>
      </w:r>
    </w:p>
    <w:p w:rsidR="0069236F" w:rsidRPr="00D42C7F" w:rsidRDefault="00B517D6" w:rsidP="000F4470">
      <w:pPr>
        <w:pStyle w:val="Hemstlatt"/>
      </w:pPr>
      <w:r w:rsidRPr="00D42C7F">
        <w:t xml:space="preserve">Riksdagen tillkännager för regeringen som sin mening </w:t>
      </w:r>
      <w:r w:rsidR="0069236F" w:rsidRPr="00D42C7F">
        <w:t>vad som i moti</w:t>
      </w:r>
      <w:r w:rsidR="0069236F" w:rsidRPr="00D42C7F">
        <w:t>o</w:t>
      </w:r>
      <w:r w:rsidR="0069236F" w:rsidRPr="00D42C7F">
        <w:t>nen anförs om att fokusera på arbetsförmedlingens förmedlingsuppgift.</w:t>
      </w:r>
    </w:p>
    <w:p w:rsidR="0069236F" w:rsidRPr="00D42C7F" w:rsidRDefault="0069236F" w:rsidP="000F4470">
      <w:pPr>
        <w:pStyle w:val="Hemstlatt"/>
      </w:pPr>
      <w:r w:rsidRPr="00D42C7F">
        <w:t>Riksdagen tillkännager för regeringen som sin mening vad som i moti</w:t>
      </w:r>
      <w:r w:rsidRPr="00D42C7F">
        <w:t>o</w:t>
      </w:r>
      <w:r w:rsidRPr="00D42C7F">
        <w:t>nen anförs om att göra om AM</w:t>
      </w:r>
      <w:r w:rsidR="00F01E9E" w:rsidRPr="00D42C7F">
        <w:t>S till en mindre, avpolitiserad</w:t>
      </w:r>
      <w:r w:rsidRPr="00D42C7F">
        <w:t xml:space="preserve"> och profe</w:t>
      </w:r>
      <w:r w:rsidRPr="00D42C7F">
        <w:t>s</w:t>
      </w:r>
      <w:r w:rsidRPr="00D42C7F">
        <w:t>sionell myndighet.</w:t>
      </w:r>
    </w:p>
    <w:p w:rsidR="0069236F" w:rsidRPr="00D42C7F" w:rsidRDefault="0069236F" w:rsidP="000F4470">
      <w:pPr>
        <w:pStyle w:val="Hemstlatt"/>
      </w:pPr>
      <w:r w:rsidRPr="00D42C7F">
        <w:t>Riksdagen tillkännager för regeringen som sin mening vad som i moti</w:t>
      </w:r>
      <w:r w:rsidRPr="00D42C7F">
        <w:t>o</w:t>
      </w:r>
      <w:r w:rsidRPr="00D42C7F">
        <w:t>nen anförs om att avveckla friåret.</w:t>
      </w:r>
    </w:p>
    <w:p w:rsidR="006E0D6B" w:rsidRPr="00D42C7F" w:rsidRDefault="0069236F" w:rsidP="000F4470">
      <w:pPr>
        <w:pStyle w:val="Hemstlatt"/>
      </w:pPr>
      <w:r w:rsidRPr="00D42C7F">
        <w:t xml:space="preserve">Riksdagen tillkännager för regeringen som sin mening </w:t>
      </w:r>
      <w:r w:rsidR="006E0D6B" w:rsidRPr="00D42C7F">
        <w:t>vad som i moti</w:t>
      </w:r>
      <w:r w:rsidR="006E0D6B" w:rsidRPr="00D42C7F">
        <w:t>o</w:t>
      </w:r>
      <w:r w:rsidR="006E0D6B" w:rsidRPr="00D42C7F">
        <w:t xml:space="preserve">nen anförs om att införa ”nystartsjobb” </w:t>
      </w:r>
      <w:r w:rsidR="009A25FA" w:rsidRPr="00D42C7F">
        <w:t xml:space="preserve">och en </w:t>
      </w:r>
      <w:r w:rsidR="006E0D6B" w:rsidRPr="00D42C7F">
        <w:t>”jobb- och utvecklingsg</w:t>
      </w:r>
      <w:r w:rsidR="006E0D6B" w:rsidRPr="00D42C7F">
        <w:t>a</w:t>
      </w:r>
      <w:r w:rsidR="006E0D6B" w:rsidRPr="00D42C7F">
        <w:t>ra</w:t>
      </w:r>
      <w:r w:rsidR="006E0D6B" w:rsidRPr="00D42C7F">
        <w:t>n</w:t>
      </w:r>
      <w:r w:rsidR="006E0D6B" w:rsidRPr="00D42C7F">
        <w:t>ti”</w:t>
      </w:r>
      <w:r w:rsidR="00D8366C" w:rsidRPr="00D42C7F">
        <w:t>.</w:t>
      </w:r>
    </w:p>
    <w:p w:rsidR="00F15EF9" w:rsidRPr="00D42C7F" w:rsidRDefault="006E0D6B" w:rsidP="000F4470">
      <w:pPr>
        <w:pStyle w:val="Hemstlatt"/>
      </w:pPr>
      <w:r w:rsidRPr="00D42C7F">
        <w:t>Riksdagen tillkännager för regeringen som sin mening vad som i moti</w:t>
      </w:r>
      <w:r w:rsidRPr="00D42C7F">
        <w:t>o</w:t>
      </w:r>
      <w:r w:rsidRPr="00D42C7F">
        <w:t xml:space="preserve">nen anförs om att införa en allmän obligatorisk arbetslöshetsförsäkring. Den </w:t>
      </w:r>
      <w:r w:rsidR="003C67BA" w:rsidRPr="00D42C7F">
        <w:t>ska</w:t>
      </w:r>
      <w:r w:rsidR="00F01E9E" w:rsidRPr="00D42C7F">
        <w:t>ll</w:t>
      </w:r>
      <w:r w:rsidRPr="00D42C7F">
        <w:t xml:space="preserve"> vara en omställningsförsäkring med tidsbegränsad ersättning.</w:t>
      </w:r>
    </w:p>
    <w:p w:rsidR="00F15EF9" w:rsidRPr="00D42C7F" w:rsidRDefault="00F15EF9" w:rsidP="000F4470">
      <w:pPr>
        <w:pStyle w:val="Hemstlatt"/>
      </w:pPr>
      <w:r w:rsidRPr="00D42C7F">
        <w:t>Riksdagen tillkännager för regeringen som sin mening vad som i moti</w:t>
      </w:r>
      <w:r w:rsidRPr="00D42C7F">
        <w:t>o</w:t>
      </w:r>
      <w:r w:rsidRPr="00D42C7F">
        <w:t>nen anförs om att renodla Samhalls verksamhet och se över företagets vins</w:t>
      </w:r>
      <w:r w:rsidRPr="00D42C7F">
        <w:t>t</w:t>
      </w:r>
      <w:r w:rsidRPr="00D42C7F">
        <w:t>krav.</w:t>
      </w:r>
    </w:p>
    <w:p w:rsidR="00F15EF9" w:rsidRPr="00D42C7F" w:rsidRDefault="00F15EF9" w:rsidP="00F01E9E">
      <w:pPr>
        <w:pStyle w:val="Hemstlatt"/>
      </w:pPr>
      <w:r w:rsidRPr="00D42C7F">
        <w:t>Riksdagen anvisar med följande ändringar</w:t>
      </w:r>
      <w:r w:rsidR="00F01E9E" w:rsidRPr="00D42C7F">
        <w:t xml:space="preserve"> i förhållande till regeringens förslag </w:t>
      </w:r>
      <w:r w:rsidR="003F4B3D" w:rsidRPr="00D42C7F">
        <w:t xml:space="preserve">anslagen </w:t>
      </w:r>
      <w:r w:rsidR="00F01E9E" w:rsidRPr="00D42C7F">
        <w:t>under u</w:t>
      </w:r>
      <w:r w:rsidRPr="00D42C7F">
        <w:t>tgiftsområde 13</w:t>
      </w:r>
      <w:r w:rsidR="000F4470" w:rsidRPr="00D42C7F">
        <w:t xml:space="preserve"> Arbetsmarknadspolitik</w:t>
      </w:r>
      <w:r w:rsidR="00F01E9E" w:rsidRPr="00D42C7F">
        <w:t xml:space="preserve"> för bu</w:t>
      </w:r>
      <w:r w:rsidR="00F01E9E" w:rsidRPr="00D42C7F">
        <w:t>d</w:t>
      </w:r>
      <w:r w:rsidR="00F01E9E" w:rsidRPr="00D42C7F">
        <w:t>ge</w:t>
      </w:r>
      <w:r w:rsidR="00F01E9E" w:rsidRPr="00D42C7F">
        <w:t>t</w:t>
      </w:r>
      <w:r w:rsidR="00F01E9E" w:rsidRPr="00D42C7F">
        <w:t>året 2006 enligt uppställning: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1572"/>
        <w:gridCol w:w="1321"/>
      </w:tblGrid>
      <w:tr w:rsidR="00A33B8E" w:rsidRPr="00D42C7F">
        <w:tc>
          <w:tcPr>
            <w:tcW w:w="3708" w:type="dxa"/>
            <w:tcBorders>
              <w:top w:val="single" w:sz="4" w:space="0" w:color="auto"/>
              <w:bottom w:val="single" w:sz="4" w:space="0" w:color="auto"/>
            </w:tcBorders>
          </w:tcPr>
          <w:p w:rsidR="00A33B8E" w:rsidRPr="00D42C7F" w:rsidRDefault="00A33B8E" w:rsidP="00460DD9">
            <w:pPr>
              <w:spacing w:before="60" w:line="200" w:lineRule="exact"/>
              <w:rPr>
                <w:b/>
                <w:sz w:val="16"/>
                <w:szCs w:val="16"/>
              </w:rPr>
            </w:pPr>
            <w:r w:rsidRPr="00D42C7F">
              <w:rPr>
                <w:b/>
                <w:sz w:val="16"/>
                <w:szCs w:val="16"/>
              </w:rPr>
              <w:t>Anslag</w:t>
            </w:r>
          </w:p>
        </w:tc>
        <w:tc>
          <w:tcPr>
            <w:tcW w:w="1771" w:type="dxa"/>
            <w:tcBorders>
              <w:top w:val="single" w:sz="4" w:space="0" w:color="auto"/>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Regeringens förslag 2006</w:t>
            </w:r>
            <w:r w:rsidR="000F4470" w:rsidRPr="00D42C7F">
              <w:rPr>
                <w:b/>
                <w:sz w:val="16"/>
                <w:szCs w:val="16"/>
              </w:rPr>
              <w:t xml:space="preserve"> (m</w:t>
            </w:r>
            <w:r w:rsidR="003F4B3D" w:rsidRPr="00D42C7F">
              <w:rPr>
                <w:b/>
                <w:sz w:val="16"/>
                <w:szCs w:val="16"/>
              </w:rPr>
              <w:t>n</w:t>
            </w:r>
            <w:r w:rsidR="000F4470" w:rsidRPr="00D42C7F">
              <w:rPr>
                <w:b/>
                <w:sz w:val="16"/>
                <w:szCs w:val="16"/>
              </w:rPr>
              <w:t>kr)</w:t>
            </w:r>
          </w:p>
        </w:tc>
        <w:tc>
          <w:tcPr>
            <w:tcW w:w="1469" w:type="dxa"/>
            <w:tcBorders>
              <w:top w:val="single" w:sz="4" w:space="0" w:color="auto"/>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Förändringar</w:t>
            </w:r>
            <w:r w:rsidR="000F4470" w:rsidRPr="00D42C7F">
              <w:rPr>
                <w:b/>
                <w:sz w:val="16"/>
                <w:szCs w:val="16"/>
              </w:rPr>
              <w:t xml:space="preserve"> (m</w:t>
            </w:r>
            <w:r w:rsidR="003F4B3D" w:rsidRPr="00D42C7F">
              <w:rPr>
                <w:b/>
                <w:sz w:val="16"/>
                <w:szCs w:val="16"/>
              </w:rPr>
              <w:t>n</w:t>
            </w:r>
            <w:r w:rsidR="000F4470" w:rsidRPr="00D42C7F">
              <w:rPr>
                <w:b/>
                <w:sz w:val="16"/>
                <w:szCs w:val="16"/>
              </w:rPr>
              <w:t>kr)</w:t>
            </w:r>
          </w:p>
        </w:tc>
      </w:tr>
      <w:tr w:rsidR="00A33B8E" w:rsidRPr="00D42C7F">
        <w:tc>
          <w:tcPr>
            <w:tcW w:w="3708" w:type="dxa"/>
            <w:tcBorders>
              <w:top w:val="single" w:sz="4" w:space="0" w:color="auto"/>
            </w:tcBorders>
          </w:tcPr>
          <w:p w:rsidR="00A33B8E" w:rsidRPr="00D42C7F" w:rsidRDefault="00A33B8E" w:rsidP="00460DD9">
            <w:pPr>
              <w:spacing w:before="60" w:line="200" w:lineRule="exact"/>
              <w:jc w:val="left"/>
              <w:rPr>
                <w:sz w:val="16"/>
                <w:szCs w:val="16"/>
              </w:rPr>
            </w:pPr>
            <w:r w:rsidRPr="00D42C7F">
              <w:rPr>
                <w:sz w:val="16"/>
                <w:szCs w:val="16"/>
              </w:rPr>
              <w:t>22:1 AMV:s förvaltningskostnader</w:t>
            </w:r>
          </w:p>
        </w:tc>
        <w:tc>
          <w:tcPr>
            <w:tcW w:w="1771" w:type="dxa"/>
            <w:tcBorders>
              <w:top w:val="single" w:sz="4" w:space="0" w:color="auto"/>
            </w:tcBorders>
            <w:vAlign w:val="bottom"/>
          </w:tcPr>
          <w:p w:rsidR="00A33B8E" w:rsidRPr="00D42C7F" w:rsidRDefault="00A33B8E" w:rsidP="00460DD9">
            <w:pPr>
              <w:spacing w:before="60" w:line="200" w:lineRule="exact"/>
              <w:ind w:right="403"/>
              <w:jc w:val="right"/>
              <w:rPr>
                <w:sz w:val="16"/>
                <w:szCs w:val="16"/>
              </w:rPr>
            </w:pPr>
            <w:r w:rsidRPr="00D42C7F">
              <w:rPr>
                <w:sz w:val="16"/>
                <w:szCs w:val="16"/>
              </w:rPr>
              <w:t>55 080</w:t>
            </w:r>
          </w:p>
        </w:tc>
        <w:tc>
          <w:tcPr>
            <w:tcW w:w="1469" w:type="dxa"/>
            <w:tcBorders>
              <w:top w:val="single" w:sz="4" w:space="0" w:color="auto"/>
            </w:tcBorders>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200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22:2 Bidrag till arbetslöshets</w:t>
            </w:r>
            <w:r w:rsidRPr="00D42C7F">
              <w:rPr>
                <w:sz w:val="16"/>
                <w:szCs w:val="16"/>
              </w:rPr>
              <w:softHyphen/>
              <w:t>ersätt</w:t>
            </w:r>
            <w:r w:rsidRPr="00D42C7F">
              <w:rPr>
                <w:sz w:val="16"/>
                <w:szCs w:val="16"/>
              </w:rPr>
              <w:softHyphen/>
              <w:t>ning och aktivitetsstöd</w:t>
            </w:r>
          </w:p>
        </w:tc>
        <w:tc>
          <w:tcPr>
            <w:tcW w:w="1771" w:type="dxa"/>
            <w:vAlign w:val="bottom"/>
          </w:tcPr>
          <w:p w:rsidR="00A33B8E" w:rsidRPr="00D42C7F" w:rsidRDefault="00A33B8E" w:rsidP="00460DD9">
            <w:pPr>
              <w:spacing w:before="60" w:line="200" w:lineRule="exact"/>
              <w:ind w:right="403"/>
              <w:jc w:val="right"/>
              <w:rPr>
                <w:sz w:val="16"/>
                <w:szCs w:val="16"/>
              </w:rPr>
            </w:pPr>
            <w:r w:rsidRPr="00D42C7F">
              <w:rPr>
                <w:sz w:val="16"/>
                <w:szCs w:val="16"/>
              </w:rPr>
              <w:t>45 021</w:t>
            </w:r>
          </w:p>
        </w:tc>
        <w:tc>
          <w:tcPr>
            <w:tcW w:w="1469" w:type="dxa"/>
            <w:vAlign w:val="bottom"/>
          </w:tcPr>
          <w:p w:rsidR="00A33B8E" w:rsidRPr="00D42C7F" w:rsidRDefault="00A33B8E" w:rsidP="00460DD9">
            <w:pPr>
              <w:spacing w:before="60" w:line="200" w:lineRule="exact"/>
              <w:ind w:right="334"/>
              <w:jc w:val="right"/>
              <w:rPr>
                <w:sz w:val="16"/>
                <w:szCs w:val="16"/>
              </w:rPr>
            </w:pP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del 22:2 Höjd egenavgift i arbetslöshetsfö</w:t>
            </w:r>
            <w:r w:rsidRPr="00D42C7F">
              <w:rPr>
                <w:sz w:val="16"/>
                <w:szCs w:val="16"/>
              </w:rPr>
              <w:t>r</w:t>
            </w:r>
            <w:r w:rsidRPr="00D42C7F">
              <w:rPr>
                <w:sz w:val="16"/>
                <w:szCs w:val="16"/>
              </w:rPr>
              <w:t>säkringen</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10 000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del 22:2 Ändrade ersättningsregler</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3 550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del 22:2 Nej till friår</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1 590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del 22:2 20 000 färre platser i arbetsmar</w:t>
            </w:r>
            <w:r w:rsidRPr="00D42C7F">
              <w:rPr>
                <w:sz w:val="16"/>
                <w:szCs w:val="16"/>
              </w:rPr>
              <w:t>k</w:t>
            </w:r>
            <w:r w:rsidRPr="00D42C7F">
              <w:rPr>
                <w:sz w:val="16"/>
                <w:szCs w:val="16"/>
              </w:rPr>
              <w:t>nadsåtgärder</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2 100</w:t>
            </w:r>
          </w:p>
        </w:tc>
      </w:tr>
      <w:tr w:rsidR="00A33B8E" w:rsidRPr="00D42C7F">
        <w:tc>
          <w:tcPr>
            <w:tcW w:w="3708" w:type="dxa"/>
          </w:tcPr>
          <w:p w:rsidR="00A33B8E" w:rsidRPr="00D42C7F" w:rsidRDefault="003F4B3D" w:rsidP="00460DD9">
            <w:pPr>
              <w:spacing w:before="60" w:line="200" w:lineRule="exact"/>
              <w:jc w:val="left"/>
              <w:rPr>
                <w:sz w:val="16"/>
                <w:szCs w:val="16"/>
              </w:rPr>
            </w:pPr>
            <w:r w:rsidRPr="00D42C7F">
              <w:rPr>
                <w:sz w:val="16"/>
                <w:szCs w:val="16"/>
              </w:rPr>
              <w:t>del 22:2 Ökad</w:t>
            </w:r>
            <w:r w:rsidR="00A33B8E" w:rsidRPr="00D42C7F">
              <w:rPr>
                <w:sz w:val="16"/>
                <w:szCs w:val="16"/>
              </w:rPr>
              <w:t xml:space="preserve"> arbetslöshets</w:t>
            </w:r>
            <w:r w:rsidR="00A33B8E" w:rsidRPr="00D42C7F">
              <w:rPr>
                <w:sz w:val="16"/>
                <w:szCs w:val="16"/>
              </w:rPr>
              <w:softHyphen/>
              <w:t>ersätt</w:t>
            </w:r>
            <w:r w:rsidR="00A33B8E" w:rsidRPr="00D42C7F">
              <w:rPr>
                <w:sz w:val="16"/>
                <w:szCs w:val="16"/>
              </w:rPr>
              <w:softHyphen/>
              <w:t xml:space="preserve">ning p.g.a. minskade åtgärder </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A33B8E" w:rsidP="00460DD9">
            <w:pPr>
              <w:spacing w:before="60" w:line="200" w:lineRule="exact"/>
              <w:ind w:right="334"/>
              <w:jc w:val="right"/>
              <w:rPr>
                <w:sz w:val="16"/>
                <w:szCs w:val="16"/>
              </w:rPr>
            </w:pPr>
            <w:r w:rsidRPr="00D42C7F">
              <w:rPr>
                <w:sz w:val="16"/>
                <w:szCs w:val="16"/>
              </w:rPr>
              <w:t>1 900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22:3 Köp av arbetsmarknads</w:t>
            </w:r>
            <w:r w:rsidRPr="00D42C7F">
              <w:rPr>
                <w:sz w:val="16"/>
                <w:szCs w:val="16"/>
              </w:rPr>
              <w:softHyphen/>
              <w:t>utbild</w:t>
            </w:r>
            <w:r w:rsidRPr="00D42C7F">
              <w:rPr>
                <w:sz w:val="16"/>
                <w:szCs w:val="16"/>
              </w:rPr>
              <w:softHyphen/>
              <w:t>ning m.m.</w:t>
            </w:r>
          </w:p>
        </w:tc>
        <w:tc>
          <w:tcPr>
            <w:tcW w:w="1771" w:type="dxa"/>
            <w:vAlign w:val="bottom"/>
          </w:tcPr>
          <w:p w:rsidR="00A33B8E" w:rsidRPr="00D42C7F" w:rsidRDefault="00A33B8E" w:rsidP="00460DD9">
            <w:pPr>
              <w:spacing w:before="60" w:line="200" w:lineRule="exact"/>
              <w:ind w:right="403"/>
              <w:jc w:val="right"/>
              <w:rPr>
                <w:sz w:val="16"/>
                <w:szCs w:val="16"/>
              </w:rPr>
            </w:pPr>
            <w:r w:rsidRPr="00D42C7F">
              <w:rPr>
                <w:sz w:val="16"/>
                <w:szCs w:val="16"/>
              </w:rPr>
              <w:t>5 332</w:t>
            </w: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680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22:8 Bidrag till admini</w:t>
            </w:r>
            <w:r w:rsidRPr="00D42C7F">
              <w:rPr>
                <w:sz w:val="16"/>
                <w:szCs w:val="16"/>
              </w:rPr>
              <w:softHyphen/>
              <w:t>stra</w:t>
            </w:r>
            <w:r w:rsidRPr="00D42C7F">
              <w:rPr>
                <w:sz w:val="16"/>
                <w:szCs w:val="16"/>
              </w:rPr>
              <w:softHyphen/>
              <w:t>tion av grundb</w:t>
            </w:r>
            <w:r w:rsidRPr="00D42C7F">
              <w:rPr>
                <w:sz w:val="16"/>
                <w:szCs w:val="16"/>
              </w:rPr>
              <w:t>e</w:t>
            </w:r>
            <w:r w:rsidRPr="00D42C7F">
              <w:rPr>
                <w:sz w:val="16"/>
                <w:szCs w:val="16"/>
              </w:rPr>
              <w:t>loppet</w:t>
            </w:r>
          </w:p>
        </w:tc>
        <w:tc>
          <w:tcPr>
            <w:tcW w:w="1771" w:type="dxa"/>
            <w:vAlign w:val="bottom"/>
          </w:tcPr>
          <w:p w:rsidR="00A33B8E" w:rsidRPr="00D42C7F" w:rsidRDefault="00A33B8E" w:rsidP="00460DD9">
            <w:pPr>
              <w:spacing w:before="60" w:line="200" w:lineRule="exact"/>
              <w:ind w:right="403"/>
              <w:jc w:val="right"/>
              <w:rPr>
                <w:sz w:val="16"/>
                <w:szCs w:val="16"/>
              </w:rPr>
            </w:pPr>
            <w:r w:rsidRPr="00D42C7F">
              <w:rPr>
                <w:sz w:val="16"/>
                <w:szCs w:val="16"/>
              </w:rPr>
              <w:t>46</w:t>
            </w:r>
          </w:p>
        </w:tc>
        <w:tc>
          <w:tcPr>
            <w:tcW w:w="1469" w:type="dxa"/>
            <w:vAlign w:val="bottom"/>
          </w:tcPr>
          <w:p w:rsidR="00A33B8E" w:rsidRPr="00D42C7F" w:rsidRDefault="003F4B3D" w:rsidP="00460DD9">
            <w:pPr>
              <w:spacing w:before="60" w:line="200" w:lineRule="exact"/>
              <w:ind w:right="334"/>
              <w:jc w:val="right"/>
              <w:rPr>
                <w:sz w:val="16"/>
                <w:szCs w:val="16"/>
              </w:rPr>
            </w:pPr>
            <w:r w:rsidRPr="00D42C7F">
              <w:rPr>
                <w:sz w:val="16"/>
                <w:szCs w:val="16"/>
              </w:rPr>
              <w:t>–</w:t>
            </w:r>
            <w:r w:rsidR="00A33B8E" w:rsidRPr="00D42C7F">
              <w:rPr>
                <w:sz w:val="16"/>
                <w:szCs w:val="16"/>
              </w:rPr>
              <w:t xml:space="preserve"> 46</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22:10 Bidrag till lönegarantiersättning</w:t>
            </w:r>
          </w:p>
        </w:tc>
        <w:tc>
          <w:tcPr>
            <w:tcW w:w="1771" w:type="dxa"/>
            <w:vAlign w:val="bottom"/>
          </w:tcPr>
          <w:p w:rsidR="00A33B8E" w:rsidRPr="00D42C7F" w:rsidRDefault="00A33B8E" w:rsidP="00460DD9">
            <w:pPr>
              <w:spacing w:before="60" w:line="200" w:lineRule="exact"/>
              <w:ind w:right="403"/>
              <w:jc w:val="right"/>
              <w:rPr>
                <w:sz w:val="16"/>
                <w:szCs w:val="16"/>
              </w:rPr>
            </w:pPr>
            <w:r w:rsidRPr="00D42C7F">
              <w:rPr>
                <w:sz w:val="16"/>
                <w:szCs w:val="16"/>
              </w:rPr>
              <w:t>978</w:t>
            </w:r>
          </w:p>
        </w:tc>
        <w:tc>
          <w:tcPr>
            <w:tcW w:w="1469" w:type="dxa"/>
            <w:vAlign w:val="bottom"/>
          </w:tcPr>
          <w:p w:rsidR="00A33B8E" w:rsidRPr="00D42C7F" w:rsidRDefault="00A33B8E" w:rsidP="00460DD9">
            <w:pPr>
              <w:spacing w:before="60" w:line="200" w:lineRule="exact"/>
              <w:ind w:right="334"/>
              <w:jc w:val="right"/>
              <w:rPr>
                <w:sz w:val="16"/>
                <w:szCs w:val="16"/>
              </w:rPr>
            </w:pPr>
            <w:r w:rsidRPr="00D42C7F">
              <w:rPr>
                <w:sz w:val="16"/>
                <w:szCs w:val="16"/>
              </w:rPr>
              <w:t>500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Ny Jobb- och utvecklingsgaranti</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A33B8E" w:rsidP="00460DD9">
            <w:pPr>
              <w:spacing w:before="60" w:line="200" w:lineRule="exact"/>
              <w:ind w:right="334"/>
              <w:jc w:val="right"/>
              <w:rPr>
                <w:sz w:val="16"/>
                <w:szCs w:val="16"/>
              </w:rPr>
            </w:pPr>
            <w:r w:rsidRPr="00D42C7F">
              <w:rPr>
                <w:sz w:val="16"/>
                <w:szCs w:val="16"/>
              </w:rPr>
              <w:t>900</w:t>
            </w:r>
          </w:p>
        </w:tc>
      </w:tr>
      <w:tr w:rsidR="00A33B8E" w:rsidRPr="00D42C7F">
        <w:tc>
          <w:tcPr>
            <w:tcW w:w="3708" w:type="dxa"/>
          </w:tcPr>
          <w:p w:rsidR="00A33B8E" w:rsidRPr="00D42C7F" w:rsidRDefault="00A33B8E" w:rsidP="00460DD9">
            <w:pPr>
              <w:spacing w:before="60" w:line="200" w:lineRule="exact"/>
              <w:jc w:val="left"/>
              <w:rPr>
                <w:sz w:val="16"/>
                <w:szCs w:val="16"/>
              </w:rPr>
            </w:pPr>
            <w:r w:rsidRPr="00D42C7F">
              <w:rPr>
                <w:sz w:val="16"/>
                <w:szCs w:val="16"/>
              </w:rPr>
              <w:t>Ny Investeringar i utsatta områden</w:t>
            </w:r>
          </w:p>
        </w:tc>
        <w:tc>
          <w:tcPr>
            <w:tcW w:w="1771" w:type="dxa"/>
            <w:vAlign w:val="bottom"/>
          </w:tcPr>
          <w:p w:rsidR="00A33B8E" w:rsidRPr="00D42C7F" w:rsidRDefault="00A33B8E" w:rsidP="00460DD9">
            <w:pPr>
              <w:spacing w:before="60" w:line="200" w:lineRule="exact"/>
              <w:ind w:right="403"/>
              <w:jc w:val="right"/>
              <w:rPr>
                <w:sz w:val="16"/>
                <w:szCs w:val="16"/>
              </w:rPr>
            </w:pPr>
          </w:p>
        </w:tc>
        <w:tc>
          <w:tcPr>
            <w:tcW w:w="1469" w:type="dxa"/>
            <w:vAlign w:val="bottom"/>
          </w:tcPr>
          <w:p w:rsidR="00A33B8E" w:rsidRPr="00D42C7F" w:rsidRDefault="00A33B8E" w:rsidP="00460DD9">
            <w:pPr>
              <w:spacing w:before="60" w:line="200" w:lineRule="exact"/>
              <w:ind w:right="334"/>
              <w:jc w:val="right"/>
              <w:rPr>
                <w:sz w:val="16"/>
                <w:szCs w:val="16"/>
              </w:rPr>
            </w:pPr>
            <w:r w:rsidRPr="00D42C7F">
              <w:rPr>
                <w:sz w:val="16"/>
                <w:szCs w:val="16"/>
              </w:rPr>
              <w:t>100</w:t>
            </w:r>
          </w:p>
        </w:tc>
      </w:tr>
      <w:tr w:rsidR="00A33B8E" w:rsidRPr="00D42C7F">
        <w:tc>
          <w:tcPr>
            <w:tcW w:w="3708" w:type="dxa"/>
            <w:tcBorders>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Summa</w:t>
            </w:r>
          </w:p>
        </w:tc>
        <w:tc>
          <w:tcPr>
            <w:tcW w:w="1771" w:type="dxa"/>
            <w:tcBorders>
              <w:bottom w:val="single" w:sz="4" w:space="0" w:color="auto"/>
            </w:tcBorders>
            <w:vAlign w:val="bottom"/>
          </w:tcPr>
          <w:p w:rsidR="00A33B8E" w:rsidRPr="00D42C7F" w:rsidRDefault="00A33B8E" w:rsidP="00460DD9">
            <w:pPr>
              <w:spacing w:before="60" w:line="200" w:lineRule="exact"/>
              <w:ind w:right="403"/>
              <w:jc w:val="right"/>
              <w:rPr>
                <w:b/>
                <w:sz w:val="16"/>
                <w:szCs w:val="16"/>
              </w:rPr>
            </w:pPr>
            <w:r w:rsidRPr="00D42C7F">
              <w:rPr>
                <w:b/>
                <w:sz w:val="16"/>
                <w:szCs w:val="16"/>
              </w:rPr>
              <w:t>70 230</w:t>
            </w:r>
          </w:p>
        </w:tc>
        <w:tc>
          <w:tcPr>
            <w:tcW w:w="1469" w:type="dxa"/>
            <w:tcBorders>
              <w:bottom w:val="single" w:sz="4" w:space="0" w:color="auto"/>
            </w:tcBorders>
            <w:vAlign w:val="bottom"/>
          </w:tcPr>
          <w:p w:rsidR="00A33B8E" w:rsidRPr="00D42C7F" w:rsidRDefault="003F4B3D" w:rsidP="00460DD9">
            <w:pPr>
              <w:spacing w:before="60" w:line="200" w:lineRule="exact"/>
              <w:ind w:right="334"/>
              <w:jc w:val="right"/>
              <w:rPr>
                <w:b/>
                <w:sz w:val="16"/>
                <w:szCs w:val="16"/>
              </w:rPr>
            </w:pPr>
            <w:r w:rsidRPr="00D42C7F">
              <w:rPr>
                <w:b/>
                <w:sz w:val="16"/>
                <w:szCs w:val="16"/>
              </w:rPr>
              <w:t>–</w:t>
            </w:r>
            <w:r w:rsidR="00A33B8E" w:rsidRPr="00D42C7F">
              <w:rPr>
                <w:b/>
                <w:sz w:val="16"/>
                <w:szCs w:val="16"/>
              </w:rPr>
              <w:t>14 766</w:t>
            </w:r>
          </w:p>
        </w:tc>
      </w:tr>
    </w:tbl>
    <w:p w:rsidR="00A33B8E" w:rsidRPr="00D42C7F" w:rsidRDefault="00A33B8E" w:rsidP="003F4B3D">
      <w:pPr>
        <w:pStyle w:val="Hemstlatt"/>
      </w:pPr>
      <w:r w:rsidRPr="00D42C7F">
        <w:t>Riksdagen anvisar med följande ändringar</w:t>
      </w:r>
      <w:r w:rsidR="003F4B3D" w:rsidRPr="00D42C7F">
        <w:t xml:space="preserve"> i förhållande till</w:t>
      </w:r>
      <w:r w:rsidR="009665FC" w:rsidRPr="00D42C7F">
        <w:t xml:space="preserve"> </w:t>
      </w:r>
      <w:r w:rsidR="003F4B3D" w:rsidRPr="00D42C7F">
        <w:t>regeringens förslag anslagen under u</w:t>
      </w:r>
      <w:r w:rsidRPr="00D42C7F">
        <w:t xml:space="preserve">tgiftsområde 14 </w:t>
      </w:r>
      <w:r w:rsidR="000F4470" w:rsidRPr="00D42C7F">
        <w:t xml:space="preserve">Arbetslivspolitik </w:t>
      </w:r>
      <w:r w:rsidRPr="00D42C7F">
        <w:t>för budgetåret 2006</w:t>
      </w:r>
      <w:r w:rsidR="003F4B3D" w:rsidRPr="00D42C7F">
        <w:t xml:space="preserve"> enligt uppställning: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4"/>
        <w:gridCol w:w="2292"/>
        <w:gridCol w:w="1277"/>
      </w:tblGrid>
      <w:tr w:rsidR="00A33B8E" w:rsidRPr="00D42C7F">
        <w:tc>
          <w:tcPr>
            <w:tcW w:w="2483" w:type="dxa"/>
            <w:tcBorders>
              <w:top w:val="single" w:sz="4" w:space="0" w:color="auto"/>
              <w:bottom w:val="single" w:sz="4" w:space="0" w:color="auto"/>
            </w:tcBorders>
          </w:tcPr>
          <w:p w:rsidR="00A33B8E" w:rsidRPr="00D42C7F" w:rsidRDefault="00A33B8E" w:rsidP="00460DD9">
            <w:pPr>
              <w:spacing w:before="60" w:line="200" w:lineRule="exact"/>
              <w:rPr>
                <w:b/>
                <w:sz w:val="16"/>
                <w:szCs w:val="16"/>
              </w:rPr>
            </w:pPr>
            <w:r w:rsidRPr="00D42C7F">
              <w:rPr>
                <w:b/>
                <w:sz w:val="16"/>
                <w:szCs w:val="16"/>
              </w:rPr>
              <w:t>Anslag</w:t>
            </w:r>
          </w:p>
        </w:tc>
        <w:tc>
          <w:tcPr>
            <w:tcW w:w="2375" w:type="dxa"/>
            <w:tcBorders>
              <w:top w:val="single" w:sz="4" w:space="0" w:color="auto"/>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Regeringens</w:t>
            </w:r>
            <w:r w:rsidR="007811BF" w:rsidRPr="00D42C7F">
              <w:rPr>
                <w:b/>
                <w:sz w:val="16"/>
                <w:szCs w:val="16"/>
              </w:rPr>
              <w:t xml:space="preserve"> </w:t>
            </w:r>
            <w:r w:rsidRPr="00D42C7F">
              <w:rPr>
                <w:b/>
                <w:sz w:val="16"/>
                <w:szCs w:val="16"/>
              </w:rPr>
              <w:t>förslag 2006</w:t>
            </w:r>
            <w:r w:rsidR="000F4470" w:rsidRPr="00D42C7F">
              <w:rPr>
                <w:b/>
                <w:sz w:val="16"/>
                <w:szCs w:val="16"/>
              </w:rPr>
              <w:t xml:space="preserve"> (mkr)</w:t>
            </w:r>
          </w:p>
        </w:tc>
        <w:tc>
          <w:tcPr>
            <w:tcW w:w="1311" w:type="dxa"/>
            <w:tcBorders>
              <w:top w:val="single" w:sz="4" w:space="0" w:color="auto"/>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Förändringar</w:t>
            </w:r>
            <w:r w:rsidR="000F4470" w:rsidRPr="00D42C7F">
              <w:rPr>
                <w:b/>
                <w:sz w:val="16"/>
                <w:szCs w:val="16"/>
              </w:rPr>
              <w:t xml:space="preserve"> (m</w:t>
            </w:r>
            <w:r w:rsidR="0013223B" w:rsidRPr="00D42C7F">
              <w:rPr>
                <w:b/>
                <w:sz w:val="16"/>
                <w:szCs w:val="16"/>
              </w:rPr>
              <w:t>n</w:t>
            </w:r>
            <w:r w:rsidR="000F4470" w:rsidRPr="00D42C7F">
              <w:rPr>
                <w:b/>
                <w:sz w:val="16"/>
                <w:szCs w:val="16"/>
              </w:rPr>
              <w:t>kr)</w:t>
            </w:r>
          </w:p>
        </w:tc>
      </w:tr>
      <w:tr w:rsidR="00A33B8E" w:rsidRPr="00D42C7F">
        <w:tc>
          <w:tcPr>
            <w:tcW w:w="2483" w:type="dxa"/>
            <w:tcBorders>
              <w:top w:val="single" w:sz="4" w:space="0" w:color="auto"/>
            </w:tcBorders>
          </w:tcPr>
          <w:p w:rsidR="00A33B8E" w:rsidRPr="00D42C7F" w:rsidRDefault="00A33B8E" w:rsidP="00460DD9">
            <w:pPr>
              <w:spacing w:before="60" w:line="200" w:lineRule="exact"/>
              <w:rPr>
                <w:sz w:val="16"/>
                <w:szCs w:val="16"/>
              </w:rPr>
            </w:pPr>
            <w:r w:rsidRPr="00D42C7F">
              <w:rPr>
                <w:sz w:val="16"/>
                <w:szCs w:val="16"/>
              </w:rPr>
              <w:t>23:1 Arbetsmiljöverket</w:t>
            </w:r>
          </w:p>
        </w:tc>
        <w:tc>
          <w:tcPr>
            <w:tcW w:w="2375" w:type="dxa"/>
            <w:tcBorders>
              <w:top w:val="single" w:sz="4" w:space="0" w:color="auto"/>
            </w:tcBorders>
          </w:tcPr>
          <w:p w:rsidR="00A33B8E" w:rsidRPr="00D42C7F" w:rsidRDefault="00A33B8E" w:rsidP="00460DD9">
            <w:pPr>
              <w:spacing w:before="60" w:line="200" w:lineRule="exact"/>
              <w:ind w:right="462"/>
              <w:jc w:val="right"/>
              <w:rPr>
                <w:sz w:val="16"/>
                <w:szCs w:val="16"/>
              </w:rPr>
            </w:pPr>
            <w:r w:rsidRPr="00D42C7F">
              <w:rPr>
                <w:sz w:val="16"/>
                <w:szCs w:val="16"/>
              </w:rPr>
              <w:t>656</w:t>
            </w:r>
          </w:p>
        </w:tc>
        <w:tc>
          <w:tcPr>
            <w:tcW w:w="1311" w:type="dxa"/>
            <w:tcBorders>
              <w:top w:val="single" w:sz="4" w:space="0" w:color="auto"/>
            </w:tcBorders>
          </w:tcPr>
          <w:p w:rsidR="00A33B8E" w:rsidRPr="00D42C7F" w:rsidRDefault="0013223B" w:rsidP="00460DD9">
            <w:pPr>
              <w:spacing w:before="60" w:line="200" w:lineRule="exact"/>
              <w:ind w:right="253"/>
              <w:jc w:val="right"/>
              <w:rPr>
                <w:sz w:val="16"/>
                <w:szCs w:val="16"/>
              </w:rPr>
            </w:pPr>
            <w:r w:rsidRPr="00D42C7F">
              <w:rPr>
                <w:sz w:val="16"/>
                <w:szCs w:val="16"/>
              </w:rPr>
              <w:t>–</w:t>
            </w:r>
            <w:r w:rsidR="00A33B8E" w:rsidRPr="00D42C7F">
              <w:rPr>
                <w:sz w:val="16"/>
                <w:szCs w:val="16"/>
              </w:rPr>
              <w:t>100</w:t>
            </w:r>
          </w:p>
        </w:tc>
      </w:tr>
      <w:tr w:rsidR="00A33B8E" w:rsidRPr="00D42C7F">
        <w:tc>
          <w:tcPr>
            <w:tcW w:w="2483" w:type="dxa"/>
          </w:tcPr>
          <w:p w:rsidR="00A33B8E" w:rsidRPr="00D42C7F" w:rsidRDefault="00A33B8E" w:rsidP="00460DD9">
            <w:pPr>
              <w:spacing w:before="60" w:line="200" w:lineRule="exact"/>
              <w:jc w:val="left"/>
              <w:rPr>
                <w:sz w:val="16"/>
                <w:szCs w:val="16"/>
              </w:rPr>
            </w:pPr>
            <w:r w:rsidRPr="00D42C7F">
              <w:rPr>
                <w:sz w:val="16"/>
                <w:szCs w:val="16"/>
              </w:rPr>
              <w:t>23:2 Arbetslivsinstitutet</w:t>
            </w:r>
          </w:p>
        </w:tc>
        <w:tc>
          <w:tcPr>
            <w:tcW w:w="2375" w:type="dxa"/>
          </w:tcPr>
          <w:p w:rsidR="00A33B8E" w:rsidRPr="00D42C7F" w:rsidRDefault="00A33B8E" w:rsidP="00460DD9">
            <w:pPr>
              <w:spacing w:before="60" w:line="200" w:lineRule="exact"/>
              <w:ind w:right="462"/>
              <w:jc w:val="right"/>
              <w:rPr>
                <w:sz w:val="16"/>
                <w:szCs w:val="16"/>
              </w:rPr>
            </w:pPr>
            <w:r w:rsidRPr="00D42C7F">
              <w:rPr>
                <w:sz w:val="16"/>
                <w:szCs w:val="16"/>
              </w:rPr>
              <w:t>378</w:t>
            </w:r>
          </w:p>
        </w:tc>
        <w:tc>
          <w:tcPr>
            <w:tcW w:w="1311" w:type="dxa"/>
          </w:tcPr>
          <w:p w:rsidR="00A33B8E" w:rsidRPr="00D42C7F" w:rsidRDefault="0013223B" w:rsidP="00460DD9">
            <w:pPr>
              <w:spacing w:before="60" w:line="200" w:lineRule="exact"/>
              <w:ind w:right="253"/>
              <w:jc w:val="right"/>
              <w:rPr>
                <w:sz w:val="16"/>
                <w:szCs w:val="16"/>
              </w:rPr>
            </w:pPr>
            <w:r w:rsidRPr="00D42C7F">
              <w:rPr>
                <w:sz w:val="16"/>
                <w:szCs w:val="16"/>
              </w:rPr>
              <w:t>–</w:t>
            </w:r>
            <w:r w:rsidR="00A33B8E" w:rsidRPr="00D42C7F">
              <w:rPr>
                <w:sz w:val="16"/>
                <w:szCs w:val="16"/>
              </w:rPr>
              <w:t>189</w:t>
            </w:r>
          </w:p>
        </w:tc>
      </w:tr>
      <w:tr w:rsidR="00A33B8E" w:rsidRPr="00D42C7F">
        <w:tc>
          <w:tcPr>
            <w:tcW w:w="2483" w:type="dxa"/>
          </w:tcPr>
          <w:p w:rsidR="00A33B8E" w:rsidRPr="00D42C7F" w:rsidRDefault="00A33B8E" w:rsidP="00460DD9">
            <w:pPr>
              <w:spacing w:before="60" w:line="200" w:lineRule="exact"/>
              <w:jc w:val="left"/>
              <w:rPr>
                <w:sz w:val="16"/>
                <w:szCs w:val="16"/>
              </w:rPr>
            </w:pPr>
            <w:r w:rsidRPr="00D42C7F">
              <w:rPr>
                <w:sz w:val="16"/>
                <w:szCs w:val="16"/>
              </w:rPr>
              <w:t>23:3 Särskilda utbildningsinsa</w:t>
            </w:r>
            <w:r w:rsidRPr="00D42C7F">
              <w:rPr>
                <w:sz w:val="16"/>
                <w:szCs w:val="16"/>
              </w:rPr>
              <w:t>t</w:t>
            </w:r>
            <w:r w:rsidRPr="00D42C7F">
              <w:rPr>
                <w:sz w:val="16"/>
                <w:szCs w:val="16"/>
              </w:rPr>
              <w:t>ser</w:t>
            </w:r>
          </w:p>
        </w:tc>
        <w:tc>
          <w:tcPr>
            <w:tcW w:w="2375" w:type="dxa"/>
          </w:tcPr>
          <w:p w:rsidR="00A33B8E" w:rsidRPr="00D42C7F" w:rsidRDefault="00A33B8E" w:rsidP="00460DD9">
            <w:pPr>
              <w:spacing w:before="60" w:line="200" w:lineRule="exact"/>
              <w:ind w:right="462"/>
              <w:jc w:val="right"/>
              <w:rPr>
                <w:sz w:val="16"/>
                <w:szCs w:val="16"/>
              </w:rPr>
            </w:pPr>
            <w:r w:rsidRPr="00D42C7F">
              <w:rPr>
                <w:sz w:val="16"/>
                <w:szCs w:val="16"/>
              </w:rPr>
              <w:t>44</w:t>
            </w:r>
          </w:p>
        </w:tc>
        <w:tc>
          <w:tcPr>
            <w:tcW w:w="1311" w:type="dxa"/>
          </w:tcPr>
          <w:p w:rsidR="00A33B8E" w:rsidRPr="00D42C7F" w:rsidRDefault="0013223B" w:rsidP="00460DD9">
            <w:pPr>
              <w:spacing w:before="60" w:line="200" w:lineRule="exact"/>
              <w:ind w:right="253"/>
              <w:jc w:val="right"/>
              <w:rPr>
                <w:sz w:val="16"/>
                <w:szCs w:val="16"/>
              </w:rPr>
            </w:pPr>
            <w:r w:rsidRPr="00D42C7F">
              <w:rPr>
                <w:sz w:val="16"/>
                <w:szCs w:val="16"/>
              </w:rPr>
              <w:t>–</w:t>
            </w:r>
            <w:r w:rsidR="00A33B8E" w:rsidRPr="00D42C7F">
              <w:rPr>
                <w:sz w:val="16"/>
                <w:szCs w:val="16"/>
              </w:rPr>
              <w:t>10</w:t>
            </w:r>
          </w:p>
        </w:tc>
      </w:tr>
      <w:tr w:rsidR="00A33B8E" w:rsidRPr="00D42C7F">
        <w:tc>
          <w:tcPr>
            <w:tcW w:w="2483" w:type="dxa"/>
          </w:tcPr>
          <w:p w:rsidR="00A33B8E" w:rsidRPr="00D42C7F" w:rsidRDefault="00A33B8E" w:rsidP="00460DD9">
            <w:pPr>
              <w:spacing w:before="60" w:line="200" w:lineRule="exact"/>
              <w:jc w:val="left"/>
              <w:rPr>
                <w:sz w:val="16"/>
                <w:szCs w:val="16"/>
              </w:rPr>
            </w:pPr>
            <w:r w:rsidRPr="00D42C7F">
              <w:rPr>
                <w:sz w:val="16"/>
                <w:szCs w:val="16"/>
              </w:rPr>
              <w:t>23:4 Arbetsdomstolen</w:t>
            </w:r>
          </w:p>
        </w:tc>
        <w:tc>
          <w:tcPr>
            <w:tcW w:w="2375" w:type="dxa"/>
          </w:tcPr>
          <w:p w:rsidR="00A33B8E" w:rsidRPr="00D42C7F" w:rsidRDefault="00A33B8E" w:rsidP="00460DD9">
            <w:pPr>
              <w:spacing w:before="60" w:line="200" w:lineRule="exact"/>
              <w:ind w:right="462"/>
              <w:jc w:val="right"/>
              <w:rPr>
                <w:sz w:val="16"/>
                <w:szCs w:val="16"/>
              </w:rPr>
            </w:pPr>
            <w:r w:rsidRPr="00D42C7F">
              <w:rPr>
                <w:sz w:val="16"/>
                <w:szCs w:val="16"/>
              </w:rPr>
              <w:t>25</w:t>
            </w:r>
          </w:p>
        </w:tc>
        <w:tc>
          <w:tcPr>
            <w:tcW w:w="1311" w:type="dxa"/>
          </w:tcPr>
          <w:p w:rsidR="00A33B8E" w:rsidRPr="00D42C7F" w:rsidRDefault="0013223B" w:rsidP="00460DD9">
            <w:pPr>
              <w:spacing w:before="60" w:line="200" w:lineRule="exact"/>
              <w:ind w:right="253"/>
              <w:jc w:val="right"/>
              <w:rPr>
                <w:sz w:val="16"/>
                <w:szCs w:val="16"/>
              </w:rPr>
            </w:pPr>
            <w:r w:rsidRPr="00D42C7F">
              <w:rPr>
                <w:sz w:val="16"/>
                <w:szCs w:val="16"/>
              </w:rPr>
              <w:t>–</w:t>
            </w:r>
            <w:r w:rsidR="00A33B8E" w:rsidRPr="00D42C7F">
              <w:rPr>
                <w:sz w:val="16"/>
                <w:szCs w:val="16"/>
              </w:rPr>
              <w:t>25</w:t>
            </w:r>
          </w:p>
        </w:tc>
      </w:tr>
      <w:tr w:rsidR="00A33B8E" w:rsidRPr="00D42C7F">
        <w:tc>
          <w:tcPr>
            <w:tcW w:w="2483" w:type="dxa"/>
            <w:tcBorders>
              <w:bottom w:val="single" w:sz="4" w:space="0" w:color="auto"/>
            </w:tcBorders>
          </w:tcPr>
          <w:p w:rsidR="00A33B8E" w:rsidRPr="00D42C7F" w:rsidRDefault="00A33B8E" w:rsidP="00460DD9">
            <w:pPr>
              <w:spacing w:before="60" w:line="200" w:lineRule="exact"/>
              <w:jc w:val="left"/>
              <w:rPr>
                <w:b/>
                <w:sz w:val="16"/>
                <w:szCs w:val="16"/>
              </w:rPr>
            </w:pPr>
            <w:r w:rsidRPr="00D42C7F">
              <w:rPr>
                <w:b/>
                <w:sz w:val="16"/>
                <w:szCs w:val="16"/>
              </w:rPr>
              <w:t>Summa</w:t>
            </w:r>
          </w:p>
        </w:tc>
        <w:tc>
          <w:tcPr>
            <w:tcW w:w="2375" w:type="dxa"/>
            <w:tcBorders>
              <w:bottom w:val="single" w:sz="4" w:space="0" w:color="auto"/>
            </w:tcBorders>
          </w:tcPr>
          <w:p w:rsidR="00A33B8E" w:rsidRPr="00D42C7F" w:rsidRDefault="00A33B8E" w:rsidP="00460DD9">
            <w:pPr>
              <w:spacing w:before="60" w:line="200" w:lineRule="exact"/>
              <w:ind w:right="462"/>
              <w:jc w:val="right"/>
              <w:rPr>
                <w:b/>
                <w:sz w:val="16"/>
                <w:szCs w:val="16"/>
              </w:rPr>
            </w:pPr>
            <w:r w:rsidRPr="00D42C7F">
              <w:rPr>
                <w:b/>
                <w:sz w:val="16"/>
                <w:szCs w:val="16"/>
              </w:rPr>
              <w:t>1 186</w:t>
            </w:r>
          </w:p>
        </w:tc>
        <w:tc>
          <w:tcPr>
            <w:tcW w:w="1311" w:type="dxa"/>
            <w:tcBorders>
              <w:bottom w:val="single" w:sz="4" w:space="0" w:color="auto"/>
            </w:tcBorders>
          </w:tcPr>
          <w:p w:rsidR="00A33B8E" w:rsidRPr="00D42C7F" w:rsidRDefault="0013223B" w:rsidP="00460DD9">
            <w:pPr>
              <w:spacing w:before="60" w:line="200" w:lineRule="exact"/>
              <w:ind w:right="253"/>
              <w:jc w:val="right"/>
              <w:rPr>
                <w:b/>
                <w:sz w:val="16"/>
                <w:szCs w:val="16"/>
              </w:rPr>
            </w:pPr>
            <w:r w:rsidRPr="00D42C7F">
              <w:rPr>
                <w:b/>
                <w:sz w:val="16"/>
                <w:szCs w:val="16"/>
              </w:rPr>
              <w:t>–</w:t>
            </w:r>
            <w:r w:rsidR="00A33B8E" w:rsidRPr="00D42C7F">
              <w:rPr>
                <w:b/>
                <w:sz w:val="16"/>
                <w:szCs w:val="16"/>
              </w:rPr>
              <w:t>324</w:t>
            </w:r>
          </w:p>
        </w:tc>
      </w:tr>
    </w:tbl>
    <w:p w:rsidR="00A33B8E" w:rsidRPr="00D42C7F" w:rsidRDefault="00A33B8E" w:rsidP="00A33B8E"/>
    <w:p w:rsidR="0013223B" w:rsidRPr="00D42C7F" w:rsidRDefault="0013223B" w:rsidP="0041637B">
      <w:pPr>
        <w:pStyle w:val="Normaltindrag"/>
        <w:ind w:firstLine="0"/>
      </w:pPr>
      <w:r w:rsidRPr="00D42C7F">
        <w:rPr>
          <w:vertAlign w:val="superscript"/>
        </w:rPr>
        <w:t>1</w:t>
      </w:r>
      <w:r w:rsidRPr="00D42C7F">
        <w:rPr>
          <w:sz w:val="16"/>
          <w:szCs w:val="16"/>
        </w:rPr>
        <w:t>Yrkande 2 hänvisat till SfU</w:t>
      </w:r>
      <w:r w:rsidR="007811BF" w:rsidRPr="00D42C7F">
        <w:rPr>
          <w:sz w:val="16"/>
          <w:szCs w:val="16"/>
        </w:rPr>
        <w:t>.</w:t>
      </w:r>
    </w:p>
    <w:p w:rsidR="00B517D6" w:rsidRPr="00D42C7F" w:rsidRDefault="00B517D6" w:rsidP="007811BF">
      <w:pPr>
        <w:pStyle w:val="Rubrik1"/>
        <w:pageBreakBefore/>
        <w:spacing w:before="0"/>
      </w:pPr>
      <w:bookmarkStart w:id="20" w:name="_Toc84667506"/>
      <w:bookmarkStart w:id="21" w:name="_Toc84667542"/>
      <w:bookmarkStart w:id="22" w:name="_Toc84746571"/>
      <w:bookmarkStart w:id="23" w:name="_Toc114989596"/>
      <w:bookmarkStart w:id="24" w:name="_Toc115502052"/>
      <w:bookmarkStart w:id="25" w:name="_Toc115502097"/>
      <w:bookmarkStart w:id="26" w:name="_Toc116267440"/>
      <w:bookmarkStart w:id="27" w:name="_Toc116268293"/>
      <w:bookmarkStart w:id="28" w:name="_Toc116268329"/>
      <w:bookmarkStart w:id="29" w:name="_Toc116268386"/>
      <w:bookmarkStart w:id="30" w:name="_Toc124998367"/>
      <w:r w:rsidRPr="00D42C7F">
        <w:t>1. Arbete är grunden för välståndet</w:t>
      </w:r>
      <w:bookmarkEnd w:id="20"/>
      <w:bookmarkEnd w:id="21"/>
      <w:bookmarkEnd w:id="22"/>
      <w:bookmarkEnd w:id="23"/>
      <w:bookmarkEnd w:id="24"/>
      <w:bookmarkEnd w:id="25"/>
      <w:bookmarkEnd w:id="26"/>
      <w:bookmarkEnd w:id="27"/>
      <w:bookmarkEnd w:id="28"/>
      <w:bookmarkEnd w:id="29"/>
      <w:bookmarkEnd w:id="30"/>
    </w:p>
    <w:p w:rsidR="00B517D6" w:rsidRPr="00D42C7F" w:rsidRDefault="004404E7" w:rsidP="00B060D2">
      <w:pPr>
        <w:pStyle w:val="Rubrik2"/>
        <w:spacing w:before="120"/>
      </w:pPr>
      <w:bookmarkStart w:id="31" w:name="_Toc84653291"/>
      <w:bookmarkStart w:id="32" w:name="_Toc84667507"/>
      <w:bookmarkStart w:id="33" w:name="_Toc84667543"/>
      <w:bookmarkStart w:id="34" w:name="_Toc84746572"/>
      <w:bookmarkStart w:id="35" w:name="_Toc114989597"/>
      <w:bookmarkStart w:id="36" w:name="_Toc115502053"/>
      <w:bookmarkStart w:id="37" w:name="_Toc115502098"/>
      <w:bookmarkStart w:id="38" w:name="_Toc116267441"/>
      <w:bookmarkStart w:id="39" w:name="_Toc116268294"/>
      <w:bookmarkStart w:id="40" w:name="_Toc116268330"/>
      <w:bookmarkStart w:id="41" w:name="_Toc116268387"/>
      <w:bookmarkStart w:id="42" w:name="_Toc124998368"/>
      <w:r w:rsidRPr="00D42C7F">
        <w:t xml:space="preserve">1.1 </w:t>
      </w:r>
      <w:r w:rsidR="00B517D6" w:rsidRPr="00D42C7F">
        <w:t>Fler måste arbeta</w:t>
      </w:r>
      <w:bookmarkEnd w:id="31"/>
      <w:bookmarkEnd w:id="32"/>
      <w:bookmarkEnd w:id="33"/>
      <w:bookmarkEnd w:id="34"/>
      <w:bookmarkEnd w:id="35"/>
      <w:bookmarkEnd w:id="36"/>
      <w:bookmarkEnd w:id="37"/>
      <w:bookmarkEnd w:id="38"/>
      <w:bookmarkEnd w:id="39"/>
      <w:bookmarkEnd w:id="40"/>
      <w:bookmarkEnd w:id="41"/>
      <w:bookmarkEnd w:id="42"/>
    </w:p>
    <w:p w:rsidR="00B517D6" w:rsidRPr="00D42C7F" w:rsidRDefault="00B517D6" w:rsidP="00B517D6">
      <w:r w:rsidRPr="00D42C7F">
        <w:t xml:space="preserve">Arbete är grunden för välståndet. Ju mer arbete som utförs i Sverige desto mer resurser skapas för både privat konsumtion och offentligt finansierad välfärd. </w:t>
      </w:r>
    </w:p>
    <w:p w:rsidR="00624059" w:rsidRPr="00D42C7F" w:rsidRDefault="00B517D6" w:rsidP="00B517D6">
      <w:pPr>
        <w:pStyle w:val="Normaltindrag"/>
      </w:pPr>
      <w:r w:rsidRPr="00D42C7F">
        <w:t xml:space="preserve">Regeringen vill med sin budget </w:t>
      </w:r>
      <w:r w:rsidR="00EC3C02" w:rsidRPr="00D42C7F">
        <w:t xml:space="preserve">hösten 2005 skapa fler platser, men </w:t>
      </w:r>
      <w:r w:rsidRPr="00D42C7F">
        <w:t xml:space="preserve">inte </w:t>
      </w:r>
      <w:r w:rsidR="00EC3C02" w:rsidRPr="00D42C7F">
        <w:t xml:space="preserve">fler </w:t>
      </w:r>
      <w:r w:rsidRPr="00D42C7F">
        <w:t>jobb</w:t>
      </w:r>
      <w:r w:rsidR="00EC3C02" w:rsidRPr="00D42C7F">
        <w:t xml:space="preserve">, </w:t>
      </w:r>
      <w:r w:rsidRPr="00D42C7F">
        <w:t>i offentlig sektor. Detta är en återvändsgränd. I</w:t>
      </w:r>
      <w:r w:rsidR="00B060D2" w:rsidRPr="00D42C7F">
        <w:t xml:space="preserve"> </w:t>
      </w:r>
      <w:r w:rsidRPr="00D42C7F">
        <w:t>stället är det nö</w:t>
      </w:r>
      <w:r w:rsidRPr="00D42C7F">
        <w:t>d</w:t>
      </w:r>
      <w:r w:rsidRPr="00D42C7F">
        <w:t>vändigt med betydligt fler jobb i privat regi</w:t>
      </w:r>
      <w:r w:rsidR="00624059" w:rsidRPr="00D42C7F">
        <w:t>.</w:t>
      </w:r>
    </w:p>
    <w:p w:rsidR="00B517D6" w:rsidRPr="00D42C7F" w:rsidRDefault="00B517D6" w:rsidP="00B517D6">
      <w:pPr>
        <w:pStyle w:val="Normaltindrag"/>
      </w:pPr>
      <w:r w:rsidRPr="00D42C7F">
        <w:t xml:space="preserve">Det centrala talet att fokusera på är </w:t>
      </w:r>
      <w:r w:rsidR="00CE4FA0" w:rsidRPr="00D42C7F">
        <w:t>antalet arbetade timmar per in</w:t>
      </w:r>
      <w:r w:rsidRPr="00D42C7F">
        <w:t xml:space="preserve">vånare. År 2002 låg Sverige under genomsnittet för OECD-länderna. Island däremot låg långt över genomsnittet, liksom länder som Tjeckien, Schweiz, Japan, Kanada, Australien, Nya Zeeland, USA och Portugal. </w:t>
      </w:r>
    </w:p>
    <w:p w:rsidR="00B517D6" w:rsidRPr="00D42C7F" w:rsidRDefault="00B517D6" w:rsidP="00B517D6">
      <w:pPr>
        <w:pStyle w:val="Normaltindrag"/>
      </w:pPr>
      <w:r w:rsidRPr="00D42C7F">
        <w:t xml:space="preserve">Det är en felaktig föreställning att Sveriges arbetsmarknad fungerar bättre än </w:t>
      </w:r>
      <w:r w:rsidR="00F44ECA" w:rsidRPr="00D42C7F">
        <w:t xml:space="preserve">arbetsmarknaden </w:t>
      </w:r>
      <w:r w:rsidRPr="00D42C7F">
        <w:t>i övriga Europa. Ett tiotal länder i Europa har en lägre öppen arbetslöshet än Sverige. Jämförelsen blir ännu mera oförmånlig f</w:t>
      </w:r>
      <w:r w:rsidR="00F44ECA" w:rsidRPr="00D42C7F">
        <w:t>ör Sveriges del om</w:t>
      </w:r>
      <w:r w:rsidRPr="00D42C7F">
        <w:t xml:space="preserve"> man tar hänsyn till arbetsmarknadsprogram och olika typer av offentlig finansierad frånvaro från den reguljära arbetsmarknaden. </w:t>
      </w:r>
    </w:p>
    <w:p w:rsidR="00B517D6" w:rsidRPr="00D42C7F" w:rsidRDefault="00B517D6" w:rsidP="00B517D6">
      <w:pPr>
        <w:pStyle w:val="Normaltindrag"/>
      </w:pPr>
      <w:r w:rsidRPr="00D42C7F">
        <w:t xml:space="preserve">En </w:t>
      </w:r>
      <w:r w:rsidR="00B060D2" w:rsidRPr="00D42C7F">
        <w:t>normal arbetsdag är det mer än en</w:t>
      </w:r>
      <w:r w:rsidRPr="00D42C7F">
        <w:t xml:space="preserve"> miljon männi</w:t>
      </w:r>
      <w:r w:rsidRPr="00D42C7F">
        <w:softHyphen/>
        <w:t>skor i a</w:t>
      </w:r>
      <w:r w:rsidR="00F44ECA" w:rsidRPr="00D42C7F">
        <w:t>rbetsför ålder som inte förvärvsarbetar</w:t>
      </w:r>
      <w:r w:rsidRPr="00D42C7F">
        <w:t xml:space="preserve"> för att de är sjukskrivna, förtidspensio</w:t>
      </w:r>
      <w:r w:rsidRPr="00D42C7F">
        <w:softHyphen/>
        <w:t xml:space="preserve">nerade eller arbetslösa. </w:t>
      </w:r>
    </w:p>
    <w:p w:rsidR="00B517D6" w:rsidRPr="00D42C7F" w:rsidRDefault="00B517D6" w:rsidP="00B517D6">
      <w:pPr>
        <w:pStyle w:val="Normaltindrag"/>
      </w:pPr>
      <w:r w:rsidRPr="00D42C7F">
        <w:t>För sex år sedan satte den socialdemokratiska reg</w:t>
      </w:r>
      <w:r w:rsidR="007811BF" w:rsidRPr="00D42C7F">
        <w:t>eringen upp målet att 80 </w:t>
      </w:r>
      <w:r w:rsidR="00B060D2" w:rsidRPr="00D42C7F">
        <w:t>%</w:t>
      </w:r>
      <w:r w:rsidRPr="00D42C7F">
        <w:t xml:space="preserve"> av befolkningen i arbetsför ålder skulle ha ett reguljärt arbete år 2004. Det målet nåddes aldrig ens under den goda konjunkturen i slutet av 1990-talet. Sedan dess har läget på arbetsmarknaden blivit sämre</w:t>
      </w:r>
      <w:r w:rsidR="00B060D2" w:rsidRPr="00D42C7F">
        <w:t>,</w:t>
      </w:r>
      <w:r w:rsidRPr="00D42C7F">
        <w:t xml:space="preserve"> och </w:t>
      </w:r>
      <w:r w:rsidR="00F44ECA" w:rsidRPr="00D42C7F">
        <w:t>fortfarande befi</w:t>
      </w:r>
      <w:r w:rsidR="00F44ECA" w:rsidRPr="00D42C7F">
        <w:t>n</w:t>
      </w:r>
      <w:r w:rsidR="00F44ECA" w:rsidRPr="00D42C7F">
        <w:t xml:space="preserve">ner sig </w:t>
      </w:r>
      <w:r w:rsidR="00A33B8E" w:rsidRPr="00D42C7F">
        <w:t xml:space="preserve">Sverige </w:t>
      </w:r>
      <w:r w:rsidR="00953D0F" w:rsidRPr="00D42C7F">
        <w:t>160 </w:t>
      </w:r>
      <w:r w:rsidRPr="00D42C7F">
        <w:t>000 personer</w:t>
      </w:r>
      <w:r w:rsidR="00A33B8E" w:rsidRPr="00D42C7F">
        <w:t xml:space="preserve"> </w:t>
      </w:r>
      <w:r w:rsidRPr="00D42C7F">
        <w:t xml:space="preserve">från det målet. </w:t>
      </w:r>
    </w:p>
    <w:p w:rsidR="00B517D6" w:rsidRPr="00D42C7F" w:rsidRDefault="00B517D6" w:rsidP="00B517D6">
      <w:pPr>
        <w:pStyle w:val="Normaltindrag"/>
      </w:pPr>
      <w:r w:rsidRPr="00D42C7F">
        <w:t>Bortfallet av arbete kan mätas på ett annat sätt. I börja</w:t>
      </w:r>
      <w:r w:rsidR="00B060D2" w:rsidRPr="00D42C7F">
        <w:t>n av 1990-talet arb</w:t>
      </w:r>
      <w:r w:rsidR="00B060D2" w:rsidRPr="00D42C7F">
        <w:t>e</w:t>
      </w:r>
      <w:r w:rsidR="00B060D2" w:rsidRPr="00D42C7F">
        <w:t>tade befolk</w:t>
      </w:r>
      <w:r w:rsidRPr="00D42C7F">
        <w:t>ningen i arbetsför ålder mellan 24 och 25 timmar i veckan i g</w:t>
      </w:r>
      <w:r w:rsidRPr="00D42C7F">
        <w:t>e</w:t>
      </w:r>
      <w:r w:rsidRPr="00D42C7F">
        <w:t>nomsnitt. År 2004 hade den gen</w:t>
      </w:r>
      <w:r w:rsidR="00F44ECA" w:rsidRPr="00D42C7F">
        <w:t>omsnittliga arbetsveckan sjunkit</w:t>
      </w:r>
      <w:r w:rsidRPr="00D42C7F">
        <w:t xml:space="preserve"> till</w:t>
      </w:r>
      <w:r w:rsidR="00F44ECA" w:rsidRPr="00D42C7F">
        <w:t xml:space="preserve"> endast</w:t>
      </w:r>
      <w:r w:rsidR="007811BF" w:rsidRPr="00D42C7F">
        <w:t xml:space="preserve"> 22 </w:t>
      </w:r>
      <w:r w:rsidRPr="00D42C7F">
        <w:t>timmar.</w:t>
      </w:r>
    </w:p>
    <w:p w:rsidR="00B517D6" w:rsidRPr="00D42C7F" w:rsidRDefault="00B517D6" w:rsidP="00B517D6">
      <w:pPr>
        <w:pStyle w:val="Normaltindrag"/>
      </w:pPr>
      <w:r w:rsidRPr="00D42C7F">
        <w:t>Dessa dystra fakta blir ännu mer oroande med tanke på att den andel av b</w:t>
      </w:r>
      <w:r w:rsidRPr="00D42C7F">
        <w:t>e</w:t>
      </w:r>
      <w:r w:rsidRPr="00D42C7F">
        <w:t xml:space="preserve">folkningen som befinner sig i arbetsför ålder snart börjar minska. Under de närmaste 25 åren kommer befolkningen i arbetsför </w:t>
      </w:r>
      <w:r w:rsidR="00953D0F" w:rsidRPr="00D42C7F">
        <w:t>ålder att minska från 59 %</w:t>
      </w:r>
      <w:r w:rsidRPr="00D42C7F">
        <w:t xml:space="preserve"> av befolkningen till 54</w:t>
      </w:r>
      <w:r w:rsidR="00953D0F" w:rsidRPr="00D42C7F">
        <w:t> %</w:t>
      </w:r>
      <w:r w:rsidRPr="00D42C7F">
        <w:t xml:space="preserve">. Det betyder drastiskt uttryckt att </w:t>
      </w:r>
      <w:r w:rsidR="00F44ECA" w:rsidRPr="00D42C7F">
        <w:t xml:space="preserve">sammanlagt </w:t>
      </w:r>
      <w:r w:rsidRPr="00D42C7F">
        <w:t>en halv miljon äldre och yngre ska försörjas av en halv miljon färre människor i arbetsför ålder.</w:t>
      </w:r>
    </w:p>
    <w:p w:rsidR="00B517D6" w:rsidRPr="00D42C7F" w:rsidRDefault="00B517D6" w:rsidP="00B517D6">
      <w:pPr>
        <w:pStyle w:val="Normaltindrag"/>
      </w:pPr>
      <w:r w:rsidRPr="00D42C7F">
        <w:t>Hur man än mäter arbetslösheten i Sverige är den mycket hög. Vad är då orsaken till de</w:t>
      </w:r>
      <w:r w:rsidR="00F44ECA" w:rsidRPr="00D42C7F">
        <w:t>n rådande arbetslösheten? Är den orsakad av konjunkturen, en alltför låg samlad efterfrågan eller</w:t>
      </w:r>
      <w:r w:rsidRPr="00D42C7F">
        <w:t xml:space="preserve"> struktu</w:t>
      </w:r>
      <w:r w:rsidR="009C09E0" w:rsidRPr="00D42C7F">
        <w:t>r</w:t>
      </w:r>
      <w:r w:rsidRPr="00D42C7F">
        <w:t xml:space="preserve">arbetslöshet </w:t>
      </w:r>
      <w:r w:rsidR="00F44ECA" w:rsidRPr="00D42C7F">
        <w:t>på grund av</w:t>
      </w:r>
      <w:r w:rsidRPr="00D42C7F">
        <w:t xml:space="preserve"> en dåligt fungerande arbetsmarknad? </w:t>
      </w:r>
    </w:p>
    <w:p w:rsidR="00F77648" w:rsidRPr="00D42C7F" w:rsidRDefault="00B517D6" w:rsidP="00B517D6">
      <w:pPr>
        <w:pStyle w:val="Normaltindrag"/>
      </w:pPr>
      <w:r w:rsidRPr="00D42C7F">
        <w:t>Regeringen har uppenbarligen identifierat orsakerna som främst konjun</w:t>
      </w:r>
      <w:r w:rsidRPr="00D42C7F">
        <w:t>k</w:t>
      </w:r>
      <w:r w:rsidRPr="00D42C7F">
        <w:t xml:space="preserve">turella eftersom det </w:t>
      </w:r>
      <w:r w:rsidR="00F44ECA" w:rsidRPr="00D42C7F">
        <w:t xml:space="preserve">endast </w:t>
      </w:r>
      <w:r w:rsidRPr="00D42C7F">
        <w:t>är de</w:t>
      </w:r>
      <w:r w:rsidR="00F44ECA" w:rsidRPr="00D42C7F">
        <w:t>n typen av motåtgärder som föreslås</w:t>
      </w:r>
      <w:r w:rsidRPr="00D42C7F">
        <w:t xml:space="preserve"> i budg</w:t>
      </w:r>
      <w:r w:rsidRPr="00D42C7F">
        <w:t>e</w:t>
      </w:r>
      <w:r w:rsidRPr="00D42C7F">
        <w:t>ten</w:t>
      </w:r>
      <w:r w:rsidR="00F77648" w:rsidRPr="00D42C7F">
        <w:t>. Folkpartiet menar att regeringens politik bygger på en felaktig analys av arbetslöshetens orsak. Det leder till att regeringen föreslår en felaktig politik</w:t>
      </w:r>
      <w:r w:rsidR="002F5BBE" w:rsidRPr="00D42C7F">
        <w:t>.</w:t>
      </w:r>
    </w:p>
    <w:p w:rsidR="00B517D6" w:rsidRPr="00D42C7F" w:rsidRDefault="00F77648" w:rsidP="00F77648">
      <w:pPr>
        <w:pStyle w:val="Rubrik2"/>
      </w:pPr>
      <w:bookmarkStart w:id="43" w:name="_Toc116267442"/>
      <w:bookmarkStart w:id="44" w:name="_Toc116268295"/>
      <w:bookmarkStart w:id="45" w:name="_Toc116268331"/>
      <w:bookmarkStart w:id="46" w:name="_Toc116268388"/>
      <w:bookmarkStart w:id="47" w:name="_Toc124998369"/>
      <w:r w:rsidRPr="00D42C7F">
        <w:t xml:space="preserve">1.2 Strukturella </w:t>
      </w:r>
      <w:r w:rsidR="00C77BCA" w:rsidRPr="00D42C7F">
        <w:t xml:space="preserve">problem </w:t>
      </w:r>
      <w:r w:rsidRPr="00D42C7F">
        <w:t>förklaringen</w:t>
      </w:r>
      <w:bookmarkEnd w:id="43"/>
      <w:bookmarkEnd w:id="44"/>
      <w:bookmarkEnd w:id="45"/>
      <w:bookmarkEnd w:id="46"/>
      <w:bookmarkEnd w:id="47"/>
      <w:r w:rsidR="00B517D6" w:rsidRPr="00D42C7F">
        <w:t xml:space="preserve"> </w:t>
      </w:r>
    </w:p>
    <w:p w:rsidR="00624059" w:rsidRPr="00D42C7F" w:rsidRDefault="00B517D6" w:rsidP="00953D0F">
      <w:r w:rsidRPr="00D42C7F">
        <w:t>Eftersom regeringen inte har identifierat problemets orsaker rät</w:t>
      </w:r>
      <w:r w:rsidR="00A33B8E" w:rsidRPr="00D42C7F">
        <w:t>t</w:t>
      </w:r>
      <w:r w:rsidR="00624059" w:rsidRPr="00D42C7F">
        <w:t xml:space="preserve"> </w:t>
      </w:r>
      <w:r w:rsidRPr="00D42C7F">
        <w:t>är inte heller de föreslagna åtgärderna de som krävs för att få ned arbetslösheten</w:t>
      </w:r>
      <w:r w:rsidR="00624059" w:rsidRPr="00D42C7F">
        <w:t xml:space="preserve"> och bryta utanförskapet</w:t>
      </w:r>
      <w:r w:rsidRPr="00D42C7F">
        <w:t xml:space="preserve">. </w:t>
      </w:r>
    </w:p>
    <w:p w:rsidR="00B517D6" w:rsidRPr="00D42C7F" w:rsidRDefault="00624059" w:rsidP="00B517D6">
      <w:pPr>
        <w:pStyle w:val="Normaltindrag"/>
      </w:pPr>
      <w:r w:rsidRPr="00D42C7F">
        <w:t>D</w:t>
      </w:r>
      <w:r w:rsidR="00B517D6" w:rsidRPr="00D42C7F">
        <w:t>e</w:t>
      </w:r>
      <w:r w:rsidRPr="00D42C7F">
        <w:t xml:space="preserve">t går att få ned arbetslösheten. Andra länder </w:t>
      </w:r>
      <w:r w:rsidR="00A33B8E" w:rsidRPr="00D42C7F">
        <w:t xml:space="preserve">har </w:t>
      </w:r>
      <w:r w:rsidR="00B517D6" w:rsidRPr="00D42C7F">
        <w:t>lyckats när de geno</w:t>
      </w:r>
      <w:r w:rsidR="00B517D6" w:rsidRPr="00D42C7F">
        <w:t>m</w:t>
      </w:r>
      <w:r w:rsidR="00B517D6" w:rsidRPr="00D42C7F">
        <w:t>fört stora förändringar på områden som arbetslöshetsförsäkringen, arbet</w:t>
      </w:r>
      <w:r w:rsidR="00B517D6" w:rsidRPr="00D42C7F">
        <w:t>s</w:t>
      </w:r>
      <w:r w:rsidR="00B517D6" w:rsidRPr="00D42C7F">
        <w:t xml:space="preserve">marknadspolitiken, lönebildningssystemet och skattesystemet. </w:t>
      </w:r>
      <w:r w:rsidRPr="00D42C7F">
        <w:t>En rad åtgärder måste samverka.</w:t>
      </w:r>
    </w:p>
    <w:p w:rsidR="00B517D6" w:rsidRPr="00D42C7F" w:rsidRDefault="00B517D6" w:rsidP="00B517D6">
      <w:pPr>
        <w:pStyle w:val="Normaltindrag"/>
      </w:pPr>
      <w:r w:rsidRPr="00D42C7F">
        <w:t>Problemen med regeringens upplägg</w:t>
      </w:r>
      <w:r w:rsidR="00A33B8E" w:rsidRPr="00D42C7F">
        <w:t xml:space="preserve"> är att insatserna </w:t>
      </w:r>
      <w:r w:rsidR="00F77648" w:rsidRPr="00D42C7F">
        <w:t>inriktas</w:t>
      </w:r>
      <w:r w:rsidRPr="00D42C7F">
        <w:t xml:space="preserve"> helt på den offentliga sektorn, kommer sent i konjunkturcykel</w:t>
      </w:r>
      <w:r w:rsidR="00624059" w:rsidRPr="00D42C7F">
        <w:t>n, tränger undan reguljära jobb, är ensidigt inriktade på att bekämpa den öppna arbetslösheten</w:t>
      </w:r>
      <w:r w:rsidR="00F60E60" w:rsidRPr="00D42C7F">
        <w:t xml:space="preserve"> och att regeringen tror att lösningen är</w:t>
      </w:r>
      <w:r w:rsidRPr="00D42C7F">
        <w:t xml:space="preserve"> tradition</w:t>
      </w:r>
      <w:r w:rsidR="00100A5F" w:rsidRPr="00D42C7F">
        <w:t xml:space="preserve">ell </w:t>
      </w:r>
      <w:r w:rsidR="00460DD9" w:rsidRPr="00D42C7F">
        <w:t>AMS-politik</w:t>
      </w:r>
      <w:r w:rsidR="00F60E60" w:rsidRPr="00D42C7F">
        <w:t>.</w:t>
      </w:r>
    </w:p>
    <w:p w:rsidR="00B517D6" w:rsidRPr="00D42C7F" w:rsidRDefault="00F77648" w:rsidP="00B517D6">
      <w:pPr>
        <w:pStyle w:val="Rubrik2"/>
      </w:pPr>
      <w:bookmarkStart w:id="48" w:name="_Toc84653292"/>
      <w:bookmarkStart w:id="49" w:name="_Toc84667508"/>
      <w:bookmarkStart w:id="50" w:name="_Toc84667544"/>
      <w:bookmarkStart w:id="51" w:name="_Toc84746573"/>
      <w:bookmarkStart w:id="52" w:name="_Toc114989598"/>
      <w:bookmarkStart w:id="53" w:name="_Toc115502054"/>
      <w:bookmarkStart w:id="54" w:name="_Toc115502099"/>
      <w:bookmarkStart w:id="55" w:name="_Toc116267443"/>
      <w:bookmarkStart w:id="56" w:name="_Toc116268296"/>
      <w:bookmarkStart w:id="57" w:name="_Toc116268332"/>
      <w:bookmarkStart w:id="58" w:name="_Toc116268389"/>
      <w:bookmarkStart w:id="59" w:name="_Toc124998370"/>
      <w:r w:rsidRPr="00D42C7F">
        <w:t>1.3</w:t>
      </w:r>
      <w:r w:rsidR="004404E7" w:rsidRPr="00D42C7F">
        <w:t xml:space="preserve"> </w:t>
      </w:r>
      <w:bookmarkEnd w:id="48"/>
      <w:bookmarkEnd w:id="49"/>
      <w:bookmarkEnd w:id="50"/>
      <w:bookmarkEnd w:id="51"/>
      <w:bookmarkEnd w:id="52"/>
      <w:bookmarkEnd w:id="53"/>
      <w:bookmarkEnd w:id="54"/>
      <w:bookmarkEnd w:id="55"/>
      <w:bookmarkEnd w:id="56"/>
      <w:bookmarkEnd w:id="57"/>
      <w:bookmarkEnd w:id="58"/>
      <w:r w:rsidR="00A33B8E" w:rsidRPr="00D42C7F">
        <w:t>Sverige är inte bäst</w:t>
      </w:r>
      <w:bookmarkEnd w:id="59"/>
    </w:p>
    <w:p w:rsidR="00B517D6" w:rsidRPr="00D42C7F" w:rsidRDefault="00B517D6" w:rsidP="00B517D6">
      <w:r w:rsidRPr="00D42C7F">
        <w:t>Sverige är inte det enda land som har problem med en åldrande befolkning och låg sysselsättning. När dett</w:t>
      </w:r>
      <w:r w:rsidR="00F77648" w:rsidRPr="00D42C7F">
        <w:t xml:space="preserve">a väl konstaterats ska man notera </w:t>
      </w:r>
      <w:r w:rsidRPr="00D42C7F">
        <w:t>att folkhä</w:t>
      </w:r>
      <w:r w:rsidRPr="00D42C7F">
        <w:t>l</w:t>
      </w:r>
      <w:r w:rsidRPr="00D42C7F">
        <w:t xml:space="preserve">san hos Sveriges befolkning </w:t>
      </w:r>
      <w:r w:rsidR="00953D0F" w:rsidRPr="00D42C7F">
        <w:t>är</w:t>
      </w:r>
      <w:r w:rsidR="00F77648" w:rsidRPr="00D42C7F">
        <w:t xml:space="preserve"> minst lika bra som i andra jämförbara länder</w:t>
      </w:r>
      <w:r w:rsidRPr="00D42C7F">
        <w:t xml:space="preserve">. Som nation kan vi därför inte slå oss till ro med att vara lika bra som andra länder. </w:t>
      </w:r>
      <w:r w:rsidR="00F77648" w:rsidRPr="00D42C7F">
        <w:t xml:space="preserve"> </w:t>
      </w:r>
    </w:p>
    <w:p w:rsidR="00B517D6" w:rsidRPr="00D42C7F" w:rsidRDefault="00B517D6" w:rsidP="00B517D6">
      <w:pPr>
        <w:pStyle w:val="Normaltindrag"/>
      </w:pPr>
      <w:r w:rsidRPr="00D42C7F">
        <w:t xml:space="preserve">Om man </w:t>
      </w:r>
      <w:r w:rsidR="00953D0F" w:rsidRPr="00D42C7F">
        <w:t>jämför genomsnitt var 73 %</w:t>
      </w:r>
      <w:r w:rsidRPr="00D42C7F">
        <w:t xml:space="preserve"> av befolkningen mellan 15 och 64 år sysselsatt i Sveri</w:t>
      </w:r>
      <w:r w:rsidR="00953D0F" w:rsidRPr="00D42C7F">
        <w:t>ge jämfört med knappt 65 %</w:t>
      </w:r>
      <w:r w:rsidRPr="00D42C7F">
        <w:t xml:space="preserve"> i EU.</w:t>
      </w:r>
      <w:r w:rsidR="00E326AF" w:rsidRPr="00D42C7F">
        <w:t xml:space="preserve"> </w:t>
      </w:r>
      <w:r w:rsidRPr="00D42C7F">
        <w:t>Sverige är bäst i EU på att sysselsätta kvinnor men i mitten på att sysselsätta män – sex EU-länder har högre sysselsättning bland män än Sverige. Sverige är bäst i EU på att sysse</w:t>
      </w:r>
      <w:r w:rsidRPr="00D42C7F">
        <w:t>l</w:t>
      </w:r>
      <w:r w:rsidRPr="00D42C7F">
        <w:t xml:space="preserve">sätta </w:t>
      </w:r>
      <w:r w:rsidR="00953D0F" w:rsidRPr="00D42C7F">
        <w:t>äldre. Notera att över 6 %</w:t>
      </w:r>
      <w:r w:rsidRPr="00D42C7F">
        <w:t xml:space="preserve"> av alla sysselsatta över 55 år är sjukfrån</w:t>
      </w:r>
      <w:r w:rsidRPr="00D42C7F">
        <w:softHyphen/>
        <w:t>varande på heltid från sitt arbete, vilket illustrerar bety</w:t>
      </w:r>
      <w:r w:rsidR="00953D0F" w:rsidRPr="00D42C7F">
        <w:t>delsen av det statistiska beräk</w:t>
      </w:r>
      <w:r w:rsidRPr="00D42C7F">
        <w:t>ningsfenomen</w:t>
      </w:r>
      <w:r w:rsidR="00953D0F" w:rsidRPr="00D42C7F">
        <w:t>et</w:t>
      </w:r>
      <w:r w:rsidRPr="00D42C7F">
        <w:t xml:space="preserve"> att sjukfrånvaron inte är tagen hänsyn till i begreppet ”sysselsättning”.</w:t>
      </w:r>
    </w:p>
    <w:p w:rsidR="00B517D6" w:rsidRPr="00D42C7F" w:rsidRDefault="00B517D6" w:rsidP="00B517D6">
      <w:pPr>
        <w:pStyle w:val="Normaltindrag"/>
      </w:pPr>
      <w:r w:rsidRPr="00D42C7F">
        <w:t>Sverige har högre ungdomsarbetslöshet än EU:s genomsnitt och är även sämre än de flesta länder i EU på att sysselsätta sina invandrare.</w:t>
      </w:r>
    </w:p>
    <w:p w:rsidR="00B517D6" w:rsidRPr="00D42C7F" w:rsidRDefault="00F77648" w:rsidP="00B517D6">
      <w:pPr>
        <w:pStyle w:val="Rubrik2"/>
      </w:pPr>
      <w:bookmarkStart w:id="60" w:name="_Toc84653293"/>
      <w:bookmarkStart w:id="61" w:name="_Toc84667509"/>
      <w:bookmarkStart w:id="62" w:name="_Toc84667545"/>
      <w:bookmarkStart w:id="63" w:name="_Toc84746574"/>
      <w:bookmarkStart w:id="64" w:name="_Toc114989599"/>
      <w:bookmarkStart w:id="65" w:name="_Toc115502055"/>
      <w:bookmarkStart w:id="66" w:name="_Toc115502100"/>
      <w:bookmarkStart w:id="67" w:name="_Toc116267444"/>
      <w:bookmarkStart w:id="68" w:name="_Toc116268297"/>
      <w:bookmarkStart w:id="69" w:name="_Toc116268333"/>
      <w:bookmarkStart w:id="70" w:name="_Toc116268390"/>
      <w:bookmarkStart w:id="71" w:name="_Toc124998371"/>
      <w:r w:rsidRPr="00D42C7F">
        <w:t>1.4</w:t>
      </w:r>
      <w:r w:rsidR="00700568" w:rsidRPr="00D42C7F">
        <w:t xml:space="preserve"> </w:t>
      </w:r>
      <w:bookmarkEnd w:id="60"/>
      <w:bookmarkEnd w:id="61"/>
      <w:bookmarkEnd w:id="62"/>
      <w:bookmarkEnd w:id="63"/>
      <w:bookmarkEnd w:id="64"/>
      <w:bookmarkEnd w:id="65"/>
      <w:bookmarkEnd w:id="66"/>
      <w:r w:rsidRPr="00D42C7F">
        <w:t>Utanförskap</w:t>
      </w:r>
      <w:bookmarkEnd w:id="67"/>
      <w:bookmarkEnd w:id="68"/>
      <w:bookmarkEnd w:id="69"/>
      <w:bookmarkEnd w:id="70"/>
      <w:bookmarkEnd w:id="71"/>
    </w:p>
    <w:p w:rsidR="00F60E60" w:rsidRPr="00D42C7F" w:rsidRDefault="00F60E60" w:rsidP="00F60E60">
      <w:r w:rsidRPr="00D42C7F">
        <w:t>Ett nytt socialt landskap har vuxit fram i Sverige, ett landskap mycket präglat av ute</w:t>
      </w:r>
      <w:r w:rsidR="00E326AF" w:rsidRPr="00D42C7F">
        <w:softHyphen/>
      </w:r>
      <w:r w:rsidRPr="00D42C7F">
        <w:t>stängning från arbetsmarknaden. Varje högkonjunktur har lämnat fler människor utanför än vid föregående högkonjunktur. Så var också fallet med den hög</w:t>
      </w:r>
      <w:r w:rsidR="00953D0F" w:rsidRPr="00D42C7F">
        <w:t>konjunktur som kulminerade 2001–</w:t>
      </w:r>
      <w:r w:rsidRPr="00D42C7F">
        <w:t xml:space="preserve">2002. </w:t>
      </w:r>
      <w:r w:rsidR="00137403" w:rsidRPr="00D42C7F">
        <w:t>Folkpartiet beskriver uta</w:t>
      </w:r>
      <w:r w:rsidR="00137403" w:rsidRPr="00D42C7F">
        <w:t>n</w:t>
      </w:r>
      <w:r w:rsidR="00137403" w:rsidRPr="00D42C7F">
        <w:t xml:space="preserve">förskapets karta närmare i den integrationspolitiska motionen. I den motionen beskrivs alla de åtgärder vi anser är nödvändiga. Här fördjupar vi förslagen </w:t>
      </w:r>
      <w:r w:rsidR="00770377" w:rsidRPr="00D42C7F">
        <w:t>i den del som gäller</w:t>
      </w:r>
      <w:r w:rsidR="00137403" w:rsidRPr="00D42C7F">
        <w:t xml:space="preserve"> arbetsmarknadspolitiska åtgärder.</w:t>
      </w:r>
    </w:p>
    <w:p w:rsidR="00137403" w:rsidRPr="00D42C7F" w:rsidRDefault="00137403" w:rsidP="00A33B8E">
      <w:pPr>
        <w:pStyle w:val="Normaltindrag"/>
      </w:pPr>
      <w:r w:rsidRPr="00D42C7F">
        <w:t>2002 fanns det 91 områden i Sverige där sysse</w:t>
      </w:r>
      <w:r w:rsidR="00953D0F" w:rsidRPr="00D42C7F">
        <w:t>lsättningen låg under 50 %</w:t>
      </w:r>
      <w:r w:rsidRPr="00D42C7F">
        <w:t>. Också områden med en syss</w:t>
      </w:r>
      <w:r w:rsidR="00953D0F" w:rsidRPr="00D42C7F">
        <w:t>elsättningsgrad under 70 </w:t>
      </w:r>
      <w:r w:rsidR="00460DD9" w:rsidRPr="00D42C7F">
        <w:t>%</w:t>
      </w:r>
      <w:r w:rsidRPr="00D42C7F">
        <w:t xml:space="preserve"> har ökat drastiskt. 1990 var det 93 områden</w:t>
      </w:r>
      <w:r w:rsidR="00953D0F" w:rsidRPr="00D42C7F">
        <w:t>,</w:t>
      </w:r>
      <w:r w:rsidRPr="00D42C7F">
        <w:t xml:space="preserve"> och år 2002 uppvisade 746 områden i Sverige en sådan alltför låg sysselsättningsgrad.</w:t>
      </w:r>
    </w:p>
    <w:p w:rsidR="00137403" w:rsidRPr="00D42C7F" w:rsidRDefault="00137403" w:rsidP="00F27838">
      <w:pPr>
        <w:pStyle w:val="Rubrik3"/>
      </w:pPr>
      <w:bookmarkStart w:id="72" w:name="_Toc124998372"/>
      <w:r w:rsidRPr="00D42C7F">
        <w:t>1.4.1 Ett nytt syssel</w:t>
      </w:r>
      <w:r w:rsidR="00B060D2" w:rsidRPr="00D42C7F">
        <w:t>sättningsmål på minst 60 %</w:t>
      </w:r>
      <w:r w:rsidRPr="00D42C7F">
        <w:t xml:space="preserve"> överallt</w:t>
      </w:r>
      <w:bookmarkEnd w:id="72"/>
      <w:r w:rsidRPr="00D42C7F">
        <w:t xml:space="preserve"> </w:t>
      </w:r>
    </w:p>
    <w:p w:rsidR="00A33B8E" w:rsidRPr="00D42C7F" w:rsidRDefault="00953D0F" w:rsidP="00A33B8E">
      <w:r w:rsidRPr="00D42C7F">
        <w:t>Det mål om 80 %</w:t>
      </w:r>
      <w:r w:rsidR="00137403" w:rsidRPr="00D42C7F">
        <w:t xml:space="preserve"> sysselsättning för befolkningen mellan 20 och 64 år som regeringen satt upp räcker inte så länge det finns många områden där sysse</w:t>
      </w:r>
      <w:r w:rsidR="00137403" w:rsidRPr="00D42C7F">
        <w:t>l</w:t>
      </w:r>
      <w:r w:rsidR="00137403" w:rsidRPr="00D42C7F">
        <w:t>sättningen är mycket lägre. Vi vill därför införa ett sysselsättningsmål so</w:t>
      </w:r>
      <w:r w:rsidRPr="00D42C7F">
        <w:t>m går ut på att minst 60 %</w:t>
      </w:r>
      <w:r w:rsidR="00137403" w:rsidRPr="00D42C7F">
        <w:t xml:space="preserve"> ska ha ett arbete i varje bostadsområde. Bostad</w:t>
      </w:r>
      <w:r w:rsidRPr="00D42C7F">
        <w:t>so</w:t>
      </w:r>
      <w:r w:rsidRPr="00D42C7F">
        <w:t>m</w:t>
      </w:r>
      <w:r w:rsidRPr="00D42C7F">
        <w:t>råden där färre än 60 %</w:t>
      </w:r>
      <w:r w:rsidR="00137403" w:rsidRPr="00D42C7F">
        <w:t xml:space="preserve"> arbetar, och som visar andra tecken på utanförskap, ska förklaras som prioriterade sociala krisområden. </w:t>
      </w:r>
    </w:p>
    <w:p w:rsidR="00137403" w:rsidRPr="00D42C7F" w:rsidRDefault="00137403" w:rsidP="00F27838">
      <w:pPr>
        <w:pStyle w:val="Rubrik3"/>
      </w:pPr>
      <w:bookmarkStart w:id="73" w:name="_Toc124998373"/>
      <w:r w:rsidRPr="00D42C7F">
        <w:t>1.4.2 En jobb- och utvecklingsgaranti införs</w:t>
      </w:r>
      <w:bookmarkEnd w:id="73"/>
      <w:r w:rsidRPr="00D42C7F">
        <w:t xml:space="preserve"> </w:t>
      </w:r>
    </w:p>
    <w:p w:rsidR="00B70041" w:rsidRPr="00D42C7F" w:rsidRDefault="00137403" w:rsidP="00A33B8E">
      <w:r w:rsidRPr="00D42C7F">
        <w:t xml:space="preserve">För att </w:t>
      </w:r>
      <w:r w:rsidR="00953D0F" w:rsidRPr="00D42C7F">
        <w:t>börja den process av aktivering</w:t>
      </w:r>
      <w:r w:rsidRPr="00D42C7F">
        <w:t xml:space="preserve"> som ska leda till ett fullvärdigt delt</w:t>
      </w:r>
      <w:r w:rsidRPr="00D42C7F">
        <w:t>a</w:t>
      </w:r>
      <w:r w:rsidRPr="00D42C7F">
        <w:t>gande på arbetsmarknaden vill vi införa en jobb- och utvecklingsgaranti för alla arbetsföra personer som på grund av arbetslöshet i</w:t>
      </w:r>
      <w:r w:rsidR="00953D0F" w:rsidRPr="00D42C7F">
        <w:t xml:space="preserve"> </w:t>
      </w:r>
      <w:r w:rsidRPr="00D42C7F">
        <w:t>dag söker socialbidrag. Jobb- och utvecklingsgarantin ska kombinera arbetssökande aktiviteter och kompletterande utbildning med en aktiv sysselsättning i olika samhällsnyttiga arbetsuppgifter.</w:t>
      </w:r>
      <w:r w:rsidR="006A7C2E" w:rsidRPr="00D42C7F">
        <w:t xml:space="preserve"> </w:t>
      </w:r>
      <w:r w:rsidRPr="00D42C7F">
        <w:t xml:space="preserve">  </w:t>
      </w:r>
    </w:p>
    <w:p w:rsidR="00624059" w:rsidRPr="00D42C7F" w:rsidRDefault="006A7C2E" w:rsidP="00F27838">
      <w:pPr>
        <w:pStyle w:val="Rubrik3"/>
      </w:pPr>
      <w:bookmarkStart w:id="74" w:name="_Toc124998374"/>
      <w:r w:rsidRPr="00D42C7F">
        <w:t xml:space="preserve">1.4.3 </w:t>
      </w:r>
      <w:r w:rsidR="00624059" w:rsidRPr="00D42C7F">
        <w:t>Frigör riskkapital för eget företagande</w:t>
      </w:r>
      <w:bookmarkEnd w:id="74"/>
    </w:p>
    <w:p w:rsidR="00624059" w:rsidRPr="00D42C7F" w:rsidRDefault="00624059" w:rsidP="00624059">
      <w:r w:rsidRPr="00D42C7F">
        <w:t>Som ett led i arbetet med att underlätta för företagande och egenorganisering i utsatta bostadsområden kommer vi att arbeta för möjligheten att frigöra ris</w:t>
      </w:r>
      <w:r w:rsidRPr="00D42C7F">
        <w:t>k</w:t>
      </w:r>
      <w:r w:rsidRPr="00D42C7F">
        <w:t>kapital som g</w:t>
      </w:r>
      <w:r w:rsidR="00953D0F" w:rsidRPr="00D42C7F">
        <w:t>ör det möjligt för den enskilde</w:t>
      </w:r>
      <w:r w:rsidRPr="00D42C7F">
        <w:t xml:space="preserve"> eller grupper som befinner sig i en situation av utsatthet eller lever i utsatta miljöer präglade av utanförskap att förverkliga kreativa projekt. Detta i sin tur skapar lönsamma arbetstillfä</w:t>
      </w:r>
      <w:r w:rsidRPr="00D42C7F">
        <w:t>l</w:t>
      </w:r>
      <w:r w:rsidRPr="00D42C7F">
        <w:t>len, förankring och framtidstro</w:t>
      </w:r>
      <w:r w:rsidR="00953D0F" w:rsidRPr="00D42C7F">
        <w:t>.</w:t>
      </w:r>
    </w:p>
    <w:p w:rsidR="0035209A" w:rsidRPr="00D42C7F" w:rsidRDefault="0035209A" w:rsidP="00E326AF">
      <w:pPr>
        <w:pStyle w:val="Normaltindrag"/>
        <w:rPr>
          <w:color w:val="000000"/>
        </w:rPr>
      </w:pPr>
      <w:r w:rsidRPr="00D42C7F">
        <w:t>Vi vill även inrätta en särskild fond för mjuk lånefinansiering av företag</w:t>
      </w:r>
      <w:r w:rsidRPr="00D42C7F">
        <w:t>s</w:t>
      </w:r>
      <w:r w:rsidRPr="00D42C7F">
        <w:t>satsningar och andra investeringar, avgränsat till våra utsatta områden. Fo</w:t>
      </w:r>
      <w:r w:rsidRPr="00D42C7F">
        <w:t>n</w:t>
      </w:r>
      <w:r w:rsidRPr="00D42C7F">
        <w:t xml:space="preserve">den ska finansieras med både statliga och privata medel. För att finansiera detta anslår vi </w:t>
      </w:r>
      <w:r w:rsidRPr="00D42C7F">
        <w:rPr>
          <w:bCs/>
        </w:rPr>
        <w:t>årliga växande belopp</w:t>
      </w:r>
      <w:r w:rsidR="00E326AF" w:rsidRPr="00D42C7F">
        <w:t xml:space="preserve"> </w:t>
      </w:r>
      <w:r w:rsidRPr="00D42C7F">
        <w:t>på 100 miljoner kronor 2006, samt 200 miljoner kronor 2007 och 200</w:t>
      </w:r>
      <w:r w:rsidR="00573B33" w:rsidRPr="00D42C7F">
        <w:t>8, tillsammans en halv miljard</w:t>
      </w:r>
      <w:r w:rsidRPr="00D42C7F">
        <w:t xml:space="preserve"> kronor. Dessa belopp ska täcka kreditförluster </w:t>
      </w:r>
      <w:r w:rsidR="00573B33" w:rsidRPr="00D42C7F">
        <w:t>samt</w:t>
      </w:r>
      <w:r w:rsidRPr="00D42C7F">
        <w:t xml:space="preserve"> handläggnings- och förvaltningskostn</w:t>
      </w:r>
      <w:r w:rsidRPr="00D42C7F">
        <w:t>a</w:t>
      </w:r>
      <w:r w:rsidRPr="00D42C7F">
        <w:t>der i övrigt för denna verksamhet.</w:t>
      </w:r>
    </w:p>
    <w:p w:rsidR="00624059" w:rsidRPr="00D42C7F" w:rsidRDefault="006A7C2E" w:rsidP="00F27838">
      <w:pPr>
        <w:pStyle w:val="Rubrik3"/>
      </w:pPr>
      <w:bookmarkStart w:id="75" w:name="_Toc124998375"/>
      <w:r w:rsidRPr="00D42C7F">
        <w:t xml:space="preserve">1.4.4 </w:t>
      </w:r>
      <w:r w:rsidR="00624059" w:rsidRPr="00D42C7F">
        <w:t xml:space="preserve">Integrationsverket läggs ned och </w:t>
      </w:r>
      <w:r w:rsidR="00460DD9" w:rsidRPr="00D42C7F">
        <w:t xml:space="preserve">AMS </w:t>
      </w:r>
      <w:r w:rsidR="00624059" w:rsidRPr="00D42C7F">
        <w:t>reformeras</w:t>
      </w:r>
      <w:bookmarkEnd w:id="75"/>
    </w:p>
    <w:p w:rsidR="00624059" w:rsidRPr="00D42C7F" w:rsidRDefault="00624059" w:rsidP="00624059">
      <w:r w:rsidRPr="00D42C7F">
        <w:t xml:space="preserve">Som en del av den process som leder från myndighetsmakt till egenmakt läggs Integrationsverket ned och </w:t>
      </w:r>
      <w:r w:rsidR="00460DD9" w:rsidRPr="00D42C7F">
        <w:t xml:space="preserve">AMS </w:t>
      </w:r>
      <w:r w:rsidRPr="00D42C7F">
        <w:t>reformeras kraftigt. Integrationsverket försvinner i samband med integrationspolitikens definitiva omorientering från invandrarpolitik till e</w:t>
      </w:r>
      <w:r w:rsidR="00573B33" w:rsidRPr="00D42C7F">
        <w:t>n politik för social utveckling</w:t>
      </w:r>
      <w:r w:rsidRPr="00D42C7F">
        <w:t xml:space="preserve"> som omfattar utsatta pe</w:t>
      </w:r>
      <w:r w:rsidRPr="00D42C7F">
        <w:t>r</w:t>
      </w:r>
      <w:r w:rsidRPr="00D42C7F">
        <w:t>soner och områden oavsett ursprung, etnicitet och födelseort. Som ett led i att reformera arbetsmarknadspolitiken införs en enhetlig myndighetsorganisation där myndigheten ges en självständig professionell ledning och det politiska inflytandet minskar.</w:t>
      </w:r>
    </w:p>
    <w:p w:rsidR="006A7C2E" w:rsidRPr="00D42C7F" w:rsidRDefault="006A7C2E" w:rsidP="00F27838">
      <w:pPr>
        <w:pStyle w:val="Rubrik3"/>
      </w:pPr>
      <w:bookmarkStart w:id="76" w:name="_Toc124998376"/>
      <w:r w:rsidRPr="00D42C7F">
        <w:t>1.4.5 Nystartsjobb</w:t>
      </w:r>
      <w:bookmarkEnd w:id="76"/>
    </w:p>
    <w:p w:rsidR="006A7C2E" w:rsidRPr="00D42C7F" w:rsidRDefault="00770377" w:rsidP="006A7C2E">
      <w:pPr>
        <w:autoSpaceDE w:val="0"/>
        <w:autoSpaceDN w:val="0"/>
        <w:adjustRightInd w:val="0"/>
        <w:rPr>
          <w:color w:val="000000"/>
        </w:rPr>
      </w:pPr>
      <w:r w:rsidRPr="00D42C7F">
        <w:rPr>
          <w:color w:val="000000"/>
        </w:rPr>
        <w:t>S</w:t>
      </w:r>
      <w:r w:rsidR="006A7C2E" w:rsidRPr="00D42C7F">
        <w:rPr>
          <w:color w:val="000000"/>
        </w:rPr>
        <w:t xml:space="preserve">ubventionerade anställningar kan vara en väg in i reguljär sysselsättning, men </w:t>
      </w:r>
      <w:r w:rsidR="00A60E6C" w:rsidRPr="00D42C7F">
        <w:rPr>
          <w:color w:val="000000"/>
        </w:rPr>
        <w:t xml:space="preserve">den </w:t>
      </w:r>
      <w:r w:rsidR="006A7C2E" w:rsidRPr="00D42C7F">
        <w:rPr>
          <w:color w:val="000000"/>
        </w:rPr>
        <w:t xml:space="preserve">metoden </w:t>
      </w:r>
      <w:r w:rsidR="00A60E6C" w:rsidRPr="00D42C7F">
        <w:rPr>
          <w:color w:val="000000"/>
        </w:rPr>
        <w:t xml:space="preserve">kan </w:t>
      </w:r>
      <w:r w:rsidR="006A7C2E" w:rsidRPr="00D42C7F">
        <w:rPr>
          <w:color w:val="000000"/>
        </w:rPr>
        <w:t xml:space="preserve">endast användas för personer som står relativt långt ifrån den reguljära arbetsmarknaden. </w:t>
      </w:r>
      <w:r w:rsidRPr="00D42C7F">
        <w:rPr>
          <w:color w:val="000000"/>
        </w:rPr>
        <w:t xml:space="preserve"> Som vi utvecklar senare i motionen föreslår </w:t>
      </w:r>
      <w:r w:rsidR="00573B33" w:rsidRPr="00D42C7F">
        <w:rPr>
          <w:color w:val="000000"/>
        </w:rPr>
        <w:t>a</w:t>
      </w:r>
      <w:r w:rsidR="006A7C2E" w:rsidRPr="00D42C7F">
        <w:rPr>
          <w:color w:val="000000"/>
        </w:rPr>
        <w:t>lliansen att resurser fokuseras på tidsbegränsade</w:t>
      </w:r>
      <w:r w:rsidRPr="00D42C7F">
        <w:rPr>
          <w:color w:val="000000"/>
        </w:rPr>
        <w:t xml:space="preserve"> </w:t>
      </w:r>
      <w:r w:rsidR="00B060D2" w:rsidRPr="00D42C7F">
        <w:rPr>
          <w:color w:val="000000"/>
        </w:rPr>
        <w:t>subventionerade anställningar</w:t>
      </w:r>
      <w:r w:rsidR="00EC3C02" w:rsidRPr="00D42C7F">
        <w:rPr>
          <w:color w:val="000000"/>
        </w:rPr>
        <w:t xml:space="preserve"> </w:t>
      </w:r>
      <w:r w:rsidR="00B060D2" w:rsidRPr="00D42C7F">
        <w:rPr>
          <w:color w:val="000000"/>
        </w:rPr>
        <w:t>–</w:t>
      </w:r>
      <w:r w:rsidR="00EC3C02" w:rsidRPr="00D42C7F">
        <w:rPr>
          <w:color w:val="000000"/>
        </w:rPr>
        <w:t xml:space="preserve"> </w:t>
      </w:r>
      <w:r w:rsidR="006A7C2E" w:rsidRPr="00D42C7F">
        <w:rPr>
          <w:color w:val="000000"/>
        </w:rPr>
        <w:t>nyst</w:t>
      </w:r>
      <w:r w:rsidRPr="00D42C7F">
        <w:rPr>
          <w:color w:val="000000"/>
        </w:rPr>
        <w:t>artsjobb.</w:t>
      </w:r>
      <w:r w:rsidR="006A7C2E" w:rsidRPr="00D42C7F">
        <w:rPr>
          <w:color w:val="000000"/>
        </w:rPr>
        <w:t xml:space="preserve"> </w:t>
      </w:r>
      <w:r w:rsidR="00A60E6C" w:rsidRPr="00D42C7F">
        <w:rPr>
          <w:color w:val="000000"/>
        </w:rPr>
        <w:t xml:space="preserve">Även detta är en åtgärd som </w:t>
      </w:r>
      <w:r w:rsidR="009E283D" w:rsidRPr="00D42C7F">
        <w:rPr>
          <w:color w:val="000000"/>
        </w:rPr>
        <w:t>medverka</w:t>
      </w:r>
      <w:r w:rsidR="00573B33" w:rsidRPr="00D42C7F">
        <w:rPr>
          <w:color w:val="000000"/>
        </w:rPr>
        <w:t>r</w:t>
      </w:r>
      <w:r w:rsidR="009E283D" w:rsidRPr="00D42C7F">
        <w:rPr>
          <w:color w:val="000000"/>
        </w:rPr>
        <w:t xml:space="preserve"> till att bryta utanförskapet.</w:t>
      </w:r>
      <w:r w:rsidRPr="00D42C7F">
        <w:rPr>
          <w:color w:val="000000"/>
        </w:rPr>
        <w:t xml:space="preserve"> </w:t>
      </w:r>
    </w:p>
    <w:p w:rsidR="006A7C2E" w:rsidRPr="00D42C7F" w:rsidRDefault="006A7C2E" w:rsidP="00B060D2">
      <w:pPr>
        <w:pStyle w:val="Normaltindrag"/>
      </w:pPr>
      <w:r w:rsidRPr="00D42C7F">
        <w:t>Folkpart</w:t>
      </w:r>
      <w:r w:rsidR="00573B33" w:rsidRPr="00D42C7F">
        <w:t>iet vill satsa 1</w:t>
      </w:r>
      <w:r w:rsidRPr="00D42C7F">
        <w:t xml:space="preserve"> miljard kronor i kampen mot utanförskapet</w:t>
      </w:r>
      <w:r w:rsidR="008647C8" w:rsidRPr="00D42C7F">
        <w:t>.</w:t>
      </w:r>
      <w:r w:rsidRPr="00D42C7F">
        <w:t xml:space="preserve"> </w:t>
      </w:r>
    </w:p>
    <w:p w:rsidR="00B517D6" w:rsidRPr="00D42C7F" w:rsidRDefault="00F77648" w:rsidP="00B517D6">
      <w:pPr>
        <w:pStyle w:val="Rubrik1"/>
      </w:pPr>
      <w:bookmarkStart w:id="77" w:name="_Toc84667510"/>
      <w:bookmarkStart w:id="78" w:name="_Toc84667546"/>
      <w:bookmarkStart w:id="79" w:name="_Toc84746575"/>
      <w:bookmarkStart w:id="80" w:name="_Toc114989600"/>
      <w:bookmarkStart w:id="81" w:name="_Toc115502056"/>
      <w:bookmarkStart w:id="82" w:name="_Toc115502101"/>
      <w:bookmarkStart w:id="83" w:name="_Toc116267445"/>
      <w:bookmarkStart w:id="84" w:name="_Toc116268298"/>
      <w:bookmarkStart w:id="85" w:name="_Toc116268334"/>
      <w:bookmarkStart w:id="86" w:name="_Toc116268391"/>
      <w:bookmarkStart w:id="87" w:name="_Toc124998377"/>
      <w:r w:rsidRPr="00D42C7F">
        <w:t>2. Arbete åt</w:t>
      </w:r>
      <w:r w:rsidR="00B517D6" w:rsidRPr="00D42C7F">
        <w:t xml:space="preserve"> fler ger stark ekonomi</w:t>
      </w:r>
      <w:bookmarkEnd w:id="77"/>
      <w:bookmarkEnd w:id="78"/>
      <w:bookmarkEnd w:id="79"/>
      <w:bookmarkEnd w:id="80"/>
      <w:bookmarkEnd w:id="81"/>
      <w:bookmarkEnd w:id="82"/>
      <w:bookmarkEnd w:id="83"/>
      <w:bookmarkEnd w:id="84"/>
      <w:bookmarkEnd w:id="85"/>
      <w:bookmarkEnd w:id="86"/>
      <w:bookmarkEnd w:id="87"/>
    </w:p>
    <w:p w:rsidR="00B517D6" w:rsidRPr="00D42C7F" w:rsidRDefault="00B517D6" w:rsidP="00B517D6">
      <w:r w:rsidRPr="00D42C7F">
        <w:t>Grunden för en stark samhällsekonomi är en hög sysselsättning. Hög sysse</w:t>
      </w:r>
      <w:r w:rsidRPr="00D42C7F">
        <w:t>l</w:t>
      </w:r>
      <w:r w:rsidRPr="00D42C7F">
        <w:t>sättning får vi om Sverige kan erbjuda konkurrenskraftiga villkor för produ</w:t>
      </w:r>
      <w:r w:rsidRPr="00D42C7F">
        <w:t>k</w:t>
      </w:r>
      <w:r w:rsidRPr="00D42C7F">
        <w:t>tion av varor och tjänster. De senaste åren</w:t>
      </w:r>
      <w:r w:rsidR="008A3FB2" w:rsidRPr="00D42C7F">
        <w:t xml:space="preserve"> har vi sett många </w:t>
      </w:r>
      <w:r w:rsidRPr="00D42C7F">
        <w:t>exempel på hur svenska företag väljer att lägga ned produktion i Sverige och flytta verksa</w:t>
      </w:r>
      <w:r w:rsidRPr="00D42C7F">
        <w:t>m</w:t>
      </w:r>
      <w:r w:rsidRPr="00D42C7F">
        <w:t>heten till andra länder där villkoren ä</w:t>
      </w:r>
      <w:r w:rsidR="00CD3E74" w:rsidRPr="00D42C7F">
        <w:t>r bättre. Att företag läggs ned</w:t>
      </w:r>
      <w:r w:rsidRPr="00D42C7F">
        <w:t xml:space="preserve"> eller flyttar produktion utomlands innebär krav på svensk ekonomi att nya för</w:t>
      </w:r>
      <w:r w:rsidRPr="00D42C7F">
        <w:t>e</w:t>
      </w:r>
      <w:r w:rsidRPr="00D42C7F">
        <w:t xml:space="preserve">tag/arbetsgivare och arbetstillfällen hela tiden måste tillkomma. </w:t>
      </w:r>
    </w:p>
    <w:p w:rsidR="00B517D6" w:rsidRPr="00D42C7F" w:rsidRDefault="00B517D6" w:rsidP="00CD3E74">
      <w:pPr>
        <w:pStyle w:val="Normaltindrag"/>
      </w:pPr>
      <w:r w:rsidRPr="00D42C7F">
        <w:t>Den tid då våra stora industrikoncerner skapade nya arbetstillfällen är fö</w:t>
      </w:r>
      <w:r w:rsidRPr="00D42C7F">
        <w:t>r</w:t>
      </w:r>
      <w:r w:rsidRPr="00D42C7F">
        <w:t>bi. Sedan början av 1990-talet har antalet anställda i storföretagen minskat varje år, med undantag för högkonjunkturåret 2000. Sveriges – liksom andr</w:t>
      </w:r>
      <w:r w:rsidR="008A3FB2" w:rsidRPr="00D42C7F">
        <w:t xml:space="preserve">a rika länders – framtid vilar </w:t>
      </w:r>
      <w:r w:rsidRPr="00D42C7F">
        <w:t>till sist i händerna på privata företag och företag</w:t>
      </w:r>
      <w:r w:rsidRPr="00D42C7F">
        <w:t>a</w:t>
      </w:r>
      <w:r w:rsidRPr="00D42C7F">
        <w:t>re, inte minst inom tjänstesektorn och i de små företagen. Mer än två tredjed</w:t>
      </w:r>
      <w:r w:rsidRPr="00D42C7F">
        <w:t>e</w:t>
      </w:r>
      <w:r w:rsidRPr="00D42C7F">
        <w:t>lar av de nya arbeten som skapas inom den privata sektorn skapas i små för</w:t>
      </w:r>
      <w:r w:rsidRPr="00D42C7F">
        <w:t>e</w:t>
      </w:r>
      <w:r w:rsidRPr="00D42C7F">
        <w:t>tag.</w:t>
      </w:r>
    </w:p>
    <w:p w:rsidR="00B517D6" w:rsidRPr="00D42C7F" w:rsidRDefault="00B517D6" w:rsidP="00B517D6">
      <w:pPr>
        <w:pStyle w:val="Normaltindrag"/>
      </w:pPr>
      <w:r w:rsidRPr="00D42C7F">
        <w:t>Sverige behöver en politik som gör det mer at</w:t>
      </w:r>
      <w:r w:rsidR="00522B2C" w:rsidRPr="00D42C7F">
        <w:t xml:space="preserve">traktivt för människor att </w:t>
      </w:r>
      <w:r w:rsidRPr="00D42C7F">
        <w:t>våga star</w:t>
      </w:r>
      <w:r w:rsidR="00522B2C" w:rsidRPr="00D42C7F">
        <w:t xml:space="preserve">ta nya företag och </w:t>
      </w:r>
      <w:r w:rsidRPr="00D42C7F">
        <w:t>våga anställa. Folkpartiets förslag på detta område utveck</w:t>
      </w:r>
      <w:r w:rsidR="00A60E6C" w:rsidRPr="00D42C7F">
        <w:t>lar vi i vår ekonomiska motion och i den näringspolitiska motionen</w:t>
      </w:r>
      <w:r w:rsidRPr="00D42C7F">
        <w:t>.</w:t>
      </w:r>
    </w:p>
    <w:p w:rsidR="00D74E75" w:rsidRPr="00D42C7F" w:rsidRDefault="0035209A" w:rsidP="00CD3E74">
      <w:pPr>
        <w:pStyle w:val="Rubrik1"/>
      </w:pPr>
      <w:bookmarkStart w:id="88" w:name="_Toc115502058"/>
      <w:bookmarkStart w:id="89" w:name="_Toc115502103"/>
      <w:bookmarkStart w:id="90" w:name="_Toc116267446"/>
      <w:bookmarkStart w:id="91" w:name="_Toc116268299"/>
      <w:bookmarkStart w:id="92" w:name="_Toc116268335"/>
      <w:bookmarkStart w:id="93" w:name="_Toc116268392"/>
      <w:bookmarkStart w:id="94" w:name="_Toc124998378"/>
      <w:r w:rsidRPr="00D42C7F">
        <w:t>3.</w:t>
      </w:r>
      <w:r w:rsidR="00514290" w:rsidRPr="00D42C7F">
        <w:t xml:space="preserve"> </w:t>
      </w:r>
      <w:r w:rsidR="00B517D6" w:rsidRPr="00D42C7F">
        <w:t xml:space="preserve">Ta bort företagens medfinansiering </w:t>
      </w:r>
      <w:r w:rsidR="00514290" w:rsidRPr="00D42C7F">
        <w:t>av sjuklön</w:t>
      </w:r>
      <w:bookmarkEnd w:id="88"/>
      <w:bookmarkEnd w:id="89"/>
      <w:r w:rsidR="005866E1" w:rsidRPr="00D42C7F">
        <w:t>en</w:t>
      </w:r>
      <w:bookmarkEnd w:id="90"/>
      <w:bookmarkEnd w:id="91"/>
      <w:bookmarkEnd w:id="92"/>
      <w:bookmarkEnd w:id="93"/>
      <w:bookmarkEnd w:id="94"/>
      <w:r w:rsidR="00E452E6" w:rsidRPr="00D42C7F">
        <w:t xml:space="preserve"> </w:t>
      </w:r>
    </w:p>
    <w:p w:rsidR="00D74E75" w:rsidRPr="00D42C7F" w:rsidRDefault="00D74E75" w:rsidP="00D74E75">
      <w:pPr>
        <w:pBdr>
          <w:top w:val="single" w:sz="4" w:space="1" w:color="auto"/>
          <w:left w:val="single" w:sz="4" w:space="4" w:color="auto"/>
          <w:bottom w:val="single" w:sz="4" w:space="1" w:color="auto"/>
          <w:right w:val="single" w:sz="4" w:space="4" w:color="auto"/>
        </w:pBdr>
      </w:pPr>
      <w:r w:rsidRPr="00D42C7F">
        <w:t xml:space="preserve">Allians för Sverige föreslår att arbetsgivarnas medfinansiering efter </w:t>
      </w:r>
      <w:r w:rsidR="00CD3E74" w:rsidRPr="00D42C7F">
        <w:t>andra sjuk</w:t>
      </w:r>
      <w:r w:rsidR="00CD3E74" w:rsidRPr="00D42C7F">
        <w:softHyphen/>
        <w:t>veckan med 15 %</w:t>
      </w:r>
      <w:r w:rsidRPr="00D42C7F">
        <w:t xml:space="preserve"> av sjukpenningkostnaden för anställda slopas fr.o.m. årsskiftet. Det innebär att arbetsgivarna avlastas kostnader på 2,5 miljarder kronor 2006. Förslaget finansieras genom en motsvarande höjning av arbet</w:t>
      </w:r>
      <w:r w:rsidRPr="00D42C7F">
        <w:t>s</w:t>
      </w:r>
      <w:r w:rsidRPr="00D42C7F">
        <w:t>givaravgifterna.</w:t>
      </w:r>
    </w:p>
    <w:p w:rsidR="00B517D6" w:rsidRPr="00D42C7F" w:rsidRDefault="00B517D6" w:rsidP="00B517D6">
      <w:r w:rsidRPr="00D42C7F">
        <w:t>F</w:t>
      </w:r>
      <w:r w:rsidR="00514290" w:rsidRPr="00D42C7F">
        <w:t>r</w:t>
      </w:r>
      <w:r w:rsidR="00460DD9" w:rsidRPr="00D42C7F">
        <w:t>ån och med</w:t>
      </w:r>
      <w:r w:rsidRPr="00D42C7F">
        <w:t xml:space="preserve"> den 1 januari 2005 betalar arbetsgivaren två veckors sjuklön</w:t>
      </w:r>
      <w:r w:rsidR="00CB1211" w:rsidRPr="00D42C7F">
        <w:t xml:space="preserve"> (80 </w:t>
      </w:r>
      <w:r w:rsidR="00CD3E74" w:rsidRPr="00D42C7F">
        <w:t>%</w:t>
      </w:r>
      <w:r w:rsidRPr="00D42C7F">
        <w:t xml:space="preserve"> av lönen efter en karensdag; en tvåveckorsperiod börjar om på nytt även vid upprepade korttidssjukskrivningar) och 15</w:t>
      </w:r>
      <w:r w:rsidR="00CB1211" w:rsidRPr="00D42C7F">
        <w:t> %</w:t>
      </w:r>
      <w:r w:rsidRPr="00D42C7F">
        <w:t xml:space="preserve"> av den anställdes sju</w:t>
      </w:r>
      <w:r w:rsidRPr="00D42C7F">
        <w:t>k</w:t>
      </w:r>
      <w:r w:rsidRPr="00D42C7F">
        <w:t>peng efter två veckor (dock ej för deltidssjukskrivna eller anställda i rehabil</w:t>
      </w:r>
      <w:r w:rsidRPr="00D42C7F">
        <w:t>i</w:t>
      </w:r>
      <w:r w:rsidRPr="00D42C7F">
        <w:t>tering).</w:t>
      </w:r>
      <w:r w:rsidR="005866E1" w:rsidRPr="00D42C7F">
        <w:t xml:space="preserve"> </w:t>
      </w:r>
      <w:r w:rsidRPr="00D42C7F">
        <w:t xml:space="preserve"> </w:t>
      </w:r>
    </w:p>
    <w:p w:rsidR="00B517D6" w:rsidRPr="00D42C7F" w:rsidRDefault="00B517D6" w:rsidP="00CB1211">
      <w:pPr>
        <w:pStyle w:val="Normaltindrag"/>
      </w:pPr>
      <w:r w:rsidRPr="00D42C7F">
        <w:t xml:space="preserve">Kostnaderna och riskerna vid anställning </w:t>
      </w:r>
      <w:r w:rsidR="005866E1" w:rsidRPr="00D42C7F">
        <w:t>av ”fel” person är svåra att föru</w:t>
      </w:r>
      <w:r w:rsidR="005866E1" w:rsidRPr="00D42C7F">
        <w:t>t</w:t>
      </w:r>
      <w:r w:rsidR="005866E1" w:rsidRPr="00D42C7F">
        <w:t xml:space="preserve">se </w:t>
      </w:r>
      <w:r w:rsidRPr="00D42C7F">
        <w:t>eftersom orsaken till sjukfrånvaron inte alls behöv</w:t>
      </w:r>
      <w:r w:rsidR="005866E1" w:rsidRPr="00D42C7F">
        <w:t>er vara relaterad till arbetet</w:t>
      </w:r>
      <w:r w:rsidRPr="00D42C7F">
        <w:t xml:space="preserve"> och kan ligga utom räckhåll för arbetsgivaren att göra något åt. </w:t>
      </w:r>
    </w:p>
    <w:p w:rsidR="00B517D6" w:rsidRPr="00D42C7F" w:rsidRDefault="00B517D6" w:rsidP="00CB1211">
      <w:pPr>
        <w:pStyle w:val="Normaltindrag"/>
      </w:pPr>
      <w:r w:rsidRPr="00D42C7F">
        <w:rPr>
          <w:i/>
        </w:rPr>
        <w:t>Arbetsplatsen är knappast den vanligaste sjukdomsorsaken.</w:t>
      </w:r>
      <w:r w:rsidRPr="00D42C7F">
        <w:t xml:space="preserve"> Tanken från regeringens sida är att när arbetsgivarna tvingas betala hela eller delar av anställdas sjukfrånvaro </w:t>
      </w:r>
      <w:r w:rsidR="003C67BA" w:rsidRPr="00D42C7F">
        <w:t>ska</w:t>
      </w:r>
      <w:r w:rsidRPr="00D42C7F">
        <w:t xml:space="preserve"> arbetsgivarnas drivkraft öka f</w:t>
      </w:r>
      <w:r w:rsidR="00CB1211" w:rsidRPr="00D42C7F">
        <w:t>ör att undvika denna kostnad, t.</w:t>
      </w:r>
      <w:r w:rsidRPr="00D42C7F">
        <w:t>ex</w:t>
      </w:r>
      <w:r w:rsidR="00CB1211" w:rsidRPr="00D42C7F">
        <w:t>.</w:t>
      </w:r>
      <w:r w:rsidRPr="00D42C7F">
        <w:t xml:space="preserve"> incitamenten för förbättrad arbetsmiljö, så att sjukskrivningarna minskar. </w:t>
      </w:r>
    </w:p>
    <w:p w:rsidR="00B517D6" w:rsidRPr="00D42C7F" w:rsidRDefault="00B517D6" w:rsidP="00CB1211">
      <w:pPr>
        <w:pStyle w:val="Normaltindrag"/>
      </w:pPr>
      <w:r w:rsidRPr="00D42C7F">
        <w:t>Tanken förutsätter att arbetsgivarna har makt att påverka omfattningen av sjukskrivningar.</w:t>
      </w:r>
      <w:r w:rsidR="009E283D" w:rsidRPr="00D42C7F">
        <w:t xml:space="preserve"> Vi menar att det är ett förenklat synsätt.  </w:t>
      </w:r>
    </w:p>
    <w:p w:rsidR="00B517D6" w:rsidRPr="00D42C7F" w:rsidRDefault="00B517D6" w:rsidP="00CB1211">
      <w:pPr>
        <w:pStyle w:val="Normaltindrag"/>
      </w:pPr>
      <w:r w:rsidRPr="00D42C7F">
        <w:rPr>
          <w:i/>
        </w:rPr>
        <w:t>Medfinansieringen motverkar anställning av kvinnor, äldre och personer med sjukdomshistoria.</w:t>
      </w:r>
      <w:r w:rsidR="005866E1" w:rsidRPr="00D42C7F">
        <w:t xml:space="preserve"> Arbetsgivarna </w:t>
      </w:r>
      <w:r w:rsidRPr="00D42C7F">
        <w:t>anpassar sig till s</w:t>
      </w:r>
      <w:r w:rsidR="005866E1" w:rsidRPr="00D42C7F">
        <w:t>ystemets risker genom en tydlig</w:t>
      </w:r>
      <w:r w:rsidRPr="00D42C7F">
        <w:t xml:space="preserve"> selektering av kandidater vid anställningar. Den billigaste föreby</w:t>
      </w:r>
      <w:r w:rsidRPr="00D42C7F">
        <w:t>g</w:t>
      </w:r>
      <w:r w:rsidRPr="00D42C7F">
        <w:t xml:space="preserve">gande åtgärden för företaget är naturligtvis att se till att anställa personer som kan förväntas ha frånvarokostnader som ligger under genomsnittet. </w:t>
      </w:r>
      <w:r w:rsidR="00EA7155" w:rsidRPr="00D42C7F">
        <w:t xml:space="preserve">Vi vet </w:t>
      </w:r>
      <w:r w:rsidRPr="00D42C7F">
        <w:t>att kvinnor är mer sjukskrivna än män och att det senaste decenniets ökning i långtidssjuksk</w:t>
      </w:r>
      <w:r w:rsidR="005866E1" w:rsidRPr="00D42C7F">
        <w:t>rivningar till övervägande del förklaras</w:t>
      </w:r>
      <w:r w:rsidRPr="00D42C7F">
        <w:t xml:space="preserve"> av kvinnors ökade sju</w:t>
      </w:r>
      <w:r w:rsidRPr="00D42C7F">
        <w:t>k</w:t>
      </w:r>
      <w:r w:rsidRPr="00D42C7F">
        <w:t xml:space="preserve">tal. Vidare </w:t>
      </w:r>
      <w:r w:rsidR="009A007A" w:rsidRPr="00D42C7F">
        <w:t>ökar</w:t>
      </w:r>
      <w:r w:rsidRPr="00D42C7F">
        <w:t xml:space="preserve"> sjukskrivningar med ålder. </w:t>
      </w:r>
    </w:p>
    <w:p w:rsidR="00B517D6" w:rsidRPr="00D42C7F" w:rsidRDefault="00B517D6" w:rsidP="00893D9C">
      <w:pPr>
        <w:pStyle w:val="Normaltindrag"/>
      </w:pPr>
      <w:r w:rsidRPr="00D42C7F">
        <w:rPr>
          <w:i/>
        </w:rPr>
        <w:t>Medfinansieringen motverkar integration.</w:t>
      </w:r>
      <w:r w:rsidRPr="00D42C7F">
        <w:t xml:space="preserve"> Selekteringen tar sig också u</w:t>
      </w:r>
      <w:r w:rsidRPr="00D42C7F">
        <w:t>t</w:t>
      </w:r>
      <w:r w:rsidRPr="00D42C7F">
        <w:t>tryck i att företagen föredrar att anstäl</w:t>
      </w:r>
      <w:r w:rsidR="005866E1" w:rsidRPr="00D42C7F">
        <w:t>la personer som man känner väl. Föru</w:t>
      </w:r>
      <w:r w:rsidR="005866E1" w:rsidRPr="00D42C7F">
        <w:t>t</w:t>
      </w:r>
      <w:r w:rsidR="005866E1" w:rsidRPr="00D42C7F">
        <w:t>om personer</w:t>
      </w:r>
      <w:r w:rsidR="00893D9C" w:rsidRPr="00D42C7F">
        <w:t xml:space="preserve"> med</w:t>
      </w:r>
      <w:r w:rsidR="005866E1" w:rsidRPr="00D42C7F">
        <w:t xml:space="preserve"> typiskt sett högre risk för att bli sjuka</w:t>
      </w:r>
      <w:r w:rsidR="00893D9C" w:rsidRPr="00D42C7F">
        <w:t>,</w:t>
      </w:r>
      <w:r w:rsidR="005866E1" w:rsidRPr="00D42C7F">
        <w:t xml:space="preserve"> som äldre och kvi</w:t>
      </w:r>
      <w:r w:rsidR="005866E1" w:rsidRPr="00D42C7F">
        <w:t>n</w:t>
      </w:r>
      <w:r w:rsidR="005866E1" w:rsidRPr="00D42C7F">
        <w:t>nor</w:t>
      </w:r>
      <w:r w:rsidR="00460DD9" w:rsidRPr="00D42C7F">
        <w:t>,</w:t>
      </w:r>
      <w:r w:rsidRPr="00D42C7F">
        <w:t xml:space="preserve"> drabbas därför sannolikt särskilt personer med ett begränsat socialt nä</w:t>
      </w:r>
      <w:r w:rsidRPr="00D42C7F">
        <w:t>t</w:t>
      </w:r>
      <w:r w:rsidRPr="00D42C7F">
        <w:t xml:space="preserve">verk, som invandrare och ungdomar. </w:t>
      </w:r>
      <w:r w:rsidR="005866E1" w:rsidRPr="00D42C7F">
        <w:t xml:space="preserve"> </w:t>
      </w:r>
      <w:r w:rsidR="00091B8B" w:rsidRPr="00D42C7F">
        <w:t xml:space="preserve"> </w:t>
      </w:r>
      <w:r w:rsidR="005866E1" w:rsidRPr="00D42C7F">
        <w:t xml:space="preserve">De </w:t>
      </w:r>
      <w:r w:rsidRPr="00D42C7F">
        <w:t>blir då</w:t>
      </w:r>
      <w:r w:rsidR="00091B8B" w:rsidRPr="00D42C7F">
        <w:t>,</w:t>
      </w:r>
      <w:r w:rsidRPr="00D42C7F">
        <w:t xml:space="preserve"> som grupper betraktade, mera svårbedömda som potentiella kostnader för en anställare. </w:t>
      </w:r>
      <w:r w:rsidR="00091B8B" w:rsidRPr="00D42C7F">
        <w:t>M</w:t>
      </w:r>
      <w:r w:rsidR="009E283D" w:rsidRPr="00D42C7F">
        <w:t>edfinansi</w:t>
      </w:r>
      <w:r w:rsidR="009E283D" w:rsidRPr="00D42C7F">
        <w:t>e</w:t>
      </w:r>
      <w:r w:rsidR="009E283D" w:rsidRPr="00D42C7F">
        <w:t>ringssysteme</w:t>
      </w:r>
      <w:r w:rsidRPr="00D42C7F">
        <w:t xml:space="preserve">t </w:t>
      </w:r>
      <w:r w:rsidR="009E283D" w:rsidRPr="00D42C7F">
        <w:t>motverkar vår ambition att bryta utanförskapet.</w:t>
      </w:r>
      <w:r w:rsidRPr="00D42C7F">
        <w:t xml:space="preserve"> </w:t>
      </w:r>
    </w:p>
    <w:p w:rsidR="00522B2C" w:rsidRPr="00D42C7F" w:rsidRDefault="00B517D6" w:rsidP="00893D9C">
      <w:pPr>
        <w:pStyle w:val="Normaltindrag"/>
      </w:pPr>
      <w:r w:rsidRPr="00D42C7F">
        <w:rPr>
          <w:i/>
        </w:rPr>
        <w:t xml:space="preserve">Medfinansieringen motverkar rörlighet på arbetsmarknaden. </w:t>
      </w:r>
      <w:r w:rsidR="005866E1" w:rsidRPr="00D42C7F">
        <w:t>S</w:t>
      </w:r>
      <w:r w:rsidRPr="00D42C7F">
        <w:t>ystem</w:t>
      </w:r>
      <w:r w:rsidR="005866E1" w:rsidRPr="00D42C7F">
        <w:t>et</w:t>
      </w:r>
      <w:r w:rsidRPr="00D42C7F">
        <w:t xml:space="preserve"> minskar </w:t>
      </w:r>
      <w:r w:rsidR="005866E1" w:rsidRPr="00D42C7F">
        <w:t>rörligheten på arbetsmarknaden eftersom de grupper vi beskrivit kommer att få svårare att få ett nytt arbete. M</w:t>
      </w:r>
      <w:r w:rsidRPr="00D42C7F">
        <w:t xml:space="preserve">ånga människor </w:t>
      </w:r>
      <w:r w:rsidR="005866E1" w:rsidRPr="00D42C7F">
        <w:t xml:space="preserve">riskerar att bli kvar på arbeten </w:t>
      </w:r>
      <w:r w:rsidRPr="00D42C7F">
        <w:t>s</w:t>
      </w:r>
      <w:r w:rsidR="00C536DE" w:rsidRPr="00D42C7F">
        <w:t>o</w:t>
      </w:r>
      <w:r w:rsidR="001F2900" w:rsidRPr="00D42C7F">
        <w:t xml:space="preserve">m de borde lämna. </w:t>
      </w:r>
    </w:p>
    <w:p w:rsidR="00B517D6" w:rsidRPr="00D42C7F" w:rsidRDefault="00B517D6" w:rsidP="00893D9C">
      <w:pPr>
        <w:pStyle w:val="Normaltindrag"/>
      </w:pPr>
      <w:r w:rsidRPr="00D42C7F">
        <w:rPr>
          <w:i/>
        </w:rPr>
        <w:t>Medfinansieringen motverkar anställningar i Norrland och glesbygd.</w:t>
      </w:r>
      <w:r w:rsidRPr="00D42C7F">
        <w:t xml:space="preserve"> En effekt av dagens medfinansieringssystem är regionalpolitisk. Sjukfrånvaron är som bekant högre i vissa delar av landet än i andra, dvs. i Norrland och gle</w:t>
      </w:r>
      <w:r w:rsidRPr="00D42C7F">
        <w:t>s</w:t>
      </w:r>
      <w:r w:rsidRPr="00D42C7F">
        <w:t>bygdskommuner. En a</w:t>
      </w:r>
      <w:r w:rsidR="000C5169" w:rsidRPr="00D42C7F">
        <w:t>rbetsgivare</w:t>
      </w:r>
      <w:r w:rsidRPr="00D42C7F">
        <w:t xml:space="preserve"> som överväger alternativen att antingen anställa personer i en region med hög sjukfrånvaro eller i en region med låg sjukfrånvaro (storstäder, Småland, Halland) har genom medfinansieringss</w:t>
      </w:r>
      <w:r w:rsidRPr="00D42C7F">
        <w:t>y</w:t>
      </w:r>
      <w:r w:rsidRPr="00D42C7F">
        <w:t xml:space="preserve">stemet incitament att </w:t>
      </w:r>
      <w:r w:rsidRPr="00D42C7F">
        <w:rPr>
          <w:i/>
        </w:rPr>
        <w:t>inte</w:t>
      </w:r>
      <w:r w:rsidRPr="00D42C7F">
        <w:t xml:space="preserve"> anställa i Norrland och glesbygdskommuner. </w:t>
      </w:r>
      <w:r w:rsidR="009E283D" w:rsidRPr="00D42C7F">
        <w:t xml:space="preserve"> </w:t>
      </w:r>
    </w:p>
    <w:p w:rsidR="009E283D" w:rsidRPr="00D42C7F" w:rsidRDefault="00805A26" w:rsidP="00F27838">
      <w:pPr>
        <w:pStyle w:val="Normaltindrag"/>
        <w:rPr>
          <w:color w:val="000000"/>
        </w:rPr>
      </w:pPr>
      <w:bookmarkStart w:id="95" w:name="_Toc116267447"/>
      <w:bookmarkStart w:id="96" w:name="_Toc116268300"/>
      <w:bookmarkStart w:id="97" w:name="_Toc116268336"/>
      <w:bookmarkStart w:id="98" w:name="_Toc116268393"/>
      <w:r w:rsidRPr="00D42C7F">
        <w:t>Folkpartiet har därför enats med övriga partier i alliansen om att slopa a</w:t>
      </w:r>
      <w:r w:rsidRPr="00D42C7F">
        <w:t>r</w:t>
      </w:r>
      <w:r w:rsidRPr="00D42C7F">
        <w:t>betsgivarnas medfinansiering av sjukförsäkringen efter den andra sjukveckan.</w:t>
      </w:r>
      <w:bookmarkStart w:id="99" w:name="_Toc115502059"/>
      <w:bookmarkStart w:id="100" w:name="_Toc115502104"/>
      <w:bookmarkEnd w:id="95"/>
      <w:bookmarkEnd w:id="96"/>
      <w:bookmarkEnd w:id="97"/>
      <w:bookmarkEnd w:id="98"/>
    </w:p>
    <w:p w:rsidR="00B517D6" w:rsidRPr="00D42C7F" w:rsidRDefault="001F2900" w:rsidP="00F27838">
      <w:pPr>
        <w:pStyle w:val="Rubrik1"/>
      </w:pPr>
      <w:bookmarkStart w:id="101" w:name="_Toc116267448"/>
      <w:bookmarkStart w:id="102" w:name="_Toc116268301"/>
      <w:bookmarkStart w:id="103" w:name="_Toc116268337"/>
      <w:bookmarkStart w:id="104" w:name="_Toc116268394"/>
      <w:bookmarkStart w:id="105" w:name="_Toc124998379"/>
      <w:r w:rsidRPr="00D42C7F">
        <w:t>4. Reformera reglerna på arbetsmarknaden</w:t>
      </w:r>
      <w:bookmarkEnd w:id="99"/>
      <w:bookmarkEnd w:id="100"/>
      <w:bookmarkEnd w:id="101"/>
      <w:bookmarkEnd w:id="102"/>
      <w:bookmarkEnd w:id="103"/>
      <w:bookmarkEnd w:id="104"/>
      <w:bookmarkEnd w:id="105"/>
    </w:p>
    <w:p w:rsidR="00B517D6" w:rsidRPr="00D42C7F" w:rsidRDefault="00C54FBB" w:rsidP="00B060D2">
      <w:pPr>
        <w:pStyle w:val="Rubrik2"/>
        <w:spacing w:before="120"/>
      </w:pPr>
      <w:bookmarkStart w:id="106" w:name="_Toc115502060"/>
      <w:bookmarkStart w:id="107" w:name="_Toc115502105"/>
      <w:bookmarkStart w:id="108" w:name="_Toc116267449"/>
      <w:bookmarkStart w:id="109" w:name="_Toc116268302"/>
      <w:bookmarkStart w:id="110" w:name="_Toc116268338"/>
      <w:bookmarkStart w:id="111" w:name="_Toc116268395"/>
      <w:bookmarkStart w:id="112" w:name="_Toc124998380"/>
      <w:r w:rsidRPr="00D42C7F">
        <w:t xml:space="preserve">4.1 </w:t>
      </w:r>
      <w:r w:rsidR="00B517D6" w:rsidRPr="00D42C7F">
        <w:t>Lagen om anställningsskydd (LAS)</w:t>
      </w:r>
      <w:bookmarkEnd w:id="106"/>
      <w:bookmarkEnd w:id="107"/>
      <w:bookmarkEnd w:id="108"/>
      <w:bookmarkEnd w:id="109"/>
      <w:bookmarkEnd w:id="110"/>
      <w:bookmarkEnd w:id="111"/>
      <w:bookmarkEnd w:id="112"/>
    </w:p>
    <w:p w:rsidR="00B517D6" w:rsidRPr="00D42C7F" w:rsidRDefault="00B517D6" w:rsidP="009E283D">
      <w:r w:rsidRPr="00D42C7F">
        <w:t xml:space="preserve">För 30 år sedan infördes stora delar av dagens arbetsrättsregler, bl.a. lagen om anställningsskydd </w:t>
      </w:r>
      <w:r w:rsidR="00D74E75" w:rsidRPr="00D42C7F">
        <w:t xml:space="preserve">(LAS). Dess syfte </w:t>
      </w:r>
      <w:r w:rsidRPr="00D42C7F">
        <w:t>var att</w:t>
      </w:r>
      <w:r w:rsidR="00D74E75" w:rsidRPr="00D42C7F">
        <w:t xml:space="preserve"> stärka de anställdas ställning på arbetsmarknaden. LAS är delvis föråldrad och inte</w:t>
      </w:r>
      <w:r w:rsidR="009E283D" w:rsidRPr="00D42C7F">
        <w:t xml:space="preserve"> helt</w:t>
      </w:r>
      <w:r w:rsidR="00D74E75" w:rsidRPr="00D42C7F">
        <w:t xml:space="preserve"> anpas</w:t>
      </w:r>
      <w:r w:rsidR="009E283D" w:rsidRPr="00D42C7F">
        <w:t>sad till dagens arbetsmarknad som ser annorlunda ut än på 1970-talet.</w:t>
      </w:r>
      <w:r w:rsidRPr="00D42C7F">
        <w:t xml:space="preserve"> Då dominerades den av färre men större arbetsgivare</w:t>
      </w:r>
      <w:r w:rsidR="00310181" w:rsidRPr="00D42C7F">
        <w:t>,</w:t>
      </w:r>
      <w:r w:rsidRPr="00D42C7F">
        <w:t xml:space="preserve"> och det v</w:t>
      </w:r>
      <w:r w:rsidR="00D74E75" w:rsidRPr="00D42C7F">
        <w:t>ar betydligt vanligare med</w:t>
      </w:r>
      <w:r w:rsidRPr="00D42C7F">
        <w:t xml:space="preserve"> livslånga anställningstider. I dag är ar</w:t>
      </w:r>
      <w:r w:rsidR="00D74E75" w:rsidRPr="00D42C7F">
        <w:t xml:space="preserve">betsmarknaden mer </w:t>
      </w:r>
      <w:r w:rsidR="00A60E6C" w:rsidRPr="00D42C7F">
        <w:t xml:space="preserve">rörlig </w:t>
      </w:r>
      <w:r w:rsidRPr="00D42C7F">
        <w:t>och individualiserad. Det finns långt fler små arbetsgivare i</w:t>
      </w:r>
      <w:r w:rsidR="00310181" w:rsidRPr="00D42C7F">
        <w:t xml:space="preserve"> </w:t>
      </w:r>
      <w:r w:rsidRPr="00D42C7F">
        <w:t>dag än på 1970-talet, och runt en halv miljon arbetstagare har olika former av tillfälliga anställningar.</w:t>
      </w:r>
    </w:p>
    <w:p w:rsidR="00B517D6" w:rsidRPr="00D42C7F" w:rsidRDefault="00B517D6" w:rsidP="00310181">
      <w:pPr>
        <w:pStyle w:val="Normaltindrag"/>
      </w:pPr>
      <w:r w:rsidRPr="00D42C7F">
        <w:t>Arbetsrätten, inklusive LAS, måste anpassas till de krav som dagens a</w:t>
      </w:r>
      <w:r w:rsidRPr="00D42C7F">
        <w:t>r</w:t>
      </w:r>
      <w:r w:rsidRPr="00D42C7F">
        <w:t>betsmarknad ställer. Folkpartiet står även i fortsättningen bakom grundprinc</w:t>
      </w:r>
      <w:r w:rsidRPr="00D42C7F">
        <w:t>i</w:t>
      </w:r>
      <w:r w:rsidRPr="00D42C7F">
        <w:t xml:space="preserve">pen i LAS att </w:t>
      </w:r>
      <w:r w:rsidR="00D74E75" w:rsidRPr="00D42C7F">
        <w:t xml:space="preserve">arbetstagare ska skyddas mot obefogade uppsägningar och att </w:t>
      </w:r>
      <w:r w:rsidRPr="00D42C7F">
        <w:t xml:space="preserve">det är anställningstid som ska avgöra turordningen vid uppsägningar på grund av arbetsbrist. </w:t>
      </w:r>
      <w:r w:rsidR="00D74E75" w:rsidRPr="00D42C7F">
        <w:t xml:space="preserve"> Men vi anser</w:t>
      </w:r>
      <w:r w:rsidRPr="00D42C7F">
        <w:t xml:space="preserve"> att LAS </w:t>
      </w:r>
      <w:r w:rsidR="00D74E75" w:rsidRPr="00D42C7F">
        <w:t xml:space="preserve">tyvärr är till </w:t>
      </w:r>
      <w:r w:rsidRPr="00D42C7F">
        <w:t xml:space="preserve">nackdel </w:t>
      </w:r>
      <w:r w:rsidR="00C77BCA" w:rsidRPr="00D42C7F">
        <w:t>för nya</w:t>
      </w:r>
      <w:r w:rsidRPr="00D42C7F">
        <w:t xml:space="preserve"> g</w:t>
      </w:r>
      <w:r w:rsidR="00D74E75" w:rsidRPr="00D42C7F">
        <w:t>ruppe</w:t>
      </w:r>
      <w:r w:rsidR="009E283D" w:rsidRPr="00D42C7F">
        <w:t>r på arbetsmarknaden. Det finns</w:t>
      </w:r>
      <w:r w:rsidR="00D74E75" w:rsidRPr="00D42C7F">
        <w:t xml:space="preserve"> skäl att</w:t>
      </w:r>
      <w:r w:rsidRPr="00D42C7F">
        <w:t xml:space="preserve"> reformera</w:t>
      </w:r>
      <w:r w:rsidR="00D74E75" w:rsidRPr="00D42C7F">
        <w:t xml:space="preserve"> lagstiftningen.</w:t>
      </w:r>
      <w:r w:rsidRPr="00D42C7F">
        <w:t xml:space="preserve"> </w:t>
      </w:r>
    </w:p>
    <w:p w:rsidR="00B517D6" w:rsidRPr="00D42C7F" w:rsidRDefault="00B517D6" w:rsidP="00310181">
      <w:pPr>
        <w:pStyle w:val="Normaltindrag"/>
      </w:pPr>
      <w:r w:rsidRPr="00D42C7F">
        <w:t xml:space="preserve">Förutom de förändringar som nämns nedan vill vi utöka möjligheten </w:t>
      </w:r>
      <w:r w:rsidR="00A82B2A" w:rsidRPr="00D42C7F">
        <w:t xml:space="preserve">att undanta två personer från </w:t>
      </w:r>
      <w:r w:rsidRPr="00D42C7F">
        <w:t>turordningsreglerna till att gälla samtliga företag</w:t>
      </w:r>
      <w:r w:rsidR="00D74E75" w:rsidRPr="00D42C7F">
        <w:t xml:space="preserve"> och inte bara de med färre än tio anställda</w:t>
      </w:r>
      <w:r w:rsidR="00A82B2A" w:rsidRPr="00D42C7F">
        <w:t xml:space="preserve">. </w:t>
      </w:r>
      <w:r w:rsidRPr="00D42C7F">
        <w:t>Det är viktigt att tillämpningen av undantagsregeln kan prövas rättsligt så att den inte missbrukas</w:t>
      </w:r>
      <w:r w:rsidR="00D74E75" w:rsidRPr="00D42C7F">
        <w:t>.</w:t>
      </w:r>
      <w:r w:rsidR="00A82B2A" w:rsidRPr="00D42C7F">
        <w:t xml:space="preserve"> Vi vill även stärka </w:t>
      </w:r>
      <w:r w:rsidR="00D74E75" w:rsidRPr="00D42C7F">
        <w:t>anställnings</w:t>
      </w:r>
      <w:r w:rsidR="00A82B2A" w:rsidRPr="00D42C7F">
        <w:t>skyddet</w:t>
      </w:r>
      <w:r w:rsidR="00D74E75" w:rsidRPr="00D42C7F">
        <w:t xml:space="preserve"> för föräldralediga.</w:t>
      </w:r>
    </w:p>
    <w:p w:rsidR="00E452E6" w:rsidRPr="00D42C7F" w:rsidRDefault="00B517D6" w:rsidP="002B238F">
      <w:pPr>
        <w:pStyle w:val="Normaltindrag"/>
        <w:rPr>
          <w:rStyle w:val="Rubrik2Char"/>
          <w:b/>
          <w:sz w:val="24"/>
        </w:rPr>
      </w:pPr>
      <w:r w:rsidRPr="00D42C7F">
        <w:t>Lagen om anställningsskydd ger i</w:t>
      </w:r>
      <w:r w:rsidR="00310181" w:rsidRPr="00D42C7F">
        <w:t xml:space="preserve"> </w:t>
      </w:r>
      <w:r w:rsidRPr="00D42C7F">
        <w:t>dag ett extra skydd till</w:t>
      </w:r>
      <w:r w:rsidR="00D74E75" w:rsidRPr="00D42C7F">
        <w:t xml:space="preserve"> alla som är äldre än 45 år. De</w:t>
      </w:r>
      <w:r w:rsidRPr="00D42C7F">
        <w:t xml:space="preserve"> får tillgodoräkna sig sin an</w:t>
      </w:r>
      <w:r w:rsidR="00310181" w:rsidRPr="00D42C7F">
        <w:t>ställningstid dubbelt upp till fem</w:t>
      </w:r>
      <w:r w:rsidRPr="00D42C7F">
        <w:t xml:space="preserve"> år </w:t>
      </w:r>
      <w:r w:rsidR="00D74E75" w:rsidRPr="00D42C7F">
        <w:t>vid arbetsbristuppsägningar.</w:t>
      </w:r>
      <w:r w:rsidRPr="00D42C7F">
        <w:t xml:space="preserve"> </w:t>
      </w:r>
      <w:r w:rsidR="00D74E75" w:rsidRPr="00D42C7F">
        <w:t>Reglerna kom till för att ge</w:t>
      </w:r>
      <w:r w:rsidRPr="00D42C7F">
        <w:t xml:space="preserve"> äldre anställda </w:t>
      </w:r>
      <w:r w:rsidR="00D74E75" w:rsidRPr="00D42C7F">
        <w:t xml:space="preserve">ett </w:t>
      </w:r>
      <w:r w:rsidR="00E05A12" w:rsidRPr="00D42C7F">
        <w:t>extra skydd, men effekten har blivit den motsatta. Många arbets</w:t>
      </w:r>
      <w:r w:rsidR="00310181" w:rsidRPr="00D42C7F">
        <w:t>givare tvekar inför att anställa</w:t>
      </w:r>
      <w:r w:rsidR="00E05A12" w:rsidRPr="00D42C7F">
        <w:t xml:space="preserve"> m</w:t>
      </w:r>
      <w:r w:rsidRPr="00D42C7F">
        <w:t xml:space="preserve">edelålders och äldre </w:t>
      </w:r>
      <w:r w:rsidR="00E05A12" w:rsidRPr="00D42C7F">
        <w:t>eftersom</w:t>
      </w:r>
      <w:r w:rsidR="00310181" w:rsidRPr="00D42C7F">
        <w:t xml:space="preserve"> de</w:t>
      </w:r>
      <w:r w:rsidR="00E05A12" w:rsidRPr="00D42C7F">
        <w:t xml:space="preserve"> </w:t>
      </w:r>
      <w:r w:rsidRPr="00D42C7F">
        <w:t>snart skulle få fördel i tu</w:t>
      </w:r>
      <w:r w:rsidR="00310181" w:rsidRPr="00D42C7F">
        <w:t>rordningen framför yngre kollege</w:t>
      </w:r>
      <w:r w:rsidRPr="00D42C7F">
        <w:t xml:space="preserve">r som arbetat </w:t>
      </w:r>
      <w:r w:rsidR="00D74E75" w:rsidRPr="00D42C7F">
        <w:t xml:space="preserve">lika </w:t>
      </w:r>
      <w:r w:rsidRPr="00D42C7F">
        <w:t xml:space="preserve">längre </w:t>
      </w:r>
      <w:r w:rsidR="00D74E75" w:rsidRPr="00D42C7F">
        <w:t xml:space="preserve">eller längre </w:t>
      </w:r>
      <w:r w:rsidRPr="00D42C7F">
        <w:t xml:space="preserve">på just denna arbetsplats. Folkpartiet vill därför att denna regel tas bort. </w:t>
      </w:r>
      <w:bookmarkStart w:id="113" w:name="_Toc115502062"/>
      <w:bookmarkStart w:id="114" w:name="_Toc115502107"/>
    </w:p>
    <w:p w:rsidR="00B517D6" w:rsidRPr="00D42C7F" w:rsidRDefault="002B238F" w:rsidP="00310181">
      <w:pPr>
        <w:pStyle w:val="Rubrik2"/>
        <w:rPr>
          <w:rStyle w:val="Rubrik2Char"/>
          <w:b/>
          <w:sz w:val="24"/>
        </w:rPr>
      </w:pPr>
      <w:bookmarkStart w:id="115" w:name="_Toc116267450"/>
      <w:bookmarkStart w:id="116" w:name="_Toc116268303"/>
      <w:bookmarkStart w:id="117" w:name="_Toc116268339"/>
      <w:bookmarkStart w:id="118" w:name="_Toc116268396"/>
      <w:bookmarkStart w:id="119" w:name="_Toc124998381"/>
      <w:r w:rsidRPr="00D42C7F">
        <w:rPr>
          <w:rStyle w:val="Rubrik2Char"/>
        </w:rPr>
        <w:t>4.2</w:t>
      </w:r>
      <w:r w:rsidR="003A7ED4" w:rsidRPr="00D42C7F">
        <w:rPr>
          <w:rStyle w:val="Rubrik2Char"/>
        </w:rPr>
        <w:t xml:space="preserve"> </w:t>
      </w:r>
      <w:r w:rsidR="00522B2C" w:rsidRPr="00D42C7F">
        <w:rPr>
          <w:rStyle w:val="Rubrik2Char"/>
        </w:rPr>
        <w:t xml:space="preserve">Enklare </w:t>
      </w:r>
      <w:r w:rsidR="00B517D6" w:rsidRPr="00D42C7F">
        <w:rPr>
          <w:rStyle w:val="Rubrik2Char"/>
        </w:rPr>
        <w:t>former för tidsbegränsade anställningar</w:t>
      </w:r>
      <w:bookmarkEnd w:id="113"/>
      <w:bookmarkEnd w:id="114"/>
      <w:bookmarkEnd w:id="115"/>
      <w:bookmarkEnd w:id="116"/>
      <w:bookmarkEnd w:id="117"/>
      <w:bookmarkEnd w:id="118"/>
      <w:bookmarkEnd w:id="119"/>
    </w:p>
    <w:p w:rsidR="004B7C70" w:rsidRPr="00D42C7F" w:rsidRDefault="00B517D6" w:rsidP="00B517D6">
      <w:r w:rsidRPr="00D42C7F">
        <w:t>Vi menar att nuvarande lista över olika typer av tidsbegränsade anställning</w:t>
      </w:r>
      <w:r w:rsidRPr="00D42C7F">
        <w:t>s</w:t>
      </w:r>
      <w:r w:rsidRPr="00D42C7F">
        <w:t xml:space="preserve">former – utom provanställning – bör ersättas av en enkel föreskrift om att det är tillåtet att anställa tidsbegränsat högst 20 personer hos samma arbetsgivare under en period upp till högst 24 månader och inom en referensperiod om fyra år. Provanställning </w:t>
      </w:r>
      <w:r w:rsidR="003C67BA" w:rsidRPr="00D42C7F">
        <w:t>ska</w:t>
      </w:r>
      <w:r w:rsidRPr="00D42C7F">
        <w:t xml:space="preserve"> vara möjlig i tolv månader.</w:t>
      </w:r>
      <w:bookmarkStart w:id="120" w:name="_Toc115502064"/>
      <w:bookmarkStart w:id="121" w:name="_Toc115502109"/>
    </w:p>
    <w:p w:rsidR="00C77BCA" w:rsidRPr="00D42C7F" w:rsidRDefault="002B238F" w:rsidP="00310181">
      <w:pPr>
        <w:pStyle w:val="Rubrik2"/>
      </w:pPr>
      <w:bookmarkStart w:id="122" w:name="_Toc116267451"/>
      <w:bookmarkStart w:id="123" w:name="_Toc116268304"/>
      <w:bookmarkStart w:id="124" w:name="_Toc116268340"/>
      <w:bookmarkStart w:id="125" w:name="_Toc116268397"/>
      <w:bookmarkStart w:id="126" w:name="_Toc124998382"/>
      <w:r w:rsidRPr="00D42C7F">
        <w:rPr>
          <w:rStyle w:val="Rubrik2Char"/>
        </w:rPr>
        <w:t>4.3</w:t>
      </w:r>
      <w:r w:rsidR="00FC650B" w:rsidRPr="00D42C7F">
        <w:rPr>
          <w:rStyle w:val="Rubrik2Char"/>
        </w:rPr>
        <w:t xml:space="preserve"> </w:t>
      </w:r>
      <w:r w:rsidR="00CC0583" w:rsidRPr="00D42C7F">
        <w:rPr>
          <w:rStyle w:val="Rubrik2Char"/>
        </w:rPr>
        <w:t>P</w:t>
      </w:r>
      <w:r w:rsidR="00B517D6" w:rsidRPr="00D42C7F">
        <w:rPr>
          <w:rStyle w:val="Rubrik2Char"/>
        </w:rPr>
        <w:t xml:space="preserve">roportionalitet mellan stridsåtgärd </w:t>
      </w:r>
      <w:r w:rsidR="00FC650B" w:rsidRPr="00D42C7F">
        <w:rPr>
          <w:rStyle w:val="Rubrik2Char"/>
        </w:rPr>
        <w:t>och skadan</w:t>
      </w:r>
      <w:bookmarkEnd w:id="120"/>
      <w:bookmarkEnd w:id="121"/>
      <w:bookmarkEnd w:id="122"/>
      <w:bookmarkEnd w:id="123"/>
      <w:bookmarkEnd w:id="124"/>
      <w:bookmarkEnd w:id="125"/>
      <w:bookmarkEnd w:id="126"/>
    </w:p>
    <w:p w:rsidR="00C77BCA" w:rsidRPr="00D42C7F" w:rsidRDefault="00B517D6" w:rsidP="00A60E6C">
      <w:r w:rsidRPr="00D42C7F">
        <w:t xml:space="preserve">Arbetsmarknadens parter måste ha rätt att tillgripa stridsåtgärder som en sista utväg vid konflikt. </w:t>
      </w:r>
      <w:r w:rsidR="00E05A12" w:rsidRPr="00D42C7F">
        <w:t>Problem kan uppstå</w:t>
      </w:r>
      <w:r w:rsidRPr="00D42C7F">
        <w:t xml:space="preserve"> </w:t>
      </w:r>
      <w:r w:rsidR="00C77BCA" w:rsidRPr="00D42C7F">
        <w:t xml:space="preserve">om möjligheten att vidta </w:t>
      </w:r>
      <w:r w:rsidRPr="00D42C7F">
        <w:t>stridsåtgä</w:t>
      </w:r>
      <w:r w:rsidRPr="00D42C7F">
        <w:t>r</w:t>
      </w:r>
      <w:r w:rsidRPr="00D42C7F">
        <w:t>der</w:t>
      </w:r>
      <w:r w:rsidR="00E05A12" w:rsidRPr="00D42C7F">
        <w:t>, som vi ser det,</w:t>
      </w:r>
      <w:r w:rsidRPr="00D42C7F">
        <w:t xml:space="preserve"> missbrukas. </w:t>
      </w:r>
    </w:p>
    <w:p w:rsidR="00B517D6" w:rsidRPr="00D42C7F" w:rsidRDefault="00E05A12" w:rsidP="00310181">
      <w:pPr>
        <w:pStyle w:val="Normaltindrag"/>
      </w:pPr>
      <w:r w:rsidRPr="00D42C7F">
        <w:t>E</w:t>
      </w:r>
      <w:r w:rsidR="00B517D6" w:rsidRPr="00D42C7F">
        <w:t xml:space="preserve">n stridsåtgärd </w:t>
      </w:r>
      <w:r w:rsidRPr="00D42C7F">
        <w:t>ka</w:t>
      </w:r>
      <w:r w:rsidR="00B517D6" w:rsidRPr="00D42C7F">
        <w:t xml:space="preserve">n utformas så att den kostar lite för egna organisationen </w:t>
      </w:r>
      <w:r w:rsidRPr="00D42C7F">
        <w:t xml:space="preserve">och samtidigt </w:t>
      </w:r>
      <w:r w:rsidR="00B517D6" w:rsidRPr="00D42C7F">
        <w:t>orsaka</w:t>
      </w:r>
      <w:r w:rsidRPr="00D42C7F">
        <w:t>r</w:t>
      </w:r>
      <w:r w:rsidR="00310181" w:rsidRPr="00D42C7F">
        <w:t xml:space="preserve"> kostnader</w:t>
      </w:r>
      <w:r w:rsidRPr="00D42C7F">
        <w:t xml:space="preserve"> för </w:t>
      </w:r>
      <w:r w:rsidR="00B517D6" w:rsidRPr="00D42C7F">
        <w:t xml:space="preserve">tredje man. Med andra ord, rätten till stridsåtgärd, eller hot därom, bör inte tillgripas på ett sätt som står i orimlig proportion till skadan. På dagens arbetsmarknad finns det dessutom exempel på fall när </w:t>
      </w:r>
      <w:r w:rsidR="00B517D6" w:rsidRPr="00D42C7F">
        <w:rPr>
          <w:i/>
        </w:rPr>
        <w:t>enbart hot</w:t>
      </w:r>
      <w:r w:rsidR="00B517D6" w:rsidRPr="00D42C7F">
        <w:t xml:space="preserve"> om en strid</w:t>
      </w:r>
      <w:r w:rsidR="00460DD9" w:rsidRPr="00D42C7F">
        <w:t>s</w:t>
      </w:r>
      <w:r w:rsidR="00B517D6" w:rsidRPr="00D42C7F">
        <w:t xml:space="preserve">åtgärd kan få förödande </w:t>
      </w:r>
      <w:r w:rsidR="00191549" w:rsidRPr="00D42C7F">
        <w:t>konsekvenser för motparten, t.ex.</w:t>
      </w:r>
      <w:r w:rsidR="00B517D6" w:rsidRPr="00D42C7F">
        <w:t xml:space="preserve"> hot om strejk hos ett flygbolag. Omedelbart kan det utlösa en störtflod av avbokningar. </w:t>
      </w:r>
    </w:p>
    <w:p w:rsidR="00B00DB4" w:rsidRPr="00D42C7F" w:rsidRDefault="00E05A12" w:rsidP="00B00DB4">
      <w:pPr>
        <w:pStyle w:val="Normaltindrag"/>
      </w:pPr>
      <w:r w:rsidRPr="00D42C7F">
        <w:t xml:space="preserve">Generellt sett anser </w:t>
      </w:r>
      <w:r w:rsidR="00310181" w:rsidRPr="00D42C7F">
        <w:t xml:space="preserve">Folkpartiet </w:t>
      </w:r>
      <w:r w:rsidRPr="00D42C7F">
        <w:t>att det svenska kollektivavtalssystemet fungerar väl. Men genom möjligheten att vidta t.ex</w:t>
      </w:r>
      <w:r w:rsidR="00B00DB4" w:rsidRPr="00D42C7F">
        <w:t>.</w:t>
      </w:r>
      <w:r w:rsidRPr="00D42C7F">
        <w:t xml:space="preserve"> omfattande sympatiåtgä</w:t>
      </w:r>
      <w:r w:rsidRPr="00D42C7F">
        <w:t>r</w:t>
      </w:r>
      <w:r w:rsidRPr="00D42C7F">
        <w:t>der kan den arbetsgivare som tecknat kollektivavtal och där fredsplikt råder ändå drabbas av en konfliktåtgärd.</w:t>
      </w:r>
      <w:r w:rsidR="00B00DB4" w:rsidRPr="00D42C7F">
        <w:t xml:space="preserve"> </w:t>
      </w:r>
    </w:p>
    <w:p w:rsidR="00700568" w:rsidRPr="00D42C7F" w:rsidRDefault="00B517D6" w:rsidP="00B00DB4">
      <w:pPr>
        <w:pStyle w:val="Normaltindrag"/>
      </w:pPr>
      <w:r w:rsidRPr="00D42C7F">
        <w:t>En grundtanke med systemet med kollektivavtal</w:t>
      </w:r>
      <w:r w:rsidR="00E05A12" w:rsidRPr="00D42C7F">
        <w:t xml:space="preserve"> </w:t>
      </w:r>
      <w:r w:rsidRPr="00D42C7F">
        <w:t>är fredsplikten.</w:t>
      </w:r>
      <w:r w:rsidR="00E05A12" w:rsidRPr="00D42C7F">
        <w:t xml:space="preserve"> Den har delvis urholkats.</w:t>
      </w:r>
      <w:r w:rsidRPr="00D42C7F">
        <w:t xml:space="preserve"> I Sverige finns inga </w:t>
      </w:r>
      <w:r w:rsidR="00E05A12" w:rsidRPr="00D42C7F">
        <w:t>krav på proportionalitet</w:t>
      </w:r>
      <w:r w:rsidRPr="00D42C7F">
        <w:t xml:space="preserve"> i stridsåtgärder. Denna fråga bör parterna på arbetsmarknaden själva lösa genom att inför krav </w:t>
      </w:r>
      <w:r w:rsidR="00B00DB4" w:rsidRPr="00D42C7F">
        <w:t xml:space="preserve">på </w:t>
      </w:r>
      <w:r w:rsidRPr="00D42C7F">
        <w:t>proportionalitetsprövning av stridsåtgärder i överenskommelser om en processordning för tvistlösning (förhandlingsordningsavtal).</w:t>
      </w:r>
      <w:r w:rsidR="00E05A12" w:rsidRPr="00D42C7F">
        <w:t xml:space="preserve"> </w:t>
      </w:r>
      <w:r w:rsidR="00B00DB4" w:rsidRPr="00D42C7F">
        <w:t>G</w:t>
      </w:r>
      <w:r w:rsidRPr="00D42C7F">
        <w:t>enom att fok</w:t>
      </w:r>
      <w:r w:rsidRPr="00D42C7F">
        <w:t>u</w:t>
      </w:r>
      <w:r w:rsidRPr="00D42C7F">
        <w:t xml:space="preserve">sera på proportionalitet i åtgärderna </w:t>
      </w:r>
      <w:r w:rsidR="00B00DB4" w:rsidRPr="00D42C7F">
        <w:t xml:space="preserve">behöver man </w:t>
      </w:r>
      <w:r w:rsidRPr="00D42C7F">
        <w:t>inte införa några speciella regler som skulle begränsa rätt</w:t>
      </w:r>
      <w:r w:rsidR="00B00DB4" w:rsidRPr="00D42C7F">
        <w:t>en till</w:t>
      </w:r>
      <w:r w:rsidR="00700568" w:rsidRPr="00D42C7F">
        <w:t xml:space="preserve"> sympatiåtgärder.</w:t>
      </w:r>
      <w:bookmarkStart w:id="127" w:name="_Toc115502065"/>
      <w:bookmarkStart w:id="128" w:name="_Toc115502110"/>
    </w:p>
    <w:p w:rsidR="00B517D6" w:rsidRPr="00D42C7F" w:rsidRDefault="00191549" w:rsidP="00B517D6">
      <w:pPr>
        <w:pStyle w:val="Rubrik2"/>
      </w:pPr>
      <w:bookmarkStart w:id="129" w:name="_Toc115502066"/>
      <w:bookmarkStart w:id="130" w:name="_Toc115502111"/>
      <w:bookmarkStart w:id="131" w:name="_Toc116267452"/>
      <w:bookmarkStart w:id="132" w:name="_Toc116268305"/>
      <w:bookmarkStart w:id="133" w:name="_Toc116268341"/>
      <w:bookmarkStart w:id="134" w:name="_Toc116268398"/>
      <w:bookmarkStart w:id="135" w:name="_Toc124998383"/>
      <w:bookmarkEnd w:id="127"/>
      <w:bookmarkEnd w:id="128"/>
      <w:r w:rsidRPr="00D42C7F">
        <w:t>4.</w:t>
      </w:r>
      <w:r w:rsidR="002B238F" w:rsidRPr="00D42C7F">
        <w:t>4</w:t>
      </w:r>
      <w:r w:rsidRPr="00D42C7F">
        <w:t xml:space="preserve"> </w:t>
      </w:r>
      <w:r w:rsidR="00B517D6" w:rsidRPr="00D42C7F">
        <w:t>Nej till den aviserade lagen mot deltidsarbete</w:t>
      </w:r>
      <w:bookmarkEnd w:id="129"/>
      <w:bookmarkEnd w:id="130"/>
      <w:bookmarkEnd w:id="131"/>
      <w:bookmarkEnd w:id="132"/>
      <w:bookmarkEnd w:id="133"/>
      <w:bookmarkEnd w:id="134"/>
      <w:bookmarkEnd w:id="135"/>
      <w:r w:rsidR="00B517D6" w:rsidRPr="00D42C7F">
        <w:t xml:space="preserve"> </w:t>
      </w:r>
    </w:p>
    <w:p w:rsidR="00B517D6" w:rsidRPr="00D42C7F" w:rsidRDefault="00B517D6" w:rsidP="00B517D6">
      <w:r w:rsidRPr="00D42C7F">
        <w:t xml:space="preserve">Regeringen har vid ett flertal tillfällen aviserat att företag </w:t>
      </w:r>
      <w:r w:rsidR="003C67BA" w:rsidRPr="00D42C7F">
        <w:t>ska</w:t>
      </w:r>
      <w:r w:rsidRPr="00D42C7F">
        <w:t xml:space="preserve"> tvingas anpassa sig till lagfästa krav att antingen avskeda eller göra heltidsanställningar. ”Lagstiftning om rätt till heltid läggs fram” sade statsministern i regeringsd</w:t>
      </w:r>
      <w:r w:rsidRPr="00D42C7F">
        <w:t>e</w:t>
      </w:r>
      <w:r w:rsidRPr="00D42C7F">
        <w:t xml:space="preserve">klarationen (september 2005). Ett huvudspår är att </w:t>
      </w:r>
      <w:r w:rsidR="00E05A12" w:rsidRPr="00D42C7F">
        <w:t>del</w:t>
      </w:r>
      <w:r w:rsidRPr="00D42C7F">
        <w:t xml:space="preserve">tid </w:t>
      </w:r>
      <w:r w:rsidR="003C67BA" w:rsidRPr="00D42C7F">
        <w:t>ska</w:t>
      </w:r>
      <w:r w:rsidR="00E05A12" w:rsidRPr="00D42C7F">
        <w:t xml:space="preserve"> ses </w:t>
      </w:r>
      <w:r w:rsidR="00310181" w:rsidRPr="00D42C7F">
        <w:t xml:space="preserve">som </w:t>
      </w:r>
      <w:r w:rsidR="00E05A12" w:rsidRPr="00D42C7F">
        <w:t xml:space="preserve">en olämplig </w:t>
      </w:r>
      <w:r w:rsidRPr="00D42C7F">
        <w:t>anställning</w:t>
      </w:r>
      <w:r w:rsidR="00E05A12" w:rsidRPr="00D42C7F">
        <w:t>sform</w:t>
      </w:r>
      <w:r w:rsidRPr="00D42C7F">
        <w:t xml:space="preserve"> som vederbörande bör befrias från, och som bara </w:t>
      </w:r>
      <w:r w:rsidR="003C67BA" w:rsidRPr="00D42C7F">
        <w:t>ska</w:t>
      </w:r>
      <w:r w:rsidRPr="00D42C7F">
        <w:t xml:space="preserve"> få finnas om verksamhetens karaktär kan motivera det.</w:t>
      </w:r>
    </w:p>
    <w:p w:rsidR="00B517D6" w:rsidRPr="00D42C7F" w:rsidRDefault="00B517D6" w:rsidP="00310181">
      <w:pPr>
        <w:pStyle w:val="Normaltindrag"/>
      </w:pPr>
      <w:r w:rsidRPr="00D42C7F">
        <w:t>I</w:t>
      </w:r>
      <w:r w:rsidR="00310181" w:rsidRPr="00D42C7F">
        <w:t xml:space="preserve"> </w:t>
      </w:r>
      <w:r w:rsidRPr="00D42C7F">
        <w:t>dag löses fråga om hel- och deltid</w:t>
      </w:r>
      <w:r w:rsidR="00DC1D00" w:rsidRPr="00D42C7F">
        <w:t xml:space="preserve">anställningar oftast genom </w:t>
      </w:r>
      <w:r w:rsidRPr="00D42C7F">
        <w:t>kollektiva</w:t>
      </w:r>
      <w:r w:rsidRPr="00D42C7F">
        <w:t>v</w:t>
      </w:r>
      <w:r w:rsidRPr="00D42C7F">
        <w:t xml:space="preserve">tal. </w:t>
      </w:r>
      <w:r w:rsidR="00DC1D00" w:rsidRPr="00D42C7F">
        <w:t>Vi ser ingen anledning att ändra på det.</w:t>
      </w:r>
      <w:r w:rsidRPr="00D42C7F">
        <w:t xml:space="preserve"> </w:t>
      </w:r>
    </w:p>
    <w:p w:rsidR="00B517D6" w:rsidRPr="00D42C7F" w:rsidRDefault="002B238F" w:rsidP="00AB514F">
      <w:pPr>
        <w:pStyle w:val="Rubrik2"/>
      </w:pPr>
      <w:bookmarkStart w:id="136" w:name="_Toc115502067"/>
      <w:bookmarkStart w:id="137" w:name="_Toc115502112"/>
      <w:bookmarkStart w:id="138" w:name="_Toc116267453"/>
      <w:bookmarkStart w:id="139" w:name="_Toc116268306"/>
      <w:bookmarkStart w:id="140" w:name="_Toc116268342"/>
      <w:bookmarkStart w:id="141" w:name="_Toc116268399"/>
      <w:bookmarkStart w:id="142" w:name="_Toc124998384"/>
      <w:r w:rsidRPr="00D42C7F">
        <w:t>4.5</w:t>
      </w:r>
      <w:r w:rsidR="00AB514F" w:rsidRPr="00D42C7F">
        <w:t xml:space="preserve"> </w:t>
      </w:r>
      <w:r w:rsidR="00B517D6" w:rsidRPr="00D42C7F">
        <w:t>Gör arbetstiden mer flexibel</w:t>
      </w:r>
      <w:bookmarkEnd w:id="136"/>
      <w:bookmarkEnd w:id="137"/>
      <w:bookmarkEnd w:id="138"/>
      <w:bookmarkEnd w:id="139"/>
      <w:bookmarkEnd w:id="140"/>
      <w:bookmarkEnd w:id="141"/>
      <w:bookmarkEnd w:id="142"/>
    </w:p>
    <w:p w:rsidR="00B517D6" w:rsidRPr="00D42C7F" w:rsidRDefault="00B517D6" w:rsidP="00B517D6">
      <w:r w:rsidRPr="00D42C7F">
        <w:t xml:space="preserve">Vi är övertygade om att fler människor har lättare att orka med arbetslivet och kan utföra ett mer tillfredsställande arbete om de får större makt över sin arbetstid. Folkpartiet vill därför ha en ny arbetstidslag. </w:t>
      </w:r>
    </w:p>
    <w:p w:rsidR="00B517D6" w:rsidRPr="00D42C7F" w:rsidRDefault="00B517D6" w:rsidP="00B517D6">
      <w:pPr>
        <w:pStyle w:val="Normaltindrag"/>
      </w:pPr>
      <w:r w:rsidRPr="00D42C7F">
        <w:t>Den nya lagen ska utformas så att den uppmuntrar till arbetstids</w:t>
      </w:r>
      <w:r w:rsidR="00310181" w:rsidRPr="00D42C7F">
        <w:t>flexibilitet och ger fler männi</w:t>
      </w:r>
      <w:r w:rsidRPr="00D42C7F">
        <w:t xml:space="preserve">skor möjlighet att arbeta på sina egna villkor. Lagen ska utformas så att arbetstiden bör läggas upp i en överenskommelse mellan den enskilde arbetstagaren och arbetsgivaren. </w:t>
      </w:r>
    </w:p>
    <w:p w:rsidR="00B517D6" w:rsidRPr="00D42C7F" w:rsidRDefault="00B517D6" w:rsidP="00B517D6">
      <w:pPr>
        <w:pStyle w:val="Normaltindrag"/>
      </w:pPr>
      <w:r w:rsidRPr="00D42C7F">
        <w:t>En sådan arbetstidslag ska bl.a. ge den enskilde större möjlighet att ta ut ledighet i timmar. Den</w:t>
      </w:r>
      <w:r w:rsidR="00DC1D00" w:rsidRPr="00D42C7F">
        <w:t xml:space="preserve"> femte semesterveckan, inarbetad</w:t>
      </w:r>
      <w:r w:rsidRPr="00D42C7F">
        <w:t xml:space="preserve"> semester och event</w:t>
      </w:r>
      <w:r w:rsidRPr="00D42C7F">
        <w:t>u</w:t>
      </w:r>
      <w:r w:rsidRPr="00D42C7F">
        <w:t>ellt ytterligare lediga dagar ska kunna läggas i en timbank. Den som vill kan sedan använda timbanken till att kort</w:t>
      </w:r>
      <w:r w:rsidR="00310181" w:rsidRPr="00D42C7F">
        <w:t>a sin arbetstid under en period</w:t>
      </w:r>
      <w:r w:rsidRPr="00D42C7F">
        <w:t xml:space="preserve"> eller välja att ta ut den inarbetade ledigheten i form av pengar. Timbanken kommer att vara särskilt värdefull för de arbetstagare som inte har avtal om flexibel a</w:t>
      </w:r>
      <w:r w:rsidRPr="00D42C7F">
        <w:t>r</w:t>
      </w:r>
      <w:r w:rsidRPr="00D42C7F">
        <w:t>betstid i</w:t>
      </w:r>
      <w:r w:rsidR="00310181" w:rsidRPr="00D42C7F">
        <w:t xml:space="preserve"> </w:t>
      </w:r>
      <w:r w:rsidRPr="00D42C7F">
        <w:t>dag.</w:t>
      </w:r>
    </w:p>
    <w:p w:rsidR="00EA1FB2" w:rsidRPr="00D42C7F" w:rsidRDefault="00DC1D00" w:rsidP="00B00DB4">
      <w:pPr>
        <w:pStyle w:val="Normaltindrag"/>
        <w:rPr>
          <w:rStyle w:val="Rubrik2Char"/>
          <w:b/>
          <w:sz w:val="24"/>
        </w:rPr>
      </w:pPr>
      <w:r w:rsidRPr="00D42C7F">
        <w:t xml:space="preserve">Folkpartiet säger </w:t>
      </w:r>
      <w:r w:rsidR="00B517D6" w:rsidRPr="00D42C7F">
        <w:t>nej till en lagstadgad arbetstidsförkortning. Problemet är inte att vi som kollektiv arbetar för mycket i Sverige, utan för lite. I länder som Tyskland och Frankrike, som tidigare infört kortare arbetstid, börjar nu arbetsmarknad</w:t>
      </w:r>
      <w:r w:rsidR="00F00A1C" w:rsidRPr="00D42C7F">
        <w:t>en röra sig i motsatt riktning.</w:t>
      </w:r>
      <w:bookmarkStart w:id="143" w:name="_Toc115502068"/>
      <w:bookmarkStart w:id="144" w:name="_Toc115502113"/>
    </w:p>
    <w:p w:rsidR="0035209A" w:rsidRPr="00D42C7F" w:rsidRDefault="006C6C24" w:rsidP="00310181">
      <w:pPr>
        <w:pStyle w:val="Rubrik1"/>
      </w:pPr>
      <w:bookmarkStart w:id="145" w:name="_Toc115502070"/>
      <w:bookmarkStart w:id="146" w:name="_Toc115502115"/>
      <w:bookmarkStart w:id="147" w:name="_Toc116267454"/>
      <w:bookmarkStart w:id="148" w:name="_Toc116268307"/>
      <w:bookmarkStart w:id="149" w:name="_Toc116268343"/>
      <w:bookmarkStart w:id="150" w:name="_Toc116268400"/>
      <w:bookmarkStart w:id="151" w:name="_Toc124998385"/>
      <w:bookmarkEnd w:id="143"/>
      <w:bookmarkEnd w:id="144"/>
      <w:r w:rsidRPr="00D42C7F">
        <w:t>5. Arbetsmarknadspolitiken måste bli tydligare</w:t>
      </w:r>
      <w:bookmarkEnd w:id="145"/>
      <w:bookmarkEnd w:id="146"/>
      <w:bookmarkEnd w:id="147"/>
      <w:bookmarkEnd w:id="148"/>
      <w:bookmarkEnd w:id="149"/>
      <w:bookmarkEnd w:id="150"/>
      <w:bookmarkEnd w:id="151"/>
    </w:p>
    <w:p w:rsidR="0035209A" w:rsidRPr="00D42C7F" w:rsidRDefault="0035209A" w:rsidP="008647C8">
      <w:pPr>
        <w:pBdr>
          <w:top w:val="single" w:sz="4" w:space="1" w:color="auto"/>
          <w:left w:val="single" w:sz="4" w:space="4" w:color="auto"/>
          <w:bottom w:val="single" w:sz="4" w:space="1" w:color="auto"/>
          <w:right w:val="single" w:sz="4" w:space="4" w:color="auto"/>
        </w:pBdr>
      </w:pPr>
      <w:r w:rsidRPr="00D42C7F">
        <w:t xml:space="preserve">Allians för Sverige föreslår att arbetsmarknadspolitiken effektiviseras. Därvid prioriteras ökade </w:t>
      </w:r>
      <w:r w:rsidRPr="00D42C7F">
        <w:rPr>
          <w:szCs w:val="24"/>
        </w:rPr>
        <w:t>resurser</w:t>
      </w:r>
      <w:r w:rsidRPr="00D42C7F">
        <w:t xml:space="preserve"> för matchning mellan arbetssökande och lediga jobb, ökad konkurrens och förbättrad kontroll. En enhetlig myndighetsorgan</w:t>
      </w:r>
      <w:r w:rsidRPr="00D42C7F">
        <w:t>i</w:t>
      </w:r>
      <w:r w:rsidRPr="00D42C7F">
        <w:t xml:space="preserve">sation införs, myndigheten ges en självständig professionell ledning och det politiska inflytandet minskas. Friåret avskaffas, åtgärdsprogrammen reduceras och dagens riktade anställningsstöd ersätts med nystartsjobb. </w:t>
      </w:r>
    </w:p>
    <w:p w:rsidR="0035209A" w:rsidRPr="00D42C7F" w:rsidRDefault="0035209A" w:rsidP="008647C8">
      <w:pPr>
        <w:pBdr>
          <w:top w:val="single" w:sz="4" w:space="1" w:color="auto"/>
          <w:left w:val="single" w:sz="4" w:space="4" w:color="auto"/>
          <w:bottom w:val="single" w:sz="4" w:space="1" w:color="auto"/>
          <w:right w:val="single" w:sz="4" w:space="4" w:color="auto"/>
        </w:pBdr>
      </w:pPr>
      <w:r w:rsidRPr="00D42C7F">
        <w:t>Förslagen innebär sammantaget besparingar på 8,0 miljarder kronor 2006.</w:t>
      </w:r>
    </w:p>
    <w:p w:rsidR="00B517D6" w:rsidRPr="00D42C7F" w:rsidRDefault="00B517D6" w:rsidP="00B517D6">
      <w:pPr>
        <w:rPr>
          <w:szCs w:val="24"/>
        </w:rPr>
      </w:pPr>
      <w:r w:rsidRPr="00D42C7F">
        <w:t>Arbetsmarknadspolitiken kan inte skapa reguljära arbeten. Arbets</w:t>
      </w:r>
      <w:r w:rsidR="00805A26" w:rsidRPr="00D42C7F">
        <w:softHyphen/>
      </w:r>
      <w:r w:rsidRPr="00D42C7F">
        <w:t>mark</w:t>
      </w:r>
      <w:r w:rsidRPr="00D42C7F">
        <w:softHyphen/>
        <w:t>nads</w:t>
      </w:r>
      <w:r w:rsidRPr="00D42C7F">
        <w:softHyphen/>
        <w:t xml:space="preserve">politikens mål är i dag </w:t>
      </w:r>
      <w:r w:rsidR="009E283D" w:rsidRPr="00D42C7F">
        <w:t xml:space="preserve">alltför </w:t>
      </w:r>
      <w:r w:rsidRPr="00D42C7F">
        <w:t xml:space="preserve">oklara. </w:t>
      </w:r>
      <w:r w:rsidRPr="00D42C7F">
        <w:rPr>
          <w:szCs w:val="24"/>
        </w:rPr>
        <w:t>Ett första problem med dagens arbets</w:t>
      </w:r>
      <w:r w:rsidR="00805A26" w:rsidRPr="00D42C7F">
        <w:rPr>
          <w:szCs w:val="24"/>
        </w:rPr>
        <w:softHyphen/>
      </w:r>
      <w:r w:rsidRPr="00D42C7F">
        <w:rPr>
          <w:szCs w:val="24"/>
        </w:rPr>
        <w:t>mark</w:t>
      </w:r>
      <w:r w:rsidR="00805A26" w:rsidRPr="00D42C7F">
        <w:rPr>
          <w:szCs w:val="24"/>
        </w:rPr>
        <w:softHyphen/>
      </w:r>
      <w:r w:rsidRPr="00D42C7F">
        <w:rPr>
          <w:szCs w:val="24"/>
        </w:rPr>
        <w:t>nadspolitik är att målstrukturen för Arbetsmarknadsstyrelsens (</w:t>
      </w:r>
      <w:r w:rsidR="00460DD9" w:rsidRPr="00D42C7F">
        <w:rPr>
          <w:szCs w:val="24"/>
        </w:rPr>
        <w:t>AMS</w:t>
      </w:r>
      <w:r w:rsidRPr="00D42C7F">
        <w:rPr>
          <w:szCs w:val="24"/>
        </w:rPr>
        <w:t>) verksamhet är komplicerad med flera övergripande mål och delmål. Samma</w:t>
      </w:r>
      <w:r w:rsidRPr="00D42C7F">
        <w:rPr>
          <w:szCs w:val="24"/>
        </w:rPr>
        <w:t>n</w:t>
      </w:r>
      <w:r w:rsidRPr="00D42C7F">
        <w:rPr>
          <w:szCs w:val="24"/>
        </w:rPr>
        <w:t>taget finns det ett st</w:t>
      </w:r>
      <w:r w:rsidR="00B00DB4" w:rsidRPr="00D42C7F">
        <w:rPr>
          <w:szCs w:val="24"/>
        </w:rPr>
        <w:t xml:space="preserve">ort antal mål på flera olika </w:t>
      </w:r>
      <w:r w:rsidRPr="00D42C7F">
        <w:rPr>
          <w:szCs w:val="24"/>
        </w:rPr>
        <w:t>nivåer</w:t>
      </w:r>
      <w:r w:rsidR="00DC1D00" w:rsidRPr="00D42C7F">
        <w:rPr>
          <w:szCs w:val="24"/>
        </w:rPr>
        <w:t>.</w:t>
      </w:r>
      <w:r w:rsidRPr="00D42C7F">
        <w:rPr>
          <w:szCs w:val="24"/>
        </w:rPr>
        <w:t xml:space="preserve"> Risken för målkonfli</w:t>
      </w:r>
      <w:r w:rsidRPr="00D42C7F">
        <w:rPr>
          <w:szCs w:val="24"/>
        </w:rPr>
        <w:t>k</w:t>
      </w:r>
      <w:r w:rsidRPr="00D42C7F">
        <w:rPr>
          <w:szCs w:val="24"/>
        </w:rPr>
        <w:t>ter, byråkrati, ineffektivitet och oklarhet i ansvaret för myndighets</w:t>
      </w:r>
      <w:r w:rsidR="00805A26" w:rsidRPr="00D42C7F">
        <w:rPr>
          <w:szCs w:val="24"/>
        </w:rPr>
        <w:softHyphen/>
      </w:r>
      <w:r w:rsidRPr="00D42C7F">
        <w:rPr>
          <w:szCs w:val="24"/>
        </w:rPr>
        <w:t xml:space="preserve">utövningen är uppenbar. </w:t>
      </w:r>
    </w:p>
    <w:p w:rsidR="00B517D6" w:rsidRPr="00D42C7F" w:rsidRDefault="00B517D6" w:rsidP="00310181">
      <w:pPr>
        <w:pStyle w:val="Normaltindrag"/>
      </w:pPr>
      <w:r w:rsidRPr="00D42C7F">
        <w:t xml:space="preserve">Ett andra problem med senare års arbetsmarknadspolitik är att åtgärderna tenderar att bli mer omfattande i lågkonjunktur än vad konjunkturläget kräver och att en högre nivå sedan delvis bibehålls </w:t>
      </w:r>
      <w:r w:rsidR="00DC1D00" w:rsidRPr="00D42C7F">
        <w:t xml:space="preserve">in </w:t>
      </w:r>
      <w:r w:rsidRPr="00D42C7F">
        <w:t xml:space="preserve">i högkonjunktur. På så sätt ökar åtgärderna trendmässigt och oberoende av konjunkturläget. Resultatet blir en ineffektiv arbetsmarknadspolitik, ineffektiv konjunkturpolitik och trendmässig ökning av belastningen på de offentliga finanserna. </w:t>
      </w:r>
    </w:p>
    <w:p w:rsidR="00B517D6" w:rsidRPr="00D42C7F" w:rsidRDefault="00B517D6" w:rsidP="00310181">
      <w:pPr>
        <w:pStyle w:val="Normaltindrag"/>
      </w:pPr>
      <w:r w:rsidRPr="00D42C7F">
        <w:t>Grunden för en väl fungerande arbetsmarknadspolitik måste vara att polit</w:t>
      </w:r>
      <w:r w:rsidRPr="00D42C7F">
        <w:t>i</w:t>
      </w:r>
      <w:r w:rsidRPr="00D42C7F">
        <w:t>ken styrs av klara och entydiga mål och utformas oberoende av dagspolitiska hänsyn. Lämpliga mål för arbetsmarknadspolitiken är</w:t>
      </w:r>
      <w:r w:rsidR="00310181" w:rsidRPr="00D42C7F">
        <w:t xml:space="preserve"> följande</w:t>
      </w:r>
      <w:r w:rsidRPr="00D42C7F">
        <w:t>:</w:t>
      </w:r>
    </w:p>
    <w:p w:rsidR="00B517D6" w:rsidRPr="00D42C7F" w:rsidRDefault="00B517D6" w:rsidP="00F27838">
      <w:pPr>
        <w:pStyle w:val="PunktlistaNummer"/>
      </w:pPr>
      <w:r w:rsidRPr="00D42C7F">
        <w:rPr>
          <w:i/>
        </w:rPr>
        <w:t>Långsiktigt effektivitetsmål.</w:t>
      </w:r>
      <w:r w:rsidRPr="00D42C7F">
        <w:t xml:space="preserve"> Arbetsmarknadspolitiken ska, som en del av den allmänna ekonomiska politiken, inriktas på att få ned den s.k. struktu</w:t>
      </w:r>
      <w:r w:rsidRPr="00D42C7F">
        <w:t>r</w:t>
      </w:r>
      <w:r w:rsidRPr="00D42C7F">
        <w:t xml:space="preserve">arbetslösheten. </w:t>
      </w:r>
    </w:p>
    <w:p w:rsidR="00B517D6" w:rsidRPr="00D42C7F" w:rsidRDefault="00B517D6" w:rsidP="00F27838">
      <w:pPr>
        <w:pStyle w:val="PunktlistaNummer"/>
        <w:spacing w:before="0"/>
      </w:pPr>
      <w:r w:rsidRPr="00D42C7F">
        <w:rPr>
          <w:i/>
        </w:rPr>
        <w:t>Stabilitetsmål.</w:t>
      </w:r>
      <w:r w:rsidRPr="00D42C7F">
        <w:t xml:space="preserve"> Arbetsmarknadspolitiken kan bidra till att utjämna de ko</w:t>
      </w:r>
      <w:r w:rsidRPr="00D42C7F">
        <w:t>n</w:t>
      </w:r>
      <w:r w:rsidRPr="00D42C7F">
        <w:t>junkturella svängningarna på arbetsmarknaden. Under lågkonjunkt</w:t>
      </w:r>
      <w:r w:rsidRPr="00D42C7F">
        <w:t>u</w:t>
      </w:r>
      <w:r w:rsidRPr="00D42C7F">
        <w:t>rer ska aktiva åtgärder användas för att höja kompetensen hos de arbetssöka</w:t>
      </w:r>
      <w:r w:rsidRPr="00D42C7F">
        <w:t>n</w:t>
      </w:r>
      <w:r w:rsidRPr="00D42C7F">
        <w:t>de så att rätt arbetskraft finns att tillgå på rätt ställe när konjunkturen vä</w:t>
      </w:r>
      <w:r w:rsidRPr="00D42C7F">
        <w:t>n</w:t>
      </w:r>
      <w:r w:rsidRPr="00D42C7F">
        <w:t>der.</w:t>
      </w:r>
    </w:p>
    <w:p w:rsidR="00B517D6" w:rsidRPr="00D42C7F" w:rsidRDefault="00B517D6" w:rsidP="00F27838">
      <w:pPr>
        <w:pStyle w:val="PunktlistaNummer"/>
        <w:spacing w:before="0"/>
      </w:pPr>
      <w:r w:rsidRPr="00D42C7F">
        <w:rPr>
          <w:i/>
        </w:rPr>
        <w:t>Fördelningspolitiska mål.</w:t>
      </w:r>
      <w:r w:rsidRPr="00D42C7F">
        <w:t xml:space="preserve"> Arbetsmarknadspolitiken ska bidra till en jä</w:t>
      </w:r>
      <w:r w:rsidRPr="00D42C7F">
        <w:t>m</w:t>
      </w:r>
      <w:r w:rsidRPr="00D42C7F">
        <w:t>nare fördelning av inkomster och livschanser genom att ge särskilt starkt stöd till grupper som står långt från arbetsmarknaden</w:t>
      </w:r>
      <w:r w:rsidR="00DC1D00" w:rsidRPr="00D42C7F">
        <w:t xml:space="preserve"> </w:t>
      </w:r>
      <w:r w:rsidRPr="00D42C7F">
        <w:t>som arbetshandika</w:t>
      </w:r>
      <w:r w:rsidRPr="00D42C7F">
        <w:t>p</w:t>
      </w:r>
      <w:r w:rsidRPr="00D42C7F">
        <w:t>pade, vissa invandrargrupper och långtidsarbetslösa. G</w:t>
      </w:r>
      <w:r w:rsidRPr="00D42C7F">
        <w:t>e</w:t>
      </w:r>
      <w:r w:rsidRPr="00D42C7F">
        <w:t>nom att skapa en dynamisk arbetsmarknad där alla slags kompetenser e</w:t>
      </w:r>
      <w:r w:rsidRPr="00D42C7F">
        <w:t>f</w:t>
      </w:r>
      <w:r w:rsidRPr="00D42C7F">
        <w:t xml:space="preserve">terfrågas ges alla en rimlig chans att försörja sig själva.   </w:t>
      </w:r>
    </w:p>
    <w:p w:rsidR="00B517D6" w:rsidRPr="00D42C7F" w:rsidRDefault="00B517D6" w:rsidP="00B517D6">
      <w:pPr>
        <w:autoSpaceDE w:val="0"/>
        <w:autoSpaceDN w:val="0"/>
        <w:adjustRightInd w:val="0"/>
        <w:rPr>
          <w:szCs w:val="24"/>
        </w:rPr>
      </w:pPr>
      <w:r w:rsidRPr="00D42C7F">
        <w:rPr>
          <w:szCs w:val="24"/>
        </w:rPr>
        <w:t>Den ekonomiska politiken i sina olika dimensioner</w:t>
      </w:r>
      <w:r w:rsidR="00DC1D00" w:rsidRPr="00D42C7F">
        <w:rPr>
          <w:szCs w:val="24"/>
        </w:rPr>
        <w:t xml:space="preserve"> </w:t>
      </w:r>
      <w:r w:rsidRPr="00D42C7F">
        <w:rPr>
          <w:szCs w:val="24"/>
        </w:rPr>
        <w:t>bör fokusera på att minska utanförskapet, skapa tillväxt och en gemensam välfärd. Arbetsmarknadspol</w:t>
      </w:r>
      <w:r w:rsidRPr="00D42C7F">
        <w:rPr>
          <w:szCs w:val="24"/>
        </w:rPr>
        <w:t>i</w:t>
      </w:r>
      <w:r w:rsidRPr="00D42C7F">
        <w:rPr>
          <w:szCs w:val="24"/>
        </w:rPr>
        <w:t>tiken har en viktig roll härvidlag främst genom att förbättra matchningen på arbetsmarknaden för att få ned strukturarbetslösheten. Att öka arbet</w:t>
      </w:r>
      <w:r w:rsidR="00486F0F" w:rsidRPr="00D42C7F">
        <w:rPr>
          <w:szCs w:val="24"/>
        </w:rPr>
        <w:t>ade ti</w:t>
      </w:r>
      <w:r w:rsidR="00486F0F" w:rsidRPr="00D42C7F">
        <w:rPr>
          <w:szCs w:val="24"/>
        </w:rPr>
        <w:t>m</w:t>
      </w:r>
      <w:r w:rsidR="00486F0F" w:rsidRPr="00D42C7F">
        <w:rPr>
          <w:szCs w:val="24"/>
        </w:rPr>
        <w:t>mar i genomsnitt per in</w:t>
      </w:r>
      <w:r w:rsidRPr="00D42C7F">
        <w:rPr>
          <w:szCs w:val="24"/>
        </w:rPr>
        <w:t>vånare är centralt för att skapa tillväxt, något som också bör vägleda arbetsmarknadspolitiken. Arbetsmarknadspolitiken bör därtill stabilisera utvecklingen på arbetsmarknaden över konjunkturcykeln, men det är penningpolitiken som är det effektivaste och viktigaste stabilis</w:t>
      </w:r>
      <w:r w:rsidRPr="00D42C7F">
        <w:rPr>
          <w:szCs w:val="24"/>
        </w:rPr>
        <w:t>e</w:t>
      </w:r>
      <w:r w:rsidRPr="00D42C7F">
        <w:rPr>
          <w:szCs w:val="24"/>
        </w:rPr>
        <w:t>ringspolitiska instrumentet. Fördelningsfrågorna är en ofrånkomlig dimension bl.a. på grund av interaktionen mellan läget på arbetsmarknaden och utnyt</w:t>
      </w:r>
      <w:r w:rsidRPr="00D42C7F">
        <w:rPr>
          <w:szCs w:val="24"/>
        </w:rPr>
        <w:t>t</w:t>
      </w:r>
      <w:r w:rsidRPr="00D42C7F">
        <w:rPr>
          <w:szCs w:val="24"/>
        </w:rPr>
        <w:t xml:space="preserve">jandet av andra offentliga försörjningssystem. </w:t>
      </w:r>
    </w:p>
    <w:p w:rsidR="00B517D6" w:rsidRPr="00D42C7F" w:rsidRDefault="00B517D6" w:rsidP="00B517D6">
      <w:pPr>
        <w:pStyle w:val="Normaltindrag"/>
      </w:pPr>
      <w:r w:rsidRPr="00D42C7F">
        <w:t xml:space="preserve">Det viktigaste instrumentet i arbetsmarknadspolitiken sett ur de arbetslösas perspektiv är en väl fungerande </w:t>
      </w:r>
      <w:r w:rsidRPr="00D42C7F">
        <w:rPr>
          <w:i/>
        </w:rPr>
        <w:t>arbetsförmedling</w:t>
      </w:r>
      <w:r w:rsidRPr="00D42C7F">
        <w:t xml:space="preserve"> – i offentlig och enskild regi. Detta </w:t>
      </w:r>
      <w:r w:rsidR="003C67BA" w:rsidRPr="00D42C7F">
        <w:t>ska</w:t>
      </w:r>
      <w:r w:rsidRPr="00D42C7F">
        <w:t xml:space="preserve"> finnas i hela landet, och kontoren </w:t>
      </w:r>
      <w:r w:rsidR="003C67BA" w:rsidRPr="00D42C7F">
        <w:t>ska</w:t>
      </w:r>
      <w:r w:rsidRPr="00D42C7F">
        <w:t xml:space="preserve"> hjälpa arbetssökande att söka arbete och hjälp</w:t>
      </w:r>
      <w:r w:rsidR="00460DD9" w:rsidRPr="00D42C7F">
        <w:t>a</w:t>
      </w:r>
      <w:r w:rsidRPr="00D42C7F">
        <w:t xml:space="preserve"> arbetsgivare att besätta lediga arbeten. Förmedlingarna </w:t>
      </w:r>
      <w:r w:rsidR="003C67BA" w:rsidRPr="00D42C7F">
        <w:t>ska</w:t>
      </w:r>
      <w:r w:rsidRPr="00D42C7F">
        <w:t xml:space="preserve"> även utöva kont</w:t>
      </w:r>
      <w:r w:rsidR="00DC1D00" w:rsidRPr="00D42C7F">
        <w:t>roll av reglerna i arbetslöshetsförsäkringen.</w:t>
      </w:r>
    </w:p>
    <w:p w:rsidR="00B517D6" w:rsidRPr="00D42C7F" w:rsidRDefault="00B517D6" w:rsidP="00B517D6">
      <w:pPr>
        <w:pStyle w:val="Normaltindrag"/>
      </w:pPr>
      <w:r w:rsidRPr="00D42C7F">
        <w:t xml:space="preserve">Det krävs ett för konjunkturläget och regionen lämpligt utbud av </w:t>
      </w:r>
      <w:r w:rsidRPr="00D42C7F">
        <w:rPr>
          <w:i/>
        </w:rPr>
        <w:t>utbil</w:t>
      </w:r>
      <w:r w:rsidRPr="00D42C7F">
        <w:rPr>
          <w:i/>
        </w:rPr>
        <w:t>d</w:t>
      </w:r>
      <w:r w:rsidRPr="00D42C7F">
        <w:rPr>
          <w:i/>
        </w:rPr>
        <w:t xml:space="preserve">ningar, praktikplatser och andra stödjande insatser </w:t>
      </w:r>
      <w:r w:rsidRPr="00D42C7F">
        <w:t>som ökar de arbets</w:t>
      </w:r>
      <w:r w:rsidRPr="00D42C7F">
        <w:softHyphen/>
        <w:t xml:space="preserve">sökandes möjligheter att ta ett ledigt arbete </w:t>
      </w:r>
      <w:r w:rsidR="00DC1D00" w:rsidRPr="00D42C7F">
        <w:t xml:space="preserve">och </w:t>
      </w:r>
      <w:r w:rsidRPr="00D42C7F">
        <w:t>visa potentiella arbetsgivare på anställningsmöjligheter. Arbetsmarknadsutbildningar bör också motverka brist på arbetskraft.</w:t>
      </w:r>
    </w:p>
    <w:p w:rsidR="00B517D6" w:rsidRPr="00D42C7F" w:rsidRDefault="00486F0F" w:rsidP="00B517D6">
      <w:pPr>
        <w:pStyle w:val="Rubrik2"/>
      </w:pPr>
      <w:bookmarkStart w:id="152" w:name="_Toc84653300"/>
      <w:bookmarkStart w:id="153" w:name="_Toc84667516"/>
      <w:bookmarkStart w:id="154" w:name="_Toc84667552"/>
      <w:bookmarkStart w:id="155" w:name="_Toc84746581"/>
      <w:bookmarkStart w:id="156" w:name="_Toc114989606"/>
      <w:bookmarkStart w:id="157" w:name="_Toc115502071"/>
      <w:bookmarkStart w:id="158" w:name="_Toc115502116"/>
      <w:bookmarkStart w:id="159" w:name="_Toc116267455"/>
      <w:bookmarkStart w:id="160" w:name="_Toc116268308"/>
      <w:bookmarkStart w:id="161" w:name="_Toc116268344"/>
      <w:bookmarkStart w:id="162" w:name="_Toc116268401"/>
      <w:bookmarkStart w:id="163" w:name="_Toc124998386"/>
      <w:r w:rsidRPr="00D42C7F">
        <w:t xml:space="preserve">5.1 </w:t>
      </w:r>
      <w:r w:rsidR="00B517D6" w:rsidRPr="00D42C7F">
        <w:t>Kritik av arbetsförmedlingen</w:t>
      </w:r>
      <w:bookmarkEnd w:id="152"/>
      <w:bookmarkEnd w:id="153"/>
      <w:bookmarkEnd w:id="154"/>
      <w:bookmarkEnd w:id="155"/>
      <w:bookmarkEnd w:id="156"/>
      <w:bookmarkEnd w:id="157"/>
      <w:bookmarkEnd w:id="158"/>
      <w:bookmarkEnd w:id="159"/>
      <w:bookmarkEnd w:id="160"/>
      <w:bookmarkEnd w:id="161"/>
      <w:bookmarkEnd w:id="162"/>
      <w:bookmarkEnd w:id="163"/>
    </w:p>
    <w:p w:rsidR="00B517D6" w:rsidRPr="00D42C7F" w:rsidRDefault="00B517D6" w:rsidP="00B517D6">
      <w:r w:rsidRPr="00D42C7F">
        <w:t>Såväl svenska som internatio</w:t>
      </w:r>
      <w:r w:rsidRPr="00D42C7F">
        <w:softHyphen/>
        <w:t xml:space="preserve">nella utvärderingar visar vikten av att ha en effektiv arbetsförmedling som tidigt skaffar en bra bild av den arbetssökandes kompetens och behov och som hjälper och driver på honom eller henne att söka arbete. </w:t>
      </w:r>
    </w:p>
    <w:p w:rsidR="00B517D6" w:rsidRPr="00D42C7F" w:rsidRDefault="00B517D6" w:rsidP="00B517D6">
      <w:pPr>
        <w:pStyle w:val="Normaltindrag"/>
      </w:pPr>
      <w:r w:rsidRPr="00D42C7F">
        <w:rPr>
          <w:i/>
        </w:rPr>
        <w:t xml:space="preserve">Arbetsförmedlingens </w:t>
      </w:r>
      <w:r w:rsidRPr="00D42C7F">
        <w:t>arbete har dock kritiserats kraftigt de senaste åren i olika myndigheters utvärderingar.</w:t>
      </w:r>
    </w:p>
    <w:p w:rsidR="00B517D6" w:rsidRPr="00D42C7F" w:rsidRDefault="00B517D6" w:rsidP="00B517D6">
      <w:pPr>
        <w:pStyle w:val="Normaltindrag"/>
      </w:pPr>
      <w:r w:rsidRPr="00D42C7F">
        <w:t xml:space="preserve">Statskontoret har skarpt kritiserat </w:t>
      </w:r>
      <w:r w:rsidR="004D39C9" w:rsidRPr="00D42C7F">
        <w:t xml:space="preserve">arbetsförmedlingens </w:t>
      </w:r>
      <w:r w:rsidRPr="00D42C7F">
        <w:t>insatser för de e</w:t>
      </w:r>
      <w:r w:rsidRPr="00D42C7F">
        <w:t>n</w:t>
      </w:r>
      <w:r w:rsidRPr="00D42C7F">
        <w:t xml:space="preserve">skilda arbetssökande. Bl.a. har Statskontoret fört fram att de individuella handlingsplanerna håller låg kvalitet, att </w:t>
      </w:r>
      <w:r w:rsidR="00460DD9" w:rsidRPr="00D42C7F">
        <w:t xml:space="preserve">AMS </w:t>
      </w:r>
      <w:r w:rsidRPr="00D42C7F">
        <w:t>inte följer upp att de egna insa</w:t>
      </w:r>
      <w:r w:rsidRPr="00D42C7F">
        <w:t>t</w:t>
      </w:r>
      <w:r w:rsidRPr="00D42C7F">
        <w:t>serna når</w:t>
      </w:r>
      <w:r w:rsidR="004D39C9" w:rsidRPr="00D42C7F">
        <w:t xml:space="preserve"> den målgrupp de var tänkta för</w:t>
      </w:r>
      <w:r w:rsidRPr="00D42C7F">
        <w:t xml:space="preserve"> och för att </w:t>
      </w:r>
      <w:r w:rsidR="00460DD9" w:rsidRPr="00D42C7F">
        <w:t xml:space="preserve">AMS </w:t>
      </w:r>
      <w:r w:rsidRPr="00D42C7F">
        <w:t>handlar upp utbil</w:t>
      </w:r>
      <w:r w:rsidRPr="00D42C7F">
        <w:t>d</w:t>
      </w:r>
      <w:r w:rsidRPr="00D42C7F">
        <w:t>ningar utan att ha kvalitetssäkrat innehållet i dem.</w:t>
      </w:r>
    </w:p>
    <w:p w:rsidR="00B517D6" w:rsidRPr="00D42C7F" w:rsidRDefault="00B517D6" w:rsidP="00B517D6">
      <w:pPr>
        <w:pStyle w:val="Normaltindrag"/>
      </w:pPr>
      <w:r w:rsidRPr="00D42C7F">
        <w:t xml:space="preserve">Riksrevisionen har kritiserat arbetsförmedlingen för att man inte </w:t>
      </w:r>
      <w:r w:rsidR="00DC1D00" w:rsidRPr="00D42C7F">
        <w:t>anvisar</w:t>
      </w:r>
      <w:r w:rsidRPr="00D42C7F">
        <w:t xml:space="preserve"> arbete till arbetssökande under de första 100 dagarna och att man alltför sällan ifrågasätter personers rätt till arbetslöshetsersättning, </w:t>
      </w:r>
      <w:r w:rsidR="00DC1D00" w:rsidRPr="00D42C7F">
        <w:t>trots att</w:t>
      </w:r>
      <w:r w:rsidRPr="00D42C7F">
        <w:t xml:space="preserve"> dessa inte står till arbetsmarknadens förfogande.</w:t>
      </w:r>
      <w:r w:rsidRPr="00D42C7F">
        <w:rPr>
          <w:rStyle w:val="Fotnotsreferens"/>
        </w:rPr>
        <w:footnoteReference w:id="2"/>
      </w:r>
      <w:r w:rsidR="00B060D2" w:rsidRPr="00D42C7F">
        <w:t xml:space="preserve"> </w:t>
      </w:r>
    </w:p>
    <w:p w:rsidR="00B517D6" w:rsidRPr="00D42C7F" w:rsidRDefault="00B517D6" w:rsidP="00B517D6">
      <w:pPr>
        <w:pStyle w:val="Normaltindrag"/>
      </w:pPr>
      <w:r w:rsidRPr="00D42C7F">
        <w:t>Inspektionen för arbetslöshetsförsäkringen (I</w:t>
      </w:r>
      <w:r w:rsidR="004D39C9" w:rsidRPr="00D42C7F">
        <w:t>AF) har också kritiserat a</w:t>
      </w:r>
      <w:r w:rsidR="004D39C9" w:rsidRPr="00D42C7F">
        <w:t>r</w:t>
      </w:r>
      <w:r w:rsidR="004D39C9" w:rsidRPr="00D42C7F">
        <w:t>betsförmed</w:t>
      </w:r>
      <w:r w:rsidRPr="00D42C7F">
        <w:t xml:space="preserve">lingen för brister i hanteringen av arbetslöshetsförsäkringen och stora variationer mellan länen </w:t>
      </w:r>
      <w:r w:rsidR="00B00DB4" w:rsidRPr="00D42C7F">
        <w:t>när det gäller ifrågasättande av</w:t>
      </w:r>
      <w:r w:rsidRPr="00D42C7F">
        <w:t xml:space="preserve"> personers rätt till ersätt</w:t>
      </w:r>
      <w:r w:rsidR="00B00DB4" w:rsidRPr="00D42C7F">
        <w:t>ning. Det s</w:t>
      </w:r>
      <w:r w:rsidR="00DC1D00" w:rsidRPr="00D42C7F">
        <w:t xml:space="preserve">enaste året har det </w:t>
      </w:r>
      <w:r w:rsidRPr="00D42C7F">
        <w:t>skett en markant ökning av antalet underrättelser om ifrågasatt ersättningsrätt</w:t>
      </w:r>
      <w:r w:rsidR="00DC1D00" w:rsidRPr="00D42C7F">
        <w:t xml:space="preserve">. </w:t>
      </w:r>
      <w:r w:rsidR="00B00DB4" w:rsidRPr="00D42C7F">
        <w:t>Detta</w:t>
      </w:r>
      <w:r w:rsidR="00DC1D00" w:rsidRPr="00D42C7F">
        <w:t xml:space="preserve"> arbete </w:t>
      </w:r>
      <w:r w:rsidR="00A60E6C" w:rsidRPr="00D42C7F">
        <w:t>måste fortsätta</w:t>
      </w:r>
      <w:r w:rsidR="00DC1D00" w:rsidRPr="00D42C7F">
        <w:t>.</w:t>
      </w:r>
    </w:p>
    <w:p w:rsidR="00B517D6" w:rsidRPr="00D42C7F" w:rsidRDefault="004D3523" w:rsidP="00B517D6">
      <w:pPr>
        <w:pStyle w:val="Rubrik2"/>
      </w:pPr>
      <w:bookmarkStart w:id="164" w:name="_Toc84653301"/>
      <w:bookmarkStart w:id="165" w:name="_Toc84667517"/>
      <w:bookmarkStart w:id="166" w:name="_Toc84667553"/>
      <w:bookmarkStart w:id="167" w:name="_Toc84746582"/>
      <w:bookmarkStart w:id="168" w:name="_Toc114989607"/>
      <w:bookmarkStart w:id="169" w:name="_Toc115502072"/>
      <w:bookmarkStart w:id="170" w:name="_Toc115502117"/>
      <w:bookmarkStart w:id="171" w:name="_Toc116267456"/>
      <w:bookmarkStart w:id="172" w:name="_Toc116268309"/>
      <w:bookmarkStart w:id="173" w:name="_Toc116268345"/>
      <w:bookmarkStart w:id="174" w:name="_Toc116268402"/>
      <w:bookmarkStart w:id="175" w:name="_Toc124998387"/>
      <w:r w:rsidRPr="00D42C7F">
        <w:t xml:space="preserve">5.2 </w:t>
      </w:r>
      <w:r w:rsidR="00B517D6" w:rsidRPr="00D42C7F">
        <w:t>Kritik av arbetsmarknadsåtgärderna</w:t>
      </w:r>
      <w:bookmarkEnd w:id="164"/>
      <w:bookmarkEnd w:id="165"/>
      <w:bookmarkEnd w:id="166"/>
      <w:bookmarkEnd w:id="167"/>
      <w:bookmarkEnd w:id="168"/>
      <w:bookmarkEnd w:id="169"/>
      <w:bookmarkEnd w:id="170"/>
      <w:bookmarkEnd w:id="171"/>
      <w:bookmarkEnd w:id="172"/>
      <w:bookmarkEnd w:id="173"/>
      <w:bookmarkEnd w:id="174"/>
      <w:bookmarkEnd w:id="175"/>
    </w:p>
    <w:p w:rsidR="00B517D6" w:rsidRPr="00D42C7F" w:rsidRDefault="00B517D6" w:rsidP="00B517D6">
      <w:r w:rsidRPr="00D42C7F">
        <w:t xml:space="preserve">Ända sedan mitten av 1970-talet har, med undantag </w:t>
      </w:r>
      <w:r w:rsidR="004D39C9" w:rsidRPr="00D42C7F">
        <w:t>av några få år, mer än 2 %</w:t>
      </w:r>
      <w:r w:rsidRPr="00D42C7F">
        <w:t xml:space="preserve"> av den svenska arbetskraften ständigt varit sysselsatt i olika former av arbetsmarknads</w:t>
      </w:r>
      <w:r w:rsidRPr="00D42C7F">
        <w:softHyphen/>
        <w:t>åtgärder. En tredjedel av alla arbetslösa – över 100 000 pers</w:t>
      </w:r>
      <w:r w:rsidRPr="00D42C7F">
        <w:t>o</w:t>
      </w:r>
      <w:r w:rsidRPr="00D42C7F">
        <w:t>ner – befinner sig i</w:t>
      </w:r>
      <w:r w:rsidR="004D39C9" w:rsidRPr="00D42C7F">
        <w:t xml:space="preserve"> </w:t>
      </w:r>
      <w:r w:rsidRPr="00D42C7F">
        <w:t xml:space="preserve">dag i någon arbetsmarknadsåtgärd. </w:t>
      </w:r>
    </w:p>
    <w:p w:rsidR="00B517D6" w:rsidRPr="00D42C7F" w:rsidRDefault="00B517D6" w:rsidP="00B517D6">
      <w:pPr>
        <w:pStyle w:val="Normaltindrag"/>
      </w:pPr>
      <w:r w:rsidRPr="00D42C7F">
        <w:t>De utvärderingar som gjorts av den svenska arbetsmarkn</w:t>
      </w:r>
      <w:r w:rsidR="004D39C9" w:rsidRPr="00D42C7F">
        <w:t>adspolitiken visar att arbets</w:t>
      </w:r>
      <w:r w:rsidRPr="00D42C7F">
        <w:t>marknadsåtgärderna hjälpt till att minska den öppna a</w:t>
      </w:r>
      <w:r w:rsidR="004D39C9" w:rsidRPr="00D42C7F">
        <w:t>rbetslösheten och aktivera lång</w:t>
      </w:r>
      <w:r w:rsidRPr="00D42C7F">
        <w:t>tidsarbetslösa så att de inte lämnar arbetsmarknaden.</w:t>
      </w:r>
      <w:r w:rsidRPr="00D42C7F">
        <w:rPr>
          <w:rStyle w:val="Fotnotsreferens"/>
        </w:rPr>
        <w:footnoteReference w:id="3"/>
      </w:r>
      <w:r w:rsidRPr="00D42C7F">
        <w:t xml:space="preserve"> </w:t>
      </w:r>
      <w:r w:rsidR="00DC1D00" w:rsidRPr="00D42C7F">
        <w:t xml:space="preserve">Dock är vinsten påfallande </w:t>
      </w:r>
      <w:r w:rsidR="009E283D" w:rsidRPr="00D42C7F">
        <w:t>liten</w:t>
      </w:r>
      <w:r w:rsidR="00A60E6C" w:rsidRPr="00D42C7F">
        <w:t xml:space="preserve"> satt i relation till de stora </w:t>
      </w:r>
      <w:r w:rsidRPr="00D42C7F">
        <w:t>resursinsatserna. Result</w:t>
      </w:r>
      <w:r w:rsidRPr="00D42C7F">
        <w:t>a</w:t>
      </w:r>
      <w:r w:rsidRPr="00D42C7F">
        <w:t>ten av utvärderingar pekar också på att arbetsmarknadsåtgärder snarare hä</w:t>
      </w:r>
      <w:r w:rsidRPr="00D42C7F">
        <w:t>m</w:t>
      </w:r>
      <w:r w:rsidRPr="00D42C7F">
        <w:t xml:space="preserve">mar än ökar rörligheten på arbetsmarknaden. </w:t>
      </w:r>
    </w:p>
    <w:p w:rsidR="00B517D6" w:rsidRPr="00D42C7F" w:rsidRDefault="00B517D6" w:rsidP="00B517D6">
      <w:pPr>
        <w:pStyle w:val="Normaltindrag"/>
      </w:pPr>
      <w:r w:rsidRPr="00D42C7F">
        <w:t>Arbetsmarknadsåtgärderna har varit eff</w:t>
      </w:r>
      <w:r w:rsidR="004D39C9" w:rsidRPr="00D42C7F">
        <w:t>ektiva på att bryta långa perio</w:t>
      </w:r>
      <w:r w:rsidRPr="00D42C7F">
        <w:t xml:space="preserve">der av öppen arbetslöshet med någon form av aktivitet och hålla </w:t>
      </w:r>
      <w:r w:rsidR="004D39C9" w:rsidRPr="00D42C7F">
        <w:t>uppe arbetskraft</w:t>
      </w:r>
      <w:r w:rsidR="004D39C9" w:rsidRPr="00D42C7F">
        <w:t>s</w:t>
      </w:r>
      <w:r w:rsidRPr="00D42C7F">
        <w:t>delt</w:t>
      </w:r>
      <w:r w:rsidR="00A60E6C" w:rsidRPr="00D42C7F">
        <w:t xml:space="preserve">agandet. Däremot är det </w:t>
      </w:r>
      <w:r w:rsidRPr="00D42C7F">
        <w:t>tveksamt om åtgärderna faktiskt</w:t>
      </w:r>
      <w:r w:rsidR="004D3523" w:rsidRPr="00D42C7F">
        <w:t xml:space="preserve"> uppfyller de mål som satts upp; exempelvis</w:t>
      </w:r>
      <w:r w:rsidRPr="00D42C7F">
        <w:t xml:space="preserve"> att hjälpa människor till riktiga arbeten och se till att de arbetssökande snabbare matchas ihop med lediga arbeten.</w:t>
      </w:r>
    </w:p>
    <w:p w:rsidR="00B517D6" w:rsidRPr="00D42C7F" w:rsidRDefault="00B517D6" w:rsidP="00B517D6">
      <w:pPr>
        <w:pStyle w:val="Normaltindrag"/>
      </w:pPr>
      <w:r w:rsidRPr="00D42C7F">
        <w:t>Sv</w:t>
      </w:r>
      <w:r w:rsidR="004D39C9" w:rsidRPr="00D42C7F">
        <w:t>enska utvärde</w:t>
      </w:r>
      <w:r w:rsidR="004D3523" w:rsidRPr="00D42C7F">
        <w:t>ringar tyder</w:t>
      </w:r>
      <w:r w:rsidRPr="00D42C7F">
        <w:t xml:space="preserve"> inte på att den i </w:t>
      </w:r>
      <w:r w:rsidR="004D39C9" w:rsidRPr="00D42C7F">
        <w:t>särklass dyraste arbetsmar</w:t>
      </w:r>
      <w:r w:rsidR="004D39C9" w:rsidRPr="00D42C7F">
        <w:t>k</w:t>
      </w:r>
      <w:r w:rsidR="004D39C9" w:rsidRPr="00D42C7F">
        <w:t>nads</w:t>
      </w:r>
      <w:r w:rsidRPr="00D42C7F">
        <w:t>åtgärden – arbetsmarknadsutbildningarna – verkligen ökar arbetssöka</w:t>
      </w:r>
      <w:r w:rsidRPr="00D42C7F">
        <w:t>n</w:t>
      </w:r>
      <w:r w:rsidRPr="00D42C7F">
        <w:t xml:space="preserve">des möjligheter att få ett varaktigt riktigt arbete. </w:t>
      </w:r>
    </w:p>
    <w:p w:rsidR="005878E3" w:rsidRPr="00D42C7F" w:rsidRDefault="00B517D6" w:rsidP="005878E3">
      <w:pPr>
        <w:pStyle w:val="Normaltindrag"/>
      </w:pPr>
      <w:r w:rsidRPr="00D42C7F">
        <w:t>Däremot finns det stöd för att olika typer av löne</w:t>
      </w:r>
      <w:r w:rsidRPr="00D42C7F">
        <w:softHyphen/>
        <w:t>subven</w:t>
      </w:r>
      <w:r w:rsidRPr="00D42C7F">
        <w:softHyphen/>
        <w:t xml:space="preserve">tioner som gör det billigare att anställa arbetslösa i reguljära arbeten </w:t>
      </w:r>
      <w:r w:rsidR="00DC1D00" w:rsidRPr="00D42C7F">
        <w:t>har bättre effekt</w:t>
      </w:r>
      <w:r w:rsidRPr="00D42C7F">
        <w:t>. Men pr</w:t>
      </w:r>
      <w:r w:rsidR="004D3523" w:rsidRPr="00D42C7F">
        <w:t>iset är högt: s</w:t>
      </w:r>
      <w:r w:rsidRPr="00D42C7F">
        <w:t xml:space="preserve">ubventionerade anställningar </w:t>
      </w:r>
      <w:r w:rsidR="00DC1D00" w:rsidRPr="00D42C7F">
        <w:t>kan driva</w:t>
      </w:r>
      <w:r w:rsidRPr="00D42C7F">
        <w:t xml:space="preserve"> undan reguljära arbeten. Därför måste subventioner i första hand erbjudas arbetssökande som står långt frå</w:t>
      </w:r>
      <w:r w:rsidR="00B00DB4" w:rsidRPr="00D42C7F">
        <w:t>n</w:t>
      </w:r>
      <w:r w:rsidR="005878E3" w:rsidRPr="00D42C7F">
        <w:t xml:space="preserve"> den reguljära arbetsmarknaden.</w:t>
      </w:r>
      <w:bookmarkStart w:id="176" w:name="_Toc114989608"/>
      <w:bookmarkStart w:id="177" w:name="_Toc115502073"/>
      <w:bookmarkStart w:id="178" w:name="_Toc115502118"/>
    </w:p>
    <w:p w:rsidR="00F94327" w:rsidRPr="00D42C7F" w:rsidRDefault="0035209A" w:rsidP="00F94327">
      <w:pPr>
        <w:pStyle w:val="Rubrik2"/>
      </w:pPr>
      <w:bookmarkStart w:id="179" w:name="_Toc114989610"/>
      <w:bookmarkStart w:id="180" w:name="_Toc115502075"/>
      <w:bookmarkStart w:id="181" w:name="_Toc115502120"/>
      <w:bookmarkStart w:id="182" w:name="_Toc84653303"/>
      <w:bookmarkStart w:id="183" w:name="_Toc84667519"/>
      <w:bookmarkStart w:id="184" w:name="_Toc84667555"/>
      <w:bookmarkStart w:id="185" w:name="_Toc84746584"/>
      <w:bookmarkStart w:id="186" w:name="_Toc114989609"/>
      <w:bookmarkStart w:id="187" w:name="_Toc115502074"/>
      <w:bookmarkStart w:id="188" w:name="_Toc115502119"/>
      <w:bookmarkStart w:id="189" w:name="_Toc116267457"/>
      <w:bookmarkStart w:id="190" w:name="_Toc116268310"/>
      <w:bookmarkStart w:id="191" w:name="_Toc116268346"/>
      <w:bookmarkStart w:id="192" w:name="_Toc116268403"/>
      <w:bookmarkStart w:id="193" w:name="_Toc124998388"/>
      <w:bookmarkEnd w:id="176"/>
      <w:bookmarkEnd w:id="177"/>
      <w:bookmarkEnd w:id="178"/>
      <w:r w:rsidRPr="00D42C7F">
        <w:t>5.3</w:t>
      </w:r>
      <w:r w:rsidR="00F94327" w:rsidRPr="00D42C7F">
        <w:t xml:space="preserve"> Gör om </w:t>
      </w:r>
      <w:r w:rsidR="00460DD9" w:rsidRPr="00D42C7F">
        <w:t>AMS</w:t>
      </w:r>
      <w:bookmarkEnd w:id="182"/>
      <w:bookmarkEnd w:id="183"/>
      <w:bookmarkEnd w:id="184"/>
      <w:bookmarkEnd w:id="185"/>
      <w:bookmarkEnd w:id="186"/>
      <w:bookmarkEnd w:id="187"/>
      <w:bookmarkEnd w:id="188"/>
      <w:bookmarkEnd w:id="189"/>
      <w:bookmarkEnd w:id="190"/>
      <w:bookmarkEnd w:id="191"/>
      <w:bookmarkEnd w:id="192"/>
      <w:bookmarkEnd w:id="193"/>
    </w:p>
    <w:p w:rsidR="00F94327" w:rsidRPr="00D42C7F" w:rsidRDefault="005878E3" w:rsidP="00F94327">
      <w:r w:rsidRPr="00D42C7F">
        <w:t>Dagens a</w:t>
      </w:r>
      <w:r w:rsidR="00F94327" w:rsidRPr="00D42C7F">
        <w:t>rbetsmarknadsmyndighet</w:t>
      </w:r>
      <w:r w:rsidRPr="00D42C7F">
        <w:t xml:space="preserve">er – arbetsmarknadsstyrelsen, </w:t>
      </w:r>
      <w:r w:rsidR="00460DD9" w:rsidRPr="00D42C7F">
        <w:t>AMS</w:t>
      </w:r>
      <w:r w:rsidRPr="00D42C7F">
        <w:t>, och länsarbetsnämnderna fungerar inte tillfredsställande</w:t>
      </w:r>
      <w:r w:rsidR="00F94327" w:rsidRPr="00D42C7F">
        <w:t>.</w:t>
      </w:r>
      <w:r w:rsidRPr="00D42C7F">
        <w:t xml:space="preserve"> </w:t>
      </w:r>
      <w:r w:rsidR="00F94327" w:rsidRPr="00D42C7F">
        <w:t>För att arbetsmarknad</w:t>
      </w:r>
      <w:r w:rsidR="00F94327" w:rsidRPr="00D42C7F">
        <w:t>s</w:t>
      </w:r>
      <w:r w:rsidR="00F94327" w:rsidRPr="00D42C7F">
        <w:t xml:space="preserve">politiken ska bli effektivare måste en grundläggande förändring ske. </w:t>
      </w:r>
      <w:r w:rsidR="00460DD9" w:rsidRPr="00D42C7F">
        <w:t xml:space="preserve">AMS </w:t>
      </w:r>
      <w:r w:rsidR="00F94327" w:rsidRPr="00D42C7F">
        <w:t xml:space="preserve">verksamhet lider </w:t>
      </w:r>
      <w:r w:rsidRPr="00D42C7F">
        <w:t xml:space="preserve">av för hög grad av politisering som pågått </w:t>
      </w:r>
      <w:r w:rsidR="00F94327" w:rsidRPr="00D42C7F">
        <w:t>sedan andra världskrigets slut</w:t>
      </w:r>
      <w:r w:rsidRPr="00D42C7F">
        <w:t>.</w:t>
      </w:r>
      <w:r w:rsidR="00F94327" w:rsidRPr="00D42C7F">
        <w:t xml:space="preserve"> </w:t>
      </w:r>
      <w:r w:rsidRPr="00D42C7F">
        <w:t xml:space="preserve"> </w:t>
      </w:r>
    </w:p>
    <w:p w:rsidR="00F94327" w:rsidRPr="00D42C7F" w:rsidRDefault="00F94327" w:rsidP="005878E3">
      <w:pPr>
        <w:pStyle w:val="Normaltindrag"/>
      </w:pPr>
      <w:r w:rsidRPr="00D42C7F">
        <w:t xml:space="preserve">Folkpartiet </w:t>
      </w:r>
      <w:r w:rsidR="005878E3" w:rsidRPr="00D42C7F">
        <w:t xml:space="preserve">har tidigare </w:t>
      </w:r>
      <w:r w:rsidRPr="00D42C7F">
        <w:t xml:space="preserve">krävt att nuvarande </w:t>
      </w:r>
      <w:r w:rsidR="00460DD9" w:rsidRPr="00D42C7F">
        <w:t xml:space="preserve">AMS </w:t>
      </w:r>
      <w:r w:rsidRPr="00D42C7F">
        <w:t xml:space="preserve">ska läggas ned och en ny myndighet skapas. </w:t>
      </w:r>
      <w:r w:rsidR="005878E3" w:rsidRPr="00D42C7F">
        <w:t xml:space="preserve">Vi har tillsammans med de övriga partierna inom alliansen enats om att genomföra </w:t>
      </w:r>
      <w:r w:rsidRPr="00D42C7F">
        <w:t xml:space="preserve">en </w:t>
      </w:r>
      <w:r w:rsidR="002164CE" w:rsidRPr="00D42C7F">
        <w:t>grundlig reform av d</w:t>
      </w:r>
      <w:r w:rsidR="005878E3" w:rsidRPr="00D42C7F">
        <w:t xml:space="preserve">agens </w:t>
      </w:r>
      <w:r w:rsidR="00460DD9" w:rsidRPr="00D42C7F">
        <w:t>AMS</w:t>
      </w:r>
      <w:r w:rsidR="005878E3" w:rsidRPr="00D42C7F">
        <w:t>. Myndighetens arbetssätt måste förändras, l</w:t>
      </w:r>
      <w:r w:rsidRPr="00D42C7F">
        <w:t xml:space="preserve">änsarbetsnämnderna </w:t>
      </w:r>
      <w:r w:rsidR="005878E3" w:rsidRPr="00D42C7F">
        <w:t xml:space="preserve">avskaffas </w:t>
      </w:r>
      <w:r w:rsidRPr="00D42C7F">
        <w:t>för att skapa en enhetlig mindre myndighetsorganisa</w:t>
      </w:r>
      <w:r w:rsidR="004D39C9" w:rsidRPr="00D42C7F">
        <w:t>tion</w:t>
      </w:r>
      <w:r w:rsidR="00460DD9" w:rsidRPr="00D42C7F">
        <w:t xml:space="preserve"> och</w:t>
      </w:r>
      <w:r w:rsidRPr="00D42C7F">
        <w:t xml:space="preserve"> </w:t>
      </w:r>
      <w:r w:rsidR="005878E3" w:rsidRPr="00D42C7F">
        <w:t>verksamheten få en</w:t>
      </w:r>
      <w:r w:rsidRPr="00D42C7F">
        <w:t xml:space="preserve"> professi</w:t>
      </w:r>
      <w:r w:rsidRPr="00D42C7F">
        <w:t>o</w:t>
      </w:r>
      <w:r w:rsidRPr="00D42C7F">
        <w:t xml:space="preserve">nell </w:t>
      </w:r>
      <w:r w:rsidR="005878E3" w:rsidRPr="00D42C7F">
        <w:t xml:space="preserve">och självständig </w:t>
      </w:r>
      <w:r w:rsidRPr="00D42C7F">
        <w:t>ledning</w:t>
      </w:r>
      <w:r w:rsidR="00B00DB4" w:rsidRPr="00D42C7F">
        <w:t>.</w:t>
      </w:r>
      <w:r w:rsidRPr="00D42C7F">
        <w:t xml:space="preserve"> </w:t>
      </w:r>
    </w:p>
    <w:p w:rsidR="00F94327" w:rsidRPr="00D42C7F" w:rsidRDefault="00F94327" w:rsidP="004D39C9">
      <w:pPr>
        <w:pStyle w:val="Normaltindrag"/>
      </w:pPr>
      <w:r w:rsidRPr="00D42C7F">
        <w:t>Den nya myndigheten bör vara en</w:t>
      </w:r>
      <w:r w:rsidR="0035209A" w:rsidRPr="00D42C7F">
        <w:t xml:space="preserve"> </w:t>
      </w:r>
      <w:r w:rsidRPr="00D42C7F">
        <w:t xml:space="preserve">liten central myndighet med ansvar för myndighetsuppgifterna och tillsynen. Det är viktigt att myndigheten bedriver en rakt igenom professionellt på saklighet och beprövad erfarenhet styrd verksamhet. </w:t>
      </w:r>
    </w:p>
    <w:p w:rsidR="00F94327" w:rsidRPr="00D42C7F" w:rsidRDefault="00F94327" w:rsidP="004D39C9">
      <w:pPr>
        <w:pStyle w:val="Normaltindrag"/>
      </w:pPr>
      <w:r w:rsidRPr="00D42C7F">
        <w:t>Regeringen bör dock även i fortsättning</w:t>
      </w:r>
      <w:r w:rsidR="004D39C9" w:rsidRPr="00D42C7F">
        <w:t>en kunna använda arbetsmar</w:t>
      </w:r>
      <w:r w:rsidR="004D39C9" w:rsidRPr="00D42C7F">
        <w:t>k</w:t>
      </w:r>
      <w:r w:rsidR="004D39C9" w:rsidRPr="00D42C7F">
        <w:t>nads</w:t>
      </w:r>
      <w:r w:rsidRPr="00D42C7F">
        <w:t>politiken som ett instrument för att understödja den ekonomiska polit</w:t>
      </w:r>
      <w:r w:rsidRPr="00D42C7F">
        <w:t>i</w:t>
      </w:r>
      <w:r w:rsidRPr="00D42C7F">
        <w:t>ken. Den nya arbetsmarknadsmyndigheten behöver tillföras medel av vari</w:t>
      </w:r>
      <w:r w:rsidRPr="00D42C7F">
        <w:t>e</w:t>
      </w:r>
      <w:r w:rsidRPr="00D42C7F">
        <w:t>rande storlek och inriktning beroende på läget på arbetsmarknaden. Regerin</w:t>
      </w:r>
      <w:r w:rsidRPr="00D42C7F">
        <w:t>g</w:t>
      </w:r>
      <w:r w:rsidRPr="00D42C7F">
        <w:t>en måste kunna styra inriktningen av arbetsmarknadspolitiken och riksdagen måste kunna kontrollera hur dessa medel används på samma sätt som riksd</w:t>
      </w:r>
      <w:r w:rsidRPr="00D42C7F">
        <w:t>a</w:t>
      </w:r>
      <w:r w:rsidRPr="00D42C7F">
        <w:t>gen kontrollerar regeringen och övriga myndigheter i</w:t>
      </w:r>
      <w:r w:rsidR="004D39C9" w:rsidRPr="00D42C7F">
        <w:t xml:space="preserve"> </w:t>
      </w:r>
      <w:r w:rsidRPr="00D42C7F">
        <w:t>dag.</w:t>
      </w:r>
    </w:p>
    <w:p w:rsidR="005C2775" w:rsidRPr="00D42C7F" w:rsidRDefault="0035209A" w:rsidP="005C2775">
      <w:pPr>
        <w:pStyle w:val="Rubrik2"/>
      </w:pPr>
      <w:bookmarkStart w:id="194" w:name="_Toc116267458"/>
      <w:bookmarkStart w:id="195" w:name="_Toc116268311"/>
      <w:bookmarkStart w:id="196" w:name="_Toc116268347"/>
      <w:bookmarkStart w:id="197" w:name="_Toc116268404"/>
      <w:bookmarkStart w:id="198" w:name="_Toc124998389"/>
      <w:r w:rsidRPr="00D42C7F">
        <w:t>5.4</w:t>
      </w:r>
      <w:r w:rsidR="00595AFA" w:rsidRPr="00D42C7F">
        <w:t xml:space="preserve"> </w:t>
      </w:r>
      <w:r w:rsidR="00B517D6" w:rsidRPr="00D42C7F">
        <w:t>Bättre service till arbetssökande</w:t>
      </w:r>
      <w:bookmarkEnd w:id="179"/>
      <w:bookmarkEnd w:id="180"/>
      <w:bookmarkEnd w:id="181"/>
      <w:bookmarkEnd w:id="194"/>
      <w:bookmarkEnd w:id="195"/>
      <w:bookmarkEnd w:id="196"/>
      <w:bookmarkEnd w:id="197"/>
      <w:bookmarkEnd w:id="198"/>
    </w:p>
    <w:p w:rsidR="00B517D6" w:rsidRPr="00D42C7F" w:rsidRDefault="00B517D6" w:rsidP="004D39C9">
      <w:r w:rsidRPr="00D42C7F">
        <w:t>Syftet med reformen är att öppna för att de viktiga</w:t>
      </w:r>
      <w:r w:rsidR="004D39C9" w:rsidRPr="00D42C7F">
        <w:t xml:space="preserve"> serviceuppgifterna inom arbets</w:t>
      </w:r>
      <w:r w:rsidRPr="00D42C7F">
        <w:t>förmed</w:t>
      </w:r>
      <w:r w:rsidRPr="00D42C7F">
        <w:softHyphen/>
        <w:t>lingen och arbetsmarknadsåtgärderna ska kunna utföras av flera olika aktörer, både privata och ideella. Internationella erfarenheter visar att arbetsmarknads</w:t>
      </w:r>
      <w:r w:rsidRPr="00D42C7F">
        <w:softHyphen/>
        <w:t>politiken kan bli mycket effektivare om produktionen av se</w:t>
      </w:r>
      <w:r w:rsidRPr="00D42C7F">
        <w:t>r</w:t>
      </w:r>
      <w:r w:rsidRPr="00D42C7F">
        <w:t>vicetjänsterna kan handlas upp i konkurrens mellan olika</w:t>
      </w:r>
      <w:r w:rsidR="00965CB7" w:rsidRPr="00D42C7F">
        <w:t xml:space="preserve"> utförare vars ersät</w:t>
      </w:r>
      <w:r w:rsidR="00965CB7" w:rsidRPr="00D42C7F">
        <w:t>t</w:t>
      </w:r>
      <w:r w:rsidR="00965CB7" w:rsidRPr="00D42C7F">
        <w:t xml:space="preserve">ning </w:t>
      </w:r>
      <w:r w:rsidRPr="00D42C7F">
        <w:t>beror på hur väl de lyckas med att hjälpa arbetssökande till varaktiga arbeten.</w:t>
      </w:r>
    </w:p>
    <w:p w:rsidR="00B517D6" w:rsidRPr="00D42C7F" w:rsidRDefault="00B517D6" w:rsidP="00B517D6">
      <w:pPr>
        <w:pStyle w:val="Normaltindrag"/>
        <w:rPr>
          <w:b/>
        </w:rPr>
      </w:pPr>
      <w:r w:rsidRPr="00D42C7F">
        <w:t>Den f</w:t>
      </w:r>
      <w:r w:rsidR="005878E3" w:rsidRPr="00D42C7F">
        <w:t xml:space="preserve">örnyade arbetsmarknadsmyndigheten ska </w:t>
      </w:r>
      <w:r w:rsidRPr="00D42C7F">
        <w:t>ges ansvaret för att se till att det finns en bättre fungerande arbetsförmedling o</w:t>
      </w:r>
      <w:r w:rsidR="004D39C9" w:rsidRPr="00D42C7F">
        <w:t>ch skräddarsydda a</w:t>
      </w:r>
      <w:r w:rsidR="004D39C9" w:rsidRPr="00D42C7F">
        <w:t>r</w:t>
      </w:r>
      <w:r w:rsidR="004D39C9" w:rsidRPr="00D42C7F">
        <w:t>betsmarknads</w:t>
      </w:r>
      <w:r w:rsidRPr="00D42C7F">
        <w:t xml:space="preserve">åtgärder för varje del av landet. Myndigheten </w:t>
      </w:r>
      <w:r w:rsidR="00965CB7" w:rsidRPr="00D42C7F">
        <w:t>ska</w:t>
      </w:r>
      <w:r w:rsidRPr="00D42C7F">
        <w:t xml:space="preserve"> handla upp lämpliga tjänster från enskilda utförare, och när sådana inte finns tills</w:t>
      </w:r>
      <w:r w:rsidR="004D39C9" w:rsidRPr="00D42C7F">
        <w:t xml:space="preserve"> </w:t>
      </w:r>
      <w:r w:rsidRPr="00D42C7F">
        <w:t xml:space="preserve">vidare själv bedriva verksamheten. </w:t>
      </w:r>
    </w:p>
    <w:p w:rsidR="00B517D6" w:rsidRPr="00D42C7F" w:rsidRDefault="00B517D6" w:rsidP="00B517D6">
      <w:pPr>
        <w:pStyle w:val="Normaltindrag"/>
      </w:pPr>
      <w:r w:rsidRPr="00D42C7F">
        <w:t>Denna reform kommer att leda till en politik som, i kombination med en politik för fler företag och arbetsgivare, snabbare kan hjälpa arbetssökande att hitta riktiga arbeten. Men reformen kommer också att ge de enskilda arbet</w:t>
      </w:r>
      <w:r w:rsidRPr="00D42C7F">
        <w:t>s</w:t>
      </w:r>
      <w:r w:rsidRPr="00D42C7F">
        <w:t xml:space="preserve">sökande större möjligheter att välja en lämplig arbetsförmedling, och åtgärder som passar hans eller hennes behov. </w:t>
      </w:r>
    </w:p>
    <w:p w:rsidR="00B517D6" w:rsidRPr="00D42C7F" w:rsidRDefault="00B517D6" w:rsidP="00B517D6">
      <w:pPr>
        <w:pStyle w:val="Normaltindrag"/>
      </w:pPr>
      <w:r w:rsidRPr="00D42C7F">
        <w:t>Folkpartiet vill att de enskilda arbetssökande som behöver någon form av aktiv insats ska få större möjligheter att själv välja aktivitet och utförare g</w:t>
      </w:r>
      <w:r w:rsidRPr="00D42C7F">
        <w:t>e</w:t>
      </w:r>
      <w:r w:rsidRPr="00D42C7F">
        <w:t>no</w:t>
      </w:r>
      <w:r w:rsidR="004D39C9" w:rsidRPr="00D42C7F">
        <w:t>m en personlig omställ</w:t>
      </w:r>
      <w:r w:rsidRPr="00D42C7F">
        <w:t>ningspeng som de förfogar över och kan använda i samråd med sin arbetsförmedlare.</w:t>
      </w:r>
    </w:p>
    <w:p w:rsidR="00664777" w:rsidRPr="00D42C7F" w:rsidRDefault="00664777" w:rsidP="004D39C9">
      <w:pPr>
        <w:pStyle w:val="Normaltindrag"/>
      </w:pPr>
      <w:r w:rsidRPr="00D42C7F">
        <w:t>Under arbetslöshet är det mycket viktigt att den arbetslöses fokus hela t</w:t>
      </w:r>
      <w:r w:rsidRPr="00D42C7F">
        <w:t>i</w:t>
      </w:r>
      <w:r w:rsidRPr="00D42C7F">
        <w:t xml:space="preserve">den ligger på att söka arbete. Utvärderingar av arbetsmarknadspolitiken visar att intensiva </w:t>
      </w:r>
      <w:r w:rsidR="004D39C9" w:rsidRPr="00D42C7F">
        <w:t>insatser från den arbetssökande</w:t>
      </w:r>
      <w:r w:rsidRPr="00D42C7F">
        <w:t xml:space="preserve"> och arbetsförmed</w:t>
      </w:r>
      <w:r w:rsidRPr="00D42C7F">
        <w:softHyphen/>
        <w:t>lingen redan tidigt i arbetslösheten är det sannolikt effektivaste sättet att snabbt få arbet</w:t>
      </w:r>
      <w:r w:rsidRPr="00D42C7F">
        <w:t>s</w:t>
      </w:r>
      <w:r w:rsidRPr="00D42C7F">
        <w:t>sökande tillbaka i arbete.</w:t>
      </w:r>
      <w:r w:rsidRPr="00D42C7F">
        <w:rPr>
          <w:rStyle w:val="Fotnotsreferens"/>
        </w:rPr>
        <w:footnoteReference w:id="4"/>
      </w:r>
      <w:r w:rsidRPr="00D42C7F">
        <w:t xml:space="preserve"> Att upprätthålla en bättre fungerande och heltäc</w:t>
      </w:r>
      <w:r w:rsidRPr="00D42C7F">
        <w:t>k</w:t>
      </w:r>
      <w:r w:rsidRPr="00D42C7F">
        <w:t xml:space="preserve">ande arbetsförmedling i hela landet är bl.a. därför mycket angeläget. </w:t>
      </w:r>
    </w:p>
    <w:p w:rsidR="00664777" w:rsidRPr="00D42C7F" w:rsidRDefault="00664777" w:rsidP="004D39C9">
      <w:pPr>
        <w:pStyle w:val="Normaltindrag"/>
      </w:pPr>
      <w:r w:rsidRPr="00D42C7F">
        <w:t>Den kritik som framförts mot arbetsförmedlingen visar att arbete</w:t>
      </w:r>
      <w:r w:rsidR="005878E3" w:rsidRPr="00D42C7F">
        <w:t>t</w:t>
      </w:r>
      <w:r w:rsidRPr="00D42C7F">
        <w:t xml:space="preserve"> behöver dock stramas upp och det existerande regelverket följas betydligt bättre än i dag. En del i detta är att förmedlingarna behöver konkurrens.</w:t>
      </w:r>
    </w:p>
    <w:p w:rsidR="00664777" w:rsidRPr="00D42C7F" w:rsidRDefault="00664777" w:rsidP="00664777">
      <w:pPr>
        <w:pStyle w:val="Normaltindrag"/>
      </w:pPr>
      <w:r w:rsidRPr="00D42C7F">
        <w:t>Folkpartiet anser att det behövs alternativ till den statliga arbetsförme</w:t>
      </w:r>
      <w:r w:rsidRPr="00D42C7F">
        <w:t>d</w:t>
      </w:r>
      <w:r w:rsidRPr="00D42C7F">
        <w:t>lingen. Privata arbets</w:t>
      </w:r>
      <w:r w:rsidRPr="00D42C7F">
        <w:softHyphen/>
        <w:t>förmed</w:t>
      </w:r>
      <w:r w:rsidRPr="00D42C7F">
        <w:softHyphen/>
        <w:t>lingar, branschvisa förmedlingar och bema</w:t>
      </w:r>
      <w:r w:rsidRPr="00D42C7F">
        <w:t>n</w:t>
      </w:r>
      <w:r w:rsidRPr="00D42C7F">
        <w:t>ningsföretag är exem</w:t>
      </w:r>
      <w:r w:rsidRPr="00D42C7F">
        <w:softHyphen/>
        <w:t>pel på aktörer som kan komplettera den statliga arbet</w:t>
      </w:r>
      <w:r w:rsidRPr="00D42C7F">
        <w:t>s</w:t>
      </w:r>
      <w:r w:rsidRPr="00D42C7F">
        <w:t>förmedlingen. Olika special</w:t>
      </w:r>
      <w:r w:rsidRPr="00D42C7F">
        <w:softHyphen/>
        <w:t xml:space="preserve">inriktade förmedlingar skulle ha stora möjligheter att effektivt förmedla arbeten till arbetssökande med särskild kompetens. </w:t>
      </w:r>
    </w:p>
    <w:p w:rsidR="00664777" w:rsidRPr="00D42C7F" w:rsidRDefault="00664777" w:rsidP="00664777">
      <w:pPr>
        <w:pStyle w:val="Normaltindrag"/>
        <w:rPr>
          <w:b/>
        </w:rPr>
      </w:pPr>
      <w:r w:rsidRPr="00D42C7F">
        <w:t>För andra arbetssökande som befinner sig längre ifrån arbetsmarknaden är det mer motiverat att inrätta ett närmare samarbete mellan arbetsförmedlin</w:t>
      </w:r>
      <w:r w:rsidRPr="00D42C7F">
        <w:t>g</w:t>
      </w:r>
      <w:r w:rsidRPr="00D42C7F">
        <w:t>en, kommunernas socialkontor och försäkringskassorna. Internationellt finns det lyckade exempel på s.k. ”one-stop-shops” som integrerar arbetsförme</w:t>
      </w:r>
      <w:r w:rsidRPr="00D42C7F">
        <w:t>d</w:t>
      </w:r>
      <w:r w:rsidRPr="00D42C7F">
        <w:t xml:space="preserve">ling, socialtjänst och försäkringskassa för att arbeta med den arbetssökandes </w:t>
      </w:r>
      <w:r w:rsidR="00E479A6" w:rsidRPr="00D42C7F">
        <w:t xml:space="preserve">hela </w:t>
      </w:r>
      <w:r w:rsidRPr="00D42C7F">
        <w:t>livssituation.</w:t>
      </w:r>
    </w:p>
    <w:p w:rsidR="00B517D6" w:rsidRPr="00D42C7F" w:rsidRDefault="0035209A" w:rsidP="00595AFA">
      <w:pPr>
        <w:pStyle w:val="Rubrik2"/>
      </w:pPr>
      <w:bookmarkStart w:id="199" w:name="_Toc114989611"/>
      <w:bookmarkStart w:id="200" w:name="_Toc115502076"/>
      <w:bookmarkStart w:id="201" w:name="_Toc115502121"/>
      <w:bookmarkStart w:id="202" w:name="_Toc116267459"/>
      <w:bookmarkStart w:id="203" w:name="_Toc116268312"/>
      <w:bookmarkStart w:id="204" w:name="_Toc116268348"/>
      <w:bookmarkStart w:id="205" w:name="_Toc116268405"/>
      <w:bookmarkStart w:id="206" w:name="_Toc124998390"/>
      <w:r w:rsidRPr="00D42C7F">
        <w:t>5.5</w:t>
      </w:r>
      <w:r w:rsidR="00595AFA" w:rsidRPr="00D42C7F">
        <w:t xml:space="preserve"> </w:t>
      </w:r>
      <w:r w:rsidR="00B517D6" w:rsidRPr="00D42C7F">
        <w:t xml:space="preserve">Stärk de arbetslösas rättigheter </w:t>
      </w:r>
      <w:r w:rsidR="00B060D2" w:rsidRPr="00D42C7F">
        <w:t>–</w:t>
      </w:r>
      <w:r w:rsidR="00BC36EA" w:rsidRPr="00D42C7F">
        <w:t xml:space="preserve"> inför</w:t>
      </w:r>
      <w:r w:rsidR="00B517D6" w:rsidRPr="00D42C7F">
        <w:t xml:space="preserve"> en arbetssökandegaranti</w:t>
      </w:r>
      <w:bookmarkEnd w:id="199"/>
      <w:bookmarkEnd w:id="200"/>
      <w:bookmarkEnd w:id="201"/>
      <w:bookmarkEnd w:id="202"/>
      <w:bookmarkEnd w:id="203"/>
      <w:bookmarkEnd w:id="204"/>
      <w:bookmarkEnd w:id="205"/>
      <w:bookmarkEnd w:id="206"/>
    </w:p>
    <w:p w:rsidR="00BC59DA" w:rsidRPr="00D42C7F" w:rsidRDefault="00BC59DA" w:rsidP="00BC59DA">
      <w:pPr>
        <w:pStyle w:val="Normaltindrag"/>
      </w:pPr>
      <w:r w:rsidRPr="00D42C7F">
        <w:t>Arbetsförmedlingen ska på ett tydligt sätt göra klart för alla arbetssökande vilka skyldi</w:t>
      </w:r>
      <w:r w:rsidR="00E479A6" w:rsidRPr="00D42C7F">
        <w:t xml:space="preserve">gheter och rättigheter de har. </w:t>
      </w:r>
      <w:r w:rsidRPr="00D42C7F">
        <w:t>AMS har interna föreskrifter med regler för arbetsförmedlingens handläggning av ärenden om arbetssökande. I dessa föreskrifter framgår vilka rättigheter de arbetssökande har:</w:t>
      </w:r>
    </w:p>
    <w:p w:rsidR="00BC59DA" w:rsidRPr="00D42C7F" w:rsidRDefault="00BC59DA" w:rsidP="00460DD9">
      <w:pPr>
        <w:pStyle w:val="PunktlistaNummer"/>
        <w:numPr>
          <w:ilvl w:val="0"/>
          <w:numId w:val="20"/>
        </w:numPr>
        <w:tabs>
          <w:tab w:val="clear" w:pos="360"/>
        </w:tabs>
        <w:ind w:left="227" w:hanging="227"/>
      </w:pPr>
      <w:r w:rsidRPr="00D42C7F">
        <w:t>Alla som har rätt att arbeta i Sverige har också rätt att skrivas in vid och få service av den offentliga arbetsförmedlingen.</w:t>
      </w:r>
    </w:p>
    <w:p w:rsidR="00BC59DA" w:rsidRPr="00D42C7F" w:rsidRDefault="00BC59DA" w:rsidP="00460DD9">
      <w:pPr>
        <w:pStyle w:val="PunktlistaNummer"/>
        <w:spacing w:before="0"/>
      </w:pPr>
      <w:r w:rsidRPr="00D42C7F">
        <w:t xml:space="preserve">Den som skrivs in har rätt att ta del av arbetsförmedlingens service </w:t>
      </w:r>
      <w:r w:rsidRPr="00D42C7F">
        <w:rPr>
          <w:i/>
        </w:rPr>
        <w:t>vid vilket arbetsförmedlingskontor han eller hon önskar</w:t>
      </w:r>
      <w:r w:rsidRPr="00D42C7F">
        <w:t xml:space="preserve">. En arbetssökande som är missnöjd med den service som hon/han får har alltså rätt att vända sig till en annan förmedling för att där söka bättre hjälp. </w:t>
      </w:r>
    </w:p>
    <w:p w:rsidR="00BC59DA" w:rsidRPr="00D42C7F" w:rsidRDefault="00BC59DA" w:rsidP="00460DD9">
      <w:pPr>
        <w:pStyle w:val="PunktlistaNummer"/>
        <w:spacing w:before="0"/>
      </w:pPr>
      <w:r w:rsidRPr="00D42C7F">
        <w:t>Alla arbetssökande har rätt till egen tid med arbetsförmedlare.</w:t>
      </w:r>
    </w:p>
    <w:p w:rsidR="00BC59DA" w:rsidRPr="00D42C7F" w:rsidRDefault="00BC59DA" w:rsidP="00460DD9">
      <w:pPr>
        <w:pStyle w:val="PunktlistaNummer"/>
        <w:spacing w:before="0"/>
      </w:pPr>
      <w:r w:rsidRPr="00D42C7F">
        <w:t>Arbetsförmedlingen ska informera arbetssökanden om möjligheten att ansöka om arbetslöshetsersättning och vilka villkor som gäller för ersät</w:t>
      </w:r>
      <w:r w:rsidRPr="00D42C7F">
        <w:t>t</w:t>
      </w:r>
      <w:r w:rsidRPr="00D42C7F">
        <w:t>ningen.</w:t>
      </w:r>
    </w:p>
    <w:p w:rsidR="00BC59DA" w:rsidRPr="00D42C7F" w:rsidRDefault="00BC59DA" w:rsidP="00BC59DA">
      <w:r w:rsidRPr="00D42C7F">
        <w:t>De arbetssökande har alltså tydliga rättigheter redan i</w:t>
      </w:r>
      <w:r w:rsidR="00E479A6" w:rsidRPr="00D42C7F">
        <w:t xml:space="preserve"> </w:t>
      </w:r>
      <w:r w:rsidRPr="00D42C7F">
        <w:t>dag. Tyvärr vet långt ifrån alla arbets</w:t>
      </w:r>
      <w:r w:rsidRPr="00D42C7F">
        <w:softHyphen/>
        <w:t xml:space="preserve">sökande vilka rättigheter de har. Folkpartiet vill </w:t>
      </w:r>
      <w:r w:rsidR="00E479A6" w:rsidRPr="00D42C7F">
        <w:t>därför att det införs en arbets</w:t>
      </w:r>
      <w:r w:rsidRPr="00D42C7F">
        <w:t>sökandegaranti som ska gälla på alla arbetsförmedlingar. G</w:t>
      </w:r>
      <w:r w:rsidRPr="00D42C7F">
        <w:t>a</w:t>
      </w:r>
      <w:r w:rsidRPr="00D42C7F">
        <w:t xml:space="preserve">rantin kan ta sig formen av ett dokument, en ”Bill of </w:t>
      </w:r>
      <w:r w:rsidR="00E479A6" w:rsidRPr="00D42C7F">
        <w:t>Rights</w:t>
      </w:r>
      <w:r w:rsidRPr="00D42C7F">
        <w:t>”, där det tydligt anges vilka rättigheter och skyldigheter som en arbetssökande har. Den a</w:t>
      </w:r>
      <w:r w:rsidRPr="00D42C7F">
        <w:t>r</w:t>
      </w:r>
      <w:r w:rsidRPr="00D42C7F">
        <w:t xml:space="preserve">betssökande </w:t>
      </w:r>
      <w:r w:rsidR="003C67BA" w:rsidRPr="00D42C7F">
        <w:t>ska</w:t>
      </w:r>
      <w:r w:rsidRPr="00D42C7F">
        <w:t xml:space="preserve"> veta vilken lägstanivå av service som han eller hon kan kr</w:t>
      </w:r>
      <w:r w:rsidRPr="00D42C7F">
        <w:t>ä</w:t>
      </w:r>
      <w:r w:rsidRPr="00D42C7F">
        <w:t>va. I dokumentet ska det även klart och tydligt framgå hur och till vem en arbetssökande kan vända sig till om han eller hon vill byta förmedling och överklaga beslut.</w:t>
      </w:r>
    </w:p>
    <w:p w:rsidR="00BC59DA" w:rsidRPr="00D42C7F" w:rsidRDefault="00BC59DA" w:rsidP="0088318A">
      <w:pPr>
        <w:pStyle w:val="Normaltindrag"/>
      </w:pPr>
      <w:r w:rsidRPr="00D42C7F">
        <w:t xml:space="preserve">Undersökningar från bl.a. Saco visar att arbetssökande upplever att </w:t>
      </w:r>
      <w:r w:rsidR="0088318A" w:rsidRPr="00D42C7F">
        <w:t>arbet</w:t>
      </w:r>
      <w:r w:rsidR="0088318A" w:rsidRPr="00D42C7F">
        <w:t>s</w:t>
      </w:r>
      <w:r w:rsidR="0088318A" w:rsidRPr="00D42C7F">
        <w:t xml:space="preserve">förmedlingen </w:t>
      </w:r>
      <w:r w:rsidRPr="00D42C7F">
        <w:t>är dålig på att anpassa sin service efter individen och att bem</w:t>
      </w:r>
      <w:r w:rsidRPr="00D42C7F">
        <w:t>ö</w:t>
      </w:r>
      <w:r w:rsidRPr="00D42C7F">
        <w:t>tandet kan skilja sig mycket mellan olika arbetsförmedlingar. Därför är det ytterst viktigt att den arbetssökande vet att han eller hon har rätt att byta fö</w:t>
      </w:r>
      <w:r w:rsidRPr="00D42C7F">
        <w:t>r</w:t>
      </w:r>
      <w:r w:rsidRPr="00D42C7F">
        <w:t>medling om han eller hon vill.</w:t>
      </w:r>
    </w:p>
    <w:p w:rsidR="00B517D6" w:rsidRPr="00D42C7F" w:rsidRDefault="0035209A" w:rsidP="00B517D6">
      <w:pPr>
        <w:pStyle w:val="Rubrik2"/>
      </w:pPr>
      <w:bookmarkStart w:id="207" w:name="_Toc115502077"/>
      <w:bookmarkStart w:id="208" w:name="_Toc115502122"/>
      <w:bookmarkStart w:id="209" w:name="_Toc116267460"/>
      <w:bookmarkStart w:id="210" w:name="_Toc116268313"/>
      <w:bookmarkStart w:id="211" w:name="_Toc116268349"/>
      <w:bookmarkStart w:id="212" w:name="_Toc116268406"/>
      <w:bookmarkStart w:id="213" w:name="_Toc124998391"/>
      <w:r w:rsidRPr="00D42C7F">
        <w:t>5.6</w:t>
      </w:r>
      <w:r w:rsidR="00BA06AB" w:rsidRPr="00D42C7F">
        <w:t xml:space="preserve"> </w:t>
      </w:r>
      <w:r w:rsidR="00B517D6" w:rsidRPr="00D42C7F">
        <w:t>Varaktiga jobb snarare än fler platser och åtgärder</w:t>
      </w:r>
      <w:bookmarkEnd w:id="207"/>
      <w:bookmarkEnd w:id="208"/>
      <w:bookmarkEnd w:id="209"/>
      <w:bookmarkEnd w:id="210"/>
      <w:bookmarkEnd w:id="211"/>
      <w:bookmarkEnd w:id="212"/>
      <w:bookmarkEnd w:id="213"/>
    </w:p>
    <w:p w:rsidR="00B517D6" w:rsidRPr="00D42C7F" w:rsidRDefault="00B517D6" w:rsidP="00B517D6">
      <w:r w:rsidRPr="00D42C7F">
        <w:t xml:space="preserve">Arbetsmarknaden ser fortsatt dyster ut. Inte ens regeringen räknar med att den totala arbetslösheten sjunker annat än marginellt nästa år. Däremot </w:t>
      </w:r>
      <w:r w:rsidR="00ED257C" w:rsidRPr="00D42C7F">
        <w:t>ökar</w:t>
      </w:r>
      <w:r w:rsidRPr="00D42C7F">
        <w:t xml:space="preserve"> man de arbetsmarknadspolitiska åtgärderna kraftigt nästa år för att dölja så mycket av den öppna arbetslösheten som möjligt. Folkpartiet anser att detta är fel. Vi säger därför nej till den expansion av de arbetsmarknadspolitiska åtgärderna som regeringen föreslår och låter arbetsmarknadsåtgärderna förbli på den nivå som gäller i år. </w:t>
      </w:r>
    </w:p>
    <w:p w:rsidR="00B517D6" w:rsidRPr="00D42C7F" w:rsidRDefault="00B517D6" w:rsidP="0088318A">
      <w:pPr>
        <w:pStyle w:val="Normaltindrag"/>
      </w:pPr>
      <w:r w:rsidRPr="00D42C7F">
        <w:t>Regeringens s.k. sysselsättningspaket domineras av tillfälliga platser i o</w:t>
      </w:r>
      <w:r w:rsidRPr="00D42C7F">
        <w:t>f</w:t>
      </w:r>
      <w:r w:rsidRPr="00D42C7F">
        <w:t>fentlig sektor. Detta är fel att väg att gå. Vi anser att arbetslösheten bekämpas bättre genom att förbättra förutsättningarna för nya varaktiga arbeten i privat sektor. I vår ekonomiska motion presenterar</w:t>
      </w:r>
      <w:r w:rsidR="00ED257C" w:rsidRPr="00D42C7F">
        <w:t xml:space="preserve"> vi en politik med detta syfte.</w:t>
      </w:r>
    </w:p>
    <w:p w:rsidR="00B517D6" w:rsidRPr="00D42C7F" w:rsidRDefault="0035209A" w:rsidP="00ED257C">
      <w:pPr>
        <w:pStyle w:val="Rubrik2"/>
      </w:pPr>
      <w:bookmarkStart w:id="214" w:name="_Toc115502078"/>
      <w:bookmarkStart w:id="215" w:name="_Toc115502123"/>
      <w:bookmarkStart w:id="216" w:name="_Toc116267461"/>
      <w:bookmarkStart w:id="217" w:name="_Toc116268314"/>
      <w:bookmarkStart w:id="218" w:name="_Toc116268350"/>
      <w:bookmarkStart w:id="219" w:name="_Toc116268407"/>
      <w:bookmarkStart w:id="220" w:name="_Toc124998392"/>
      <w:r w:rsidRPr="00D42C7F">
        <w:t>5.7</w:t>
      </w:r>
      <w:r w:rsidR="00ED257C" w:rsidRPr="00D42C7F">
        <w:t xml:space="preserve"> Avveckla friåret</w:t>
      </w:r>
      <w:bookmarkEnd w:id="214"/>
      <w:bookmarkEnd w:id="215"/>
      <w:bookmarkEnd w:id="216"/>
      <w:bookmarkEnd w:id="217"/>
      <w:bookmarkEnd w:id="218"/>
      <w:bookmarkEnd w:id="219"/>
      <w:bookmarkEnd w:id="220"/>
    </w:p>
    <w:p w:rsidR="00B517D6" w:rsidRPr="00D42C7F" w:rsidRDefault="00B517D6" w:rsidP="0088318A">
      <w:r w:rsidRPr="00D42C7F">
        <w:t>Friåret bedrevs på försök i tolv kommuner mellan 2002 och 2004 och är s</w:t>
      </w:r>
      <w:r w:rsidRPr="00D42C7F">
        <w:t>e</w:t>
      </w:r>
      <w:r w:rsidRPr="00D42C7F">
        <w:t>dan januari 2005 infört i hela landet. Målet är att 14 000 platser ska vara til</w:t>
      </w:r>
      <w:r w:rsidRPr="00D42C7F">
        <w:t>l</w:t>
      </w:r>
      <w:r w:rsidRPr="00D42C7F">
        <w:t>satta innan årets slut. Syftet med friåret var att en person som har arbete får vara ledig i ett år samtidigt som en arbetslös skulle få vikariera under tiden. Tanken är att långtidsinskrivna, arbetshandikappade och invandrare ska utg</w:t>
      </w:r>
      <w:r w:rsidRPr="00D42C7F">
        <w:t>ö</w:t>
      </w:r>
      <w:r w:rsidRPr="00D42C7F">
        <w:t>ra en större del av vikarierna. Så har det inte blivit. Den utvärdering av friåret som regeringens eget Institut</w:t>
      </w:r>
      <w:r w:rsidR="0088318A" w:rsidRPr="00D42C7F">
        <w:t>et</w:t>
      </w:r>
      <w:r w:rsidRPr="00D42C7F">
        <w:t xml:space="preserve"> för </w:t>
      </w:r>
      <w:r w:rsidR="0088318A" w:rsidRPr="00D42C7F">
        <w:t xml:space="preserve">arbetsmarknadspolitisk utvärdering </w:t>
      </w:r>
      <w:r w:rsidRPr="00D42C7F">
        <w:t>(IFAU) gjort visar att den kritik som framförts har visat sig helt riktig.</w:t>
      </w:r>
    </w:p>
    <w:p w:rsidR="00B517D6" w:rsidRPr="00D42C7F" w:rsidRDefault="00B517D6" w:rsidP="00B517D6">
      <w:pPr>
        <w:pStyle w:val="Normaltindrag"/>
      </w:pPr>
      <w:r w:rsidRPr="00D42C7F">
        <w:rPr>
          <w:color w:val="000000"/>
          <w:szCs w:val="24"/>
        </w:rPr>
        <w:t xml:space="preserve">I en tid när alltmera av den långsiktiga diskussionen i politik och samhälle gäller frågan </w:t>
      </w:r>
      <w:r w:rsidR="00ED257C" w:rsidRPr="00D42C7F">
        <w:rPr>
          <w:color w:val="000000"/>
          <w:szCs w:val="24"/>
        </w:rPr>
        <w:t>om hur</w:t>
      </w:r>
      <w:r w:rsidRPr="00D42C7F">
        <w:rPr>
          <w:color w:val="000000"/>
          <w:szCs w:val="24"/>
        </w:rPr>
        <w:t xml:space="preserve"> tillväxten </w:t>
      </w:r>
      <w:r w:rsidR="003C67BA" w:rsidRPr="00D42C7F">
        <w:rPr>
          <w:color w:val="000000"/>
          <w:szCs w:val="24"/>
        </w:rPr>
        <w:t>ska</w:t>
      </w:r>
      <w:r w:rsidRPr="00D42C7F">
        <w:rPr>
          <w:color w:val="000000"/>
          <w:szCs w:val="24"/>
        </w:rPr>
        <w:t xml:space="preserve"> kunna öka, hur den oförmånliga demogr</w:t>
      </w:r>
      <w:r w:rsidRPr="00D42C7F">
        <w:rPr>
          <w:color w:val="000000"/>
          <w:szCs w:val="24"/>
        </w:rPr>
        <w:t>a</w:t>
      </w:r>
      <w:r w:rsidRPr="00D42C7F">
        <w:rPr>
          <w:color w:val="000000"/>
          <w:szCs w:val="24"/>
        </w:rPr>
        <w:t xml:space="preserve">fiska utvecklingens effekter </w:t>
      </w:r>
      <w:r w:rsidR="003C67BA" w:rsidRPr="00D42C7F">
        <w:rPr>
          <w:color w:val="000000"/>
          <w:szCs w:val="24"/>
        </w:rPr>
        <w:t>ska</w:t>
      </w:r>
      <w:r w:rsidRPr="00D42C7F">
        <w:rPr>
          <w:color w:val="000000"/>
          <w:szCs w:val="24"/>
        </w:rPr>
        <w:t xml:space="preserve"> motverkas genom ökat arbete, hur sjukfrå</w:t>
      </w:r>
      <w:r w:rsidRPr="00D42C7F">
        <w:rPr>
          <w:color w:val="000000"/>
          <w:szCs w:val="24"/>
        </w:rPr>
        <w:t>n</w:t>
      </w:r>
      <w:r w:rsidRPr="00D42C7F">
        <w:rPr>
          <w:color w:val="000000"/>
          <w:szCs w:val="24"/>
        </w:rPr>
        <w:t xml:space="preserve">varon </w:t>
      </w:r>
      <w:r w:rsidR="003C67BA" w:rsidRPr="00D42C7F">
        <w:rPr>
          <w:color w:val="000000"/>
          <w:szCs w:val="24"/>
        </w:rPr>
        <w:t>ska</w:t>
      </w:r>
      <w:r w:rsidRPr="00D42C7F">
        <w:rPr>
          <w:color w:val="000000"/>
          <w:szCs w:val="24"/>
        </w:rPr>
        <w:t xml:space="preserve"> kunna minska, skattekvoten </w:t>
      </w:r>
      <w:r w:rsidR="003C67BA" w:rsidRPr="00D42C7F">
        <w:rPr>
          <w:color w:val="000000"/>
          <w:szCs w:val="24"/>
        </w:rPr>
        <w:t>ska</w:t>
      </w:r>
      <w:r w:rsidRPr="00D42C7F">
        <w:rPr>
          <w:color w:val="000000"/>
          <w:szCs w:val="24"/>
        </w:rPr>
        <w:t xml:space="preserve"> hindras att öka, och hur det stora arbetskraftsslöseriet med den dåliga integrationen i Sverige av utlandsfödda </w:t>
      </w:r>
      <w:r w:rsidR="003C67BA" w:rsidRPr="00D42C7F">
        <w:rPr>
          <w:color w:val="000000"/>
          <w:szCs w:val="24"/>
        </w:rPr>
        <w:t>ska</w:t>
      </w:r>
      <w:r w:rsidRPr="00D42C7F">
        <w:rPr>
          <w:color w:val="000000"/>
          <w:szCs w:val="24"/>
        </w:rPr>
        <w:t xml:space="preserve"> kunna hävas är regeringens politik om ökad offentligfinansierad ledighet och minskad </w:t>
      </w:r>
      <w:r w:rsidR="0088318A" w:rsidRPr="00D42C7F">
        <w:rPr>
          <w:color w:val="000000"/>
          <w:szCs w:val="24"/>
        </w:rPr>
        <w:t xml:space="preserve">bnp </w:t>
      </w:r>
      <w:r w:rsidRPr="00D42C7F">
        <w:rPr>
          <w:color w:val="000000"/>
          <w:szCs w:val="24"/>
        </w:rPr>
        <w:t>som uppochnedvända världen</w:t>
      </w:r>
      <w:r w:rsidR="007F5119" w:rsidRPr="00D42C7F">
        <w:rPr>
          <w:color w:val="000000"/>
          <w:szCs w:val="24"/>
        </w:rPr>
        <w:t>.</w:t>
      </w:r>
    </w:p>
    <w:p w:rsidR="00B517D6" w:rsidRPr="00D42C7F" w:rsidRDefault="00B517D6" w:rsidP="00B517D6">
      <w:pPr>
        <w:pStyle w:val="Normaltindrag"/>
      </w:pPr>
      <w:r w:rsidRPr="00D42C7F">
        <w:t>De utv</w:t>
      </w:r>
      <w:r w:rsidR="00ED257C" w:rsidRPr="00D42C7F">
        <w:t>ärderingar som gjorts visar bl.</w:t>
      </w:r>
      <w:r w:rsidRPr="00D42C7F">
        <w:t>a</w:t>
      </w:r>
      <w:r w:rsidR="00ED257C" w:rsidRPr="00D42C7F">
        <w:t>.</w:t>
      </w:r>
      <w:r w:rsidRPr="00D42C7F">
        <w:t xml:space="preserve"> att friårsvikarierna står närmare a</w:t>
      </w:r>
      <w:r w:rsidRPr="00D42C7F">
        <w:t>r</w:t>
      </w:r>
      <w:r w:rsidRPr="00D42C7F">
        <w:t>betsmarknaden än andra arbetslösa. Vikarierna är yngre, har högre utbil</w:t>
      </w:r>
      <w:r w:rsidRPr="00D42C7F">
        <w:t>d</w:t>
      </w:r>
      <w:r w:rsidRPr="00D42C7F">
        <w:t xml:space="preserve">ningsnivå och kortare inskrivningstid vid arbetsförmedlingen. </w:t>
      </w:r>
    </w:p>
    <w:p w:rsidR="00B517D6" w:rsidRPr="00D42C7F" w:rsidRDefault="00B517D6" w:rsidP="00B517D6">
      <w:pPr>
        <w:pStyle w:val="Normaltindrag"/>
        <w:rPr>
          <w:color w:val="000000"/>
          <w:szCs w:val="24"/>
        </w:rPr>
      </w:pPr>
      <w:r w:rsidRPr="00D42C7F">
        <w:t>Kvinnor är kraftigt överrepresenterade bland de friårslediga. Det innebär att friårspolitiken är en kvinno</w:t>
      </w:r>
      <w:r w:rsidR="00AE6A51" w:rsidRPr="00D42C7F">
        <w:t xml:space="preserve">fälla. IFAU visar </w:t>
      </w:r>
      <w:r w:rsidRPr="00D42C7F">
        <w:t>att</w:t>
      </w:r>
      <w:r w:rsidR="0088318A" w:rsidRPr="00D42C7F">
        <w:t xml:space="preserve"> bl.a.</w:t>
      </w:r>
      <w:r w:rsidRPr="00D42C7F">
        <w:t xml:space="preserve"> lön</w:t>
      </w:r>
      <w:r w:rsidR="0088318A" w:rsidRPr="00D42C7F">
        <w:t>eutvecklingen påverkas negativt</w:t>
      </w:r>
      <w:r w:rsidRPr="00D42C7F">
        <w:t xml:space="preserve"> och att </w:t>
      </w:r>
      <w:r w:rsidR="00AE6A51" w:rsidRPr="00D42C7F">
        <w:t>de som varit friårslediga</w:t>
      </w:r>
      <w:r w:rsidRPr="00D42C7F">
        <w:t xml:space="preserve"> i genomsnitt </w:t>
      </w:r>
      <w:r w:rsidR="00AE6A51" w:rsidRPr="00D42C7F">
        <w:t xml:space="preserve">tjänar </w:t>
      </w:r>
      <w:r w:rsidRPr="00D42C7F">
        <w:t>3</w:t>
      </w:r>
      <w:r w:rsidR="0088318A" w:rsidRPr="00D42C7F">
        <w:t> %</w:t>
      </w:r>
      <w:r w:rsidR="00AE6A51" w:rsidRPr="00D42C7F">
        <w:t xml:space="preserve"> mindre per månad året efter ledigheten</w:t>
      </w:r>
      <w:r w:rsidRPr="00D42C7F">
        <w:t xml:space="preserve"> än vad som annars hade varit fallet. </w:t>
      </w:r>
      <w:r w:rsidRPr="00D42C7F">
        <w:rPr>
          <w:color w:val="000000"/>
          <w:szCs w:val="24"/>
        </w:rPr>
        <w:t>En studie från TCO visade också att var tredje arbetsgivare är negativt inställd till att anställa en person som varit friårsledig. Resultaten tyder också på att fr</w:t>
      </w:r>
      <w:r w:rsidRPr="00D42C7F">
        <w:rPr>
          <w:color w:val="000000"/>
          <w:szCs w:val="24"/>
        </w:rPr>
        <w:t>i</w:t>
      </w:r>
      <w:r w:rsidRPr="00D42C7F">
        <w:rPr>
          <w:color w:val="000000"/>
          <w:szCs w:val="24"/>
        </w:rPr>
        <w:t>årsledighet leder till tidigare pensionering, vilket går stick i stäv med påståe</w:t>
      </w:r>
      <w:r w:rsidRPr="00D42C7F">
        <w:rPr>
          <w:color w:val="000000"/>
          <w:szCs w:val="24"/>
        </w:rPr>
        <w:t>n</w:t>
      </w:r>
      <w:r w:rsidRPr="00D42C7F">
        <w:rPr>
          <w:color w:val="000000"/>
          <w:szCs w:val="24"/>
        </w:rPr>
        <w:t xml:space="preserve">den om motsatsen från politikens anhängare. Det, i kombination med förlorad pensionsgrundande inkomst under friåret, betyder en lägre framtida pension än om personen inte tagit ut ledigheten. </w:t>
      </w:r>
    </w:p>
    <w:p w:rsidR="00B517D6" w:rsidRPr="00D42C7F" w:rsidRDefault="00B517D6" w:rsidP="00B517D6">
      <w:pPr>
        <w:pStyle w:val="Normaltindrag"/>
        <w:rPr>
          <w:b/>
        </w:rPr>
      </w:pPr>
      <w:r w:rsidRPr="00D42C7F">
        <w:t>Folkpartiet vill omedelbart avveckla friåret. Detta bör riksdagen ge rege</w:t>
      </w:r>
      <w:r w:rsidRPr="00D42C7F">
        <w:t>r</w:t>
      </w:r>
      <w:r w:rsidRPr="00D42C7F">
        <w:t>ingen till</w:t>
      </w:r>
      <w:r w:rsidR="0088318A" w:rsidRPr="00D42C7F">
        <w:t xml:space="preserve"> </w:t>
      </w:r>
      <w:r w:rsidRPr="00D42C7F">
        <w:t>känna.</w:t>
      </w:r>
    </w:p>
    <w:p w:rsidR="00236B2D" w:rsidRPr="00D42C7F" w:rsidRDefault="0035209A" w:rsidP="00236B2D">
      <w:pPr>
        <w:pStyle w:val="Rubrik2"/>
      </w:pPr>
      <w:bookmarkStart w:id="221" w:name="_Toc84653307"/>
      <w:bookmarkStart w:id="222" w:name="_Toc84667523"/>
      <w:bookmarkStart w:id="223" w:name="_Toc84667559"/>
      <w:bookmarkStart w:id="224" w:name="_Toc84746588"/>
      <w:bookmarkStart w:id="225" w:name="_Toc114989615"/>
      <w:bookmarkStart w:id="226" w:name="_Toc115502079"/>
      <w:bookmarkStart w:id="227" w:name="_Toc115502124"/>
      <w:bookmarkStart w:id="228" w:name="_Toc116267462"/>
      <w:bookmarkStart w:id="229" w:name="_Toc116268315"/>
      <w:bookmarkStart w:id="230" w:name="_Toc116268351"/>
      <w:bookmarkStart w:id="231" w:name="_Toc116268408"/>
      <w:bookmarkStart w:id="232" w:name="_Toc124998393"/>
      <w:r w:rsidRPr="00D42C7F">
        <w:t>5.8</w:t>
      </w:r>
      <w:r w:rsidR="002C3368" w:rsidRPr="00D42C7F">
        <w:t xml:space="preserve"> </w:t>
      </w:r>
      <w:r w:rsidR="00B517D6" w:rsidRPr="00D42C7F">
        <w:t>Nystartsjobb</w:t>
      </w:r>
      <w:bookmarkEnd w:id="221"/>
      <w:bookmarkEnd w:id="222"/>
      <w:bookmarkEnd w:id="223"/>
      <w:bookmarkEnd w:id="224"/>
      <w:bookmarkEnd w:id="225"/>
      <w:bookmarkEnd w:id="226"/>
      <w:bookmarkEnd w:id="227"/>
      <w:bookmarkEnd w:id="228"/>
      <w:bookmarkEnd w:id="229"/>
      <w:bookmarkEnd w:id="230"/>
      <w:bookmarkEnd w:id="231"/>
      <w:bookmarkEnd w:id="232"/>
    </w:p>
    <w:p w:rsidR="00236B2D" w:rsidRPr="00D42C7F" w:rsidRDefault="00236B2D" w:rsidP="00460DD9">
      <w:pPr>
        <w:pBdr>
          <w:top w:val="single" w:sz="4" w:space="1" w:color="auto"/>
          <w:left w:val="single" w:sz="4" w:space="4" w:color="auto"/>
          <w:bottom w:val="single" w:sz="4" w:space="1" w:color="auto"/>
          <w:right w:val="single" w:sz="4" w:space="4" w:color="auto"/>
        </w:pBdr>
      </w:pPr>
      <w:r w:rsidRPr="00D42C7F">
        <w:t>Allians för Sverige föreslår att arbetsgivaravgifterna tas bort helt för personer som uppburit arbetslöshetsersättning, sjukpenning, förtidspension eller soc</w:t>
      </w:r>
      <w:r w:rsidRPr="00D42C7F">
        <w:t>i</w:t>
      </w:r>
      <w:r w:rsidRPr="00D42C7F">
        <w:t>albidrag i mer än ett år. Nedsättningen gäller under lika lång tid som vederb</w:t>
      </w:r>
      <w:r w:rsidRPr="00D42C7F">
        <w:t>ö</w:t>
      </w:r>
      <w:r w:rsidRPr="00D42C7F">
        <w:t>rande varit frånvarand</w:t>
      </w:r>
      <w:r w:rsidR="0088318A" w:rsidRPr="00D42C7F">
        <w:t>e från arbetslivet, dock högst fem</w:t>
      </w:r>
      <w:r w:rsidRPr="00D42C7F">
        <w:t xml:space="preserve"> år. Skatterabatten kan förlängas i särskilda fall men först efter individuell prövning. Ungdomar (20</w:t>
      </w:r>
      <w:r w:rsidR="0088318A" w:rsidRPr="00D42C7F">
        <w:t>-24 år) som varit arbetslösa i sex</w:t>
      </w:r>
      <w:r w:rsidRPr="00D42C7F">
        <w:t xml:space="preserve"> månader ska omfattas av nystartsjobben. För dem gäll</w:t>
      </w:r>
      <w:r w:rsidR="0088318A" w:rsidRPr="00D42C7F">
        <w:t>er dock skatterabatten i högst ett</w:t>
      </w:r>
      <w:r w:rsidRPr="00D42C7F">
        <w:t xml:space="preserve"> år. Nystartsjobben ska även omfatta nyanlända flyktingar och anhöriginvandrare under de tre första åren efter det att uppehållstillstånd har beviljats. </w:t>
      </w:r>
    </w:p>
    <w:p w:rsidR="00236B2D" w:rsidRPr="00D42C7F" w:rsidRDefault="00236B2D" w:rsidP="00460DD9">
      <w:pPr>
        <w:pBdr>
          <w:top w:val="single" w:sz="4" w:space="1" w:color="auto"/>
          <w:left w:val="single" w:sz="4" w:space="4" w:color="auto"/>
          <w:bottom w:val="single" w:sz="4" w:space="1" w:color="auto"/>
          <w:right w:val="single" w:sz="4" w:space="4" w:color="auto"/>
        </w:pBdr>
      </w:pPr>
      <w:r w:rsidRPr="00D42C7F">
        <w:t>Skatterabatten ges till nystartsjobb i näringslivet. LAS ska gälla för nystart</w:t>
      </w:r>
      <w:r w:rsidRPr="00D42C7F">
        <w:t>s</w:t>
      </w:r>
      <w:r w:rsidRPr="00D42C7F">
        <w:t xml:space="preserve">jobben. De bedöms kunna generera åtminstone 50 000 arbeten. </w:t>
      </w:r>
    </w:p>
    <w:p w:rsidR="00236B2D" w:rsidRPr="00D42C7F" w:rsidRDefault="00236B2D" w:rsidP="00460DD9">
      <w:pPr>
        <w:pBdr>
          <w:top w:val="single" w:sz="4" w:space="1" w:color="auto"/>
          <w:left w:val="single" w:sz="4" w:space="4" w:color="auto"/>
          <w:bottom w:val="single" w:sz="4" w:space="1" w:color="auto"/>
          <w:right w:val="single" w:sz="4" w:space="4" w:color="auto"/>
        </w:pBdr>
      </w:pPr>
      <w:r w:rsidRPr="00D42C7F">
        <w:t xml:space="preserve">I budgeten avsätts 1,2 miljarder kronor 2006.  </w:t>
      </w:r>
    </w:p>
    <w:p w:rsidR="00B517D6" w:rsidRPr="00D42C7F" w:rsidRDefault="00B517D6" w:rsidP="00B517D6">
      <w:pPr>
        <w:autoSpaceDE w:val="0"/>
        <w:autoSpaceDN w:val="0"/>
        <w:adjustRightInd w:val="0"/>
        <w:rPr>
          <w:color w:val="000000"/>
        </w:rPr>
      </w:pPr>
      <w:r w:rsidRPr="00D42C7F">
        <w:rPr>
          <w:color w:val="000000"/>
        </w:rPr>
        <w:t>Många utvärderingar har visat att subventionerade anställningar kan vara en väg in i reguljär sysselsättning, men att metoden endast kan användas för personer som står relativt långt ifrån den reguljära arbetsmarknaden. Allia</w:t>
      </w:r>
      <w:r w:rsidRPr="00D42C7F">
        <w:rPr>
          <w:color w:val="000000"/>
        </w:rPr>
        <w:t>n</w:t>
      </w:r>
      <w:r w:rsidRPr="00D42C7F">
        <w:rPr>
          <w:color w:val="000000"/>
        </w:rPr>
        <w:t xml:space="preserve">sen föreslår sålunda att resurser fokuseras på tidsbegränsade subventionerade anställningar, ”nystartsjobb”, för </w:t>
      </w:r>
      <w:r w:rsidRPr="00D42C7F">
        <w:rPr>
          <w:i/>
          <w:color w:val="000000"/>
        </w:rPr>
        <w:t>arbetssökande som står långt från arbet</w:t>
      </w:r>
      <w:r w:rsidRPr="00D42C7F">
        <w:rPr>
          <w:i/>
          <w:color w:val="000000"/>
        </w:rPr>
        <w:t>s</w:t>
      </w:r>
      <w:r w:rsidRPr="00D42C7F">
        <w:rPr>
          <w:i/>
          <w:color w:val="000000"/>
        </w:rPr>
        <w:t>marknaden</w:t>
      </w:r>
      <w:r w:rsidRPr="00D42C7F">
        <w:rPr>
          <w:color w:val="000000"/>
        </w:rPr>
        <w:t xml:space="preserve"> och där risken är mindre att insatserna tränger undan reguljära arbeten. </w:t>
      </w:r>
      <w:r w:rsidR="007F5119" w:rsidRPr="00D42C7F">
        <w:rPr>
          <w:color w:val="000000"/>
        </w:rPr>
        <w:t xml:space="preserve"> </w:t>
      </w:r>
    </w:p>
    <w:p w:rsidR="00B517D6" w:rsidRPr="00D42C7F" w:rsidRDefault="00B517D6" w:rsidP="0088318A">
      <w:pPr>
        <w:pStyle w:val="Normaltindrag"/>
      </w:pPr>
      <w:r w:rsidRPr="00D42C7F">
        <w:t>Erfarenheter från andra länder och forskningen tyder på att en väg för att förbättra sysselsättningsläget för grupper med svag förankring på arbetsmar</w:t>
      </w:r>
      <w:r w:rsidRPr="00D42C7F">
        <w:t>k</w:t>
      </w:r>
      <w:r w:rsidRPr="00D42C7F">
        <w:t xml:space="preserve">naden är </w:t>
      </w:r>
      <w:r w:rsidRPr="00D42C7F">
        <w:rPr>
          <w:i/>
        </w:rPr>
        <w:t>sänkta arbetsgivaravgifter</w:t>
      </w:r>
      <w:r w:rsidRPr="00D42C7F">
        <w:t>. I flera europeiska länder med hög arbet</w:t>
      </w:r>
      <w:r w:rsidRPr="00D42C7F">
        <w:t>s</w:t>
      </w:r>
      <w:r w:rsidRPr="00D42C7F">
        <w:t>löshet och med betydande grupper som står utanför arbetsmarknaden har också olika typer av skatterabatter använts med gott resultat. Alliansens fö</w:t>
      </w:r>
      <w:r w:rsidRPr="00D42C7F">
        <w:t>r</w:t>
      </w:r>
      <w:r w:rsidRPr="00D42C7F">
        <w:t>slag till nystartsjobb innebär att arbetsgivaravgifterna tas bort helt för pers</w:t>
      </w:r>
      <w:r w:rsidRPr="00D42C7F">
        <w:t>o</w:t>
      </w:r>
      <w:r w:rsidRPr="00D42C7F">
        <w:t>ner som varit beroende av arbetslöshetsersättning, sjukpenning, förtidspe</w:t>
      </w:r>
      <w:r w:rsidRPr="00D42C7F">
        <w:t>n</w:t>
      </w:r>
      <w:r w:rsidRPr="00D42C7F">
        <w:t>sion ell</w:t>
      </w:r>
      <w:r w:rsidR="0088318A" w:rsidRPr="00D42C7F">
        <w:t>er socialbidrag i mer än ett år</w:t>
      </w:r>
      <w:r w:rsidRPr="00D42C7F">
        <w:t xml:space="preserve"> och att nedsättningen gäller </w:t>
      </w:r>
      <w:r w:rsidR="00965CB7" w:rsidRPr="00D42C7F">
        <w:t>lika länge</w:t>
      </w:r>
      <w:r w:rsidRPr="00D42C7F">
        <w:t xml:space="preserve"> som vederbörande varit </w:t>
      </w:r>
      <w:r w:rsidR="0088318A" w:rsidRPr="00D42C7F">
        <w:t>bidragsberoende – dock i högst fem</w:t>
      </w:r>
      <w:r w:rsidRPr="00D42C7F">
        <w:t xml:space="preserve"> år. Skatterabatten kan förlängas ytterligare i särskilda fall, men först efter individuell prövning. </w:t>
      </w:r>
    </w:p>
    <w:p w:rsidR="00B517D6" w:rsidRPr="00D42C7F" w:rsidRDefault="00B517D6" w:rsidP="0088318A">
      <w:pPr>
        <w:pStyle w:val="Normaltindrag"/>
      </w:pPr>
      <w:r w:rsidRPr="00D42C7F">
        <w:t xml:space="preserve">En grupp av särskilt intresse är </w:t>
      </w:r>
      <w:r w:rsidRPr="00D42C7F">
        <w:rPr>
          <w:i/>
        </w:rPr>
        <w:t>ungdomar</w:t>
      </w:r>
      <w:r w:rsidRPr="00D42C7F">
        <w:t>. Studier visar att ungdomar som knappt har etablerat sig på arbetsmarknaden, löper en större risk att bli u</w:t>
      </w:r>
      <w:r w:rsidRPr="00D42C7F">
        <w:t>t</w:t>
      </w:r>
      <w:r w:rsidRPr="00D42C7F">
        <w:t>slagna om inte arbetslösheten bryts snabbt. Vi f</w:t>
      </w:r>
      <w:r w:rsidR="0088318A" w:rsidRPr="00D42C7F">
        <w:t>öreslår därför att ungdomar (20–24 år) som varit arbetslösa i sex</w:t>
      </w:r>
      <w:r w:rsidRPr="00D42C7F">
        <w:t xml:space="preserve"> månader också omfattas av ovanstående system för nystartsjobb. För ungdomar gäller dock skatterabatten i högst ett år. </w:t>
      </w:r>
    </w:p>
    <w:p w:rsidR="00B517D6" w:rsidRPr="00D42C7F" w:rsidRDefault="00B517D6" w:rsidP="0088318A">
      <w:pPr>
        <w:pStyle w:val="Normaltindrag"/>
      </w:pPr>
      <w:r w:rsidRPr="00D42C7F">
        <w:t xml:space="preserve">Det är viktigt hur nystartsjobben administreras. Till skillnad från dagens anställningsstöd, som är en arbetsmarknadspolitisk åtgärd och där sökande anvisas till olika företag av arbetsförmedlingen, </w:t>
      </w:r>
      <w:r w:rsidR="003C67BA" w:rsidRPr="00D42C7F">
        <w:t>ska</w:t>
      </w:r>
      <w:r w:rsidRPr="00D42C7F">
        <w:t xml:space="preserve"> vårt förslag om sänkt arbetsgivaravgift ses som en rättighet för alla. Anställda och arbetsgivare som kommer överens om en anställning, och som uppfyller kraven, kan ansöka hos skattemyndigheten om att arbetsgivaravgiften ska tas bort. Därmed fö</w:t>
      </w:r>
      <w:r w:rsidRPr="00D42C7F">
        <w:t>r</w:t>
      </w:r>
      <w:r w:rsidRPr="00D42C7F">
        <w:t>svinner den stigmatiseringseffekt som åtgärder via arbetsförmedlingen ofta för med sig. D</w:t>
      </w:r>
      <w:r w:rsidR="00965CB7" w:rsidRPr="00D42C7F">
        <w:t xml:space="preserve">et är dock viktigt med </w:t>
      </w:r>
      <w:r w:rsidRPr="00D42C7F">
        <w:t>en god kontroll av nystartsjobben för att motverka missbruk.</w:t>
      </w:r>
    </w:p>
    <w:p w:rsidR="00B517D6" w:rsidRPr="00D42C7F" w:rsidRDefault="00B517D6" w:rsidP="0088318A">
      <w:pPr>
        <w:pStyle w:val="Normaltindrag"/>
      </w:pPr>
      <w:r w:rsidRPr="00D42C7F">
        <w:t>Till skillnad från dagens anställningsstöd, som subventionerar lönekostn</w:t>
      </w:r>
      <w:r w:rsidRPr="00D42C7F">
        <w:t>a</w:t>
      </w:r>
      <w:r w:rsidRPr="00D42C7F">
        <w:t>den med mins</w:t>
      </w:r>
      <w:r w:rsidR="0088318A" w:rsidRPr="00D42C7F">
        <w:t>t 50 %</w:t>
      </w:r>
      <w:r w:rsidRPr="00D42C7F">
        <w:t xml:space="preserve"> upp till ett tak, är nystartsjobben inte takbegränsade samtidigt som sänkningen av arbetsgivaravgifterna varar under en längre tid. I dagens system undantas personer med sär</w:t>
      </w:r>
      <w:r w:rsidR="00236B2D" w:rsidRPr="00D42C7F">
        <w:t>skilt anställningsstöd från LAS. Så ska det inte vara för nystartsjobben som omfattas av skyddsreglerna i anstäl</w:t>
      </w:r>
      <w:r w:rsidR="00236B2D" w:rsidRPr="00D42C7F">
        <w:t>l</w:t>
      </w:r>
      <w:r w:rsidR="00236B2D" w:rsidRPr="00D42C7F">
        <w:t>ningsskyddslagen.</w:t>
      </w:r>
      <w:r w:rsidRPr="00D42C7F">
        <w:t xml:space="preserve"> </w:t>
      </w:r>
    </w:p>
    <w:p w:rsidR="00651431" w:rsidRPr="00D42C7F" w:rsidRDefault="00B517D6" w:rsidP="00236B2D">
      <w:pPr>
        <w:pStyle w:val="Normaltindrag"/>
      </w:pPr>
      <w:r w:rsidRPr="00D42C7F">
        <w:t xml:space="preserve">I vårt budgetförslag för 2006 anslår vi </w:t>
      </w:r>
      <w:r w:rsidR="00D179EF" w:rsidRPr="00D42C7F">
        <w:t>1 200</w:t>
      </w:r>
      <w:r w:rsidRPr="00D42C7F">
        <w:t xml:space="preserve"> miljoner</w:t>
      </w:r>
      <w:r w:rsidR="0088318A" w:rsidRPr="00D42C7F">
        <w:t xml:space="preserve"> kronor till denna a</w:t>
      </w:r>
      <w:r w:rsidR="0088318A" w:rsidRPr="00D42C7F">
        <w:t>n</w:t>
      </w:r>
      <w:r w:rsidR="0088318A" w:rsidRPr="00D42C7F">
        <w:t>ställnings</w:t>
      </w:r>
      <w:r w:rsidRPr="00D42C7F">
        <w:t>form.</w:t>
      </w:r>
      <w:bookmarkStart w:id="233" w:name="_Toc115502080"/>
      <w:bookmarkStart w:id="234" w:name="_Toc115502125"/>
    </w:p>
    <w:p w:rsidR="005866E1" w:rsidRPr="00D42C7F" w:rsidRDefault="0035209A" w:rsidP="005866E1">
      <w:pPr>
        <w:pStyle w:val="Rubrik2"/>
      </w:pPr>
      <w:bookmarkStart w:id="235" w:name="_Toc115510881"/>
      <w:bookmarkStart w:id="236" w:name="_Toc116267463"/>
      <w:bookmarkStart w:id="237" w:name="_Toc116268316"/>
      <w:bookmarkStart w:id="238" w:name="_Toc116268352"/>
      <w:bookmarkStart w:id="239" w:name="_Toc116268409"/>
      <w:bookmarkStart w:id="240" w:name="_Toc124998394"/>
      <w:bookmarkEnd w:id="233"/>
      <w:bookmarkEnd w:id="234"/>
      <w:r w:rsidRPr="00D42C7F">
        <w:t>5.9</w:t>
      </w:r>
      <w:r w:rsidR="005866E1" w:rsidRPr="00D42C7F">
        <w:t xml:space="preserve"> Inför en jobb- och utvecklingsgaranti</w:t>
      </w:r>
      <w:bookmarkEnd w:id="235"/>
      <w:bookmarkEnd w:id="236"/>
      <w:bookmarkEnd w:id="237"/>
      <w:bookmarkEnd w:id="238"/>
      <w:bookmarkEnd w:id="239"/>
      <w:bookmarkEnd w:id="240"/>
    </w:p>
    <w:p w:rsidR="005866E1" w:rsidRPr="00D42C7F" w:rsidRDefault="005866E1" w:rsidP="005866E1">
      <w:pPr>
        <w:autoSpaceDE w:val="0"/>
        <w:autoSpaceDN w:val="0"/>
        <w:adjustRightInd w:val="0"/>
        <w:rPr>
          <w:color w:val="000000"/>
        </w:rPr>
      </w:pPr>
      <w:r w:rsidRPr="00D42C7F">
        <w:rPr>
          <w:color w:val="000000"/>
        </w:rPr>
        <w:t>Människor som är fullt arbetsföra ska inte hänvisas till ett passivt b</w:t>
      </w:r>
      <w:r w:rsidRPr="00D42C7F">
        <w:rPr>
          <w:color w:val="000000"/>
        </w:rPr>
        <w:t>i</w:t>
      </w:r>
      <w:r w:rsidRPr="00D42C7F">
        <w:rPr>
          <w:color w:val="000000"/>
        </w:rPr>
        <w:t xml:space="preserve">dragstagande. </w:t>
      </w:r>
      <w:r w:rsidR="0035209A" w:rsidRPr="00D42C7F">
        <w:rPr>
          <w:color w:val="000000"/>
        </w:rPr>
        <w:t>Det har beskrivit</w:t>
      </w:r>
      <w:r w:rsidR="0088318A" w:rsidRPr="00D42C7F">
        <w:rPr>
          <w:color w:val="000000"/>
        </w:rPr>
        <w:t>s</w:t>
      </w:r>
      <w:r w:rsidR="0035209A" w:rsidRPr="00D42C7F">
        <w:rPr>
          <w:color w:val="000000"/>
        </w:rPr>
        <w:t xml:space="preserve"> tidigare i motionen. </w:t>
      </w:r>
      <w:r w:rsidRPr="00D42C7F">
        <w:rPr>
          <w:color w:val="000000"/>
        </w:rPr>
        <w:t>Effektiva arbetsmar</w:t>
      </w:r>
      <w:r w:rsidRPr="00D42C7F">
        <w:rPr>
          <w:color w:val="000000"/>
        </w:rPr>
        <w:t>k</w:t>
      </w:r>
      <w:r w:rsidRPr="00D42C7F">
        <w:rPr>
          <w:color w:val="000000"/>
        </w:rPr>
        <w:t xml:space="preserve">nadspolitiska åtgärder ska fokusera på att bryta en långvarig arbetslöshet och förhindra permanent utslagning från arbetsmarknaden. </w:t>
      </w:r>
    </w:p>
    <w:p w:rsidR="005866E1" w:rsidRPr="00D42C7F" w:rsidRDefault="005866E1" w:rsidP="0088318A">
      <w:pPr>
        <w:pStyle w:val="Normaltindrag"/>
      </w:pPr>
      <w:r w:rsidRPr="00D42C7F">
        <w:t>I</w:t>
      </w:r>
      <w:r w:rsidR="0088318A" w:rsidRPr="00D42C7F">
        <w:t xml:space="preserve"> </w:t>
      </w:r>
      <w:r w:rsidRPr="00D42C7F">
        <w:t>dag finns det två stora grupper av personer som är arbetsföra men mer e</w:t>
      </w:r>
      <w:r w:rsidRPr="00D42C7F">
        <w:t>l</w:t>
      </w:r>
      <w:r w:rsidRPr="00D42C7F">
        <w:t xml:space="preserve">ler mindre permanent försörjs utanför arbetsmarknaden.  Den första gruppen är </w:t>
      </w:r>
      <w:r w:rsidRPr="00D42C7F">
        <w:rPr>
          <w:i/>
        </w:rPr>
        <w:t>långtidsarbetslösa</w:t>
      </w:r>
      <w:r w:rsidRPr="00D42C7F">
        <w:t xml:space="preserve"> som i dag hänvisas till den mycket dåligt fungerande aktivitetsgarantin. De får i</w:t>
      </w:r>
      <w:r w:rsidR="00FB7F13" w:rsidRPr="00D42C7F">
        <w:t xml:space="preserve"> </w:t>
      </w:r>
      <w:r w:rsidRPr="00D42C7F">
        <w:t xml:space="preserve">dag ersättning med aktivitetsstöd på samma nivå som arbetslöshetsersättningen. Den andra stora gruppen är de </w:t>
      </w:r>
      <w:r w:rsidRPr="00D42C7F">
        <w:rPr>
          <w:i/>
        </w:rPr>
        <w:t>invandrare</w:t>
      </w:r>
      <w:r w:rsidRPr="00D42C7F">
        <w:t xml:space="preserve"> som ännu inte lyckats få fotfäste på den svenska arbetsmarknaden. De är i de flesta fall hänvisade till socialbidrag för sin försörjning. Till dem kan läggas en tredje grupp som består av </w:t>
      </w:r>
      <w:r w:rsidRPr="00D42C7F">
        <w:rPr>
          <w:i/>
        </w:rPr>
        <w:t xml:space="preserve">ungdomar </w:t>
      </w:r>
      <w:r w:rsidRPr="00D42C7F">
        <w:t>som varken arbetar eller studerar och som i många fall också tvingas leva på socialbidrag.</w:t>
      </w:r>
    </w:p>
    <w:p w:rsidR="005866E1" w:rsidRPr="00D42C7F" w:rsidRDefault="005866E1" w:rsidP="00FB7F13">
      <w:pPr>
        <w:pStyle w:val="Normaltindrag"/>
      </w:pPr>
      <w:r w:rsidRPr="00D42C7F">
        <w:t xml:space="preserve">Folkpartiet liberalerna vill inte att arbetsföra människor ska tvingas att leva en passiviserande tillvaro på socialbidrag.  Därför vill vi införa en </w:t>
      </w:r>
      <w:r w:rsidRPr="00D42C7F">
        <w:rPr>
          <w:i/>
        </w:rPr>
        <w:t>jobb- och utvecklingsgaranti.</w:t>
      </w:r>
      <w:r w:rsidRPr="00D42C7F">
        <w:t xml:space="preserve"> Syftet med garantin är att med hjälp av individuellt u</w:t>
      </w:r>
      <w:r w:rsidRPr="00D42C7F">
        <w:t>t</w:t>
      </w:r>
      <w:r w:rsidRPr="00D42C7F">
        <w:t>formade åtgärder så snabbt som möjligt hjälpa deltagarna vidare till den r</w:t>
      </w:r>
      <w:r w:rsidRPr="00D42C7F">
        <w:t>e</w:t>
      </w:r>
      <w:r w:rsidRPr="00D42C7F">
        <w:t xml:space="preserve">guljära arbetsmarknaden. </w:t>
      </w:r>
    </w:p>
    <w:p w:rsidR="005866E1" w:rsidRPr="00D42C7F" w:rsidRDefault="005866E1" w:rsidP="002742E5">
      <w:pPr>
        <w:pStyle w:val="Normaltindrag"/>
      </w:pPr>
      <w:r w:rsidRPr="00D42C7F">
        <w:t xml:space="preserve">Tyngdpunkten i jobb- och utvecklingsgarantin är </w:t>
      </w:r>
      <w:r w:rsidR="002742E5" w:rsidRPr="00D42C7F">
        <w:t xml:space="preserve">att </w:t>
      </w:r>
      <w:r w:rsidRPr="00D42C7F">
        <w:t>förbereda deltagarna för arbetslivet genom olika jobbsökande aktiviteter. Korta kompletterande utbildningar kan också ingå i garantin liksom praktik och vissa samhällsnytt</w:t>
      </w:r>
      <w:r w:rsidRPr="00D42C7F">
        <w:t>i</w:t>
      </w:r>
      <w:r w:rsidRPr="00D42C7F">
        <w:t>ga arbetsinsatser. Aktiviteterna i jobb- och utvecklings</w:t>
      </w:r>
      <w:r w:rsidRPr="00D42C7F">
        <w:softHyphen/>
        <w:t xml:space="preserve">garantin ska ordnas av en mångfald auktoriserade anordnare.  </w:t>
      </w:r>
    </w:p>
    <w:p w:rsidR="005866E1" w:rsidRPr="00D42C7F" w:rsidRDefault="005866E1" w:rsidP="002742E5">
      <w:pPr>
        <w:pStyle w:val="Normaltindrag"/>
        <w:rPr>
          <w:color w:val="000000"/>
        </w:rPr>
      </w:pPr>
      <w:r w:rsidRPr="00D42C7F">
        <w:t>För de personer som uppbär socialbidrag ska respektive kommun ha det y</w:t>
      </w:r>
      <w:r w:rsidRPr="00D42C7F">
        <w:t>t</w:t>
      </w:r>
      <w:r w:rsidRPr="00D42C7F">
        <w:t>tersta</w:t>
      </w:r>
      <w:r w:rsidR="002742E5" w:rsidRPr="00D42C7F">
        <w:t xml:space="preserve"> ansvaret</w:t>
      </w:r>
      <w:r w:rsidRPr="00D42C7F">
        <w:t xml:space="preserve"> för att garantin förverkligas, dock i samverkan med arbetsfö</w:t>
      </w:r>
      <w:r w:rsidRPr="00D42C7F">
        <w:t>r</w:t>
      </w:r>
      <w:r w:rsidRPr="00D42C7F">
        <w:t>medlingen. För de personer som uppbär aktivitetsersättning ska arbetsförme</w:t>
      </w:r>
      <w:r w:rsidRPr="00D42C7F">
        <w:t>d</w:t>
      </w:r>
      <w:r w:rsidRPr="00D42C7F">
        <w:t>lingen ha det yttersta ansvaret för att garantin förverkligas. Garantin ska även kunna erbjudas till långtidssjukskrivna och till förtidspensionärer som beh</w:t>
      </w:r>
      <w:r w:rsidRPr="00D42C7F">
        <w:t>ö</w:t>
      </w:r>
      <w:r w:rsidRPr="00D42C7F">
        <w:t>ver hjälp tillbaka till arbetsmarknaden.</w:t>
      </w:r>
    </w:p>
    <w:p w:rsidR="005866E1" w:rsidRPr="00D42C7F" w:rsidRDefault="005866E1" w:rsidP="00CA108C">
      <w:pPr>
        <w:pStyle w:val="Normaltindrag"/>
      </w:pPr>
      <w:r w:rsidRPr="00D42C7F">
        <w:t>Alla som deltar i jobb- och utvecklingsgarantin får rätt till en ersättning som minst motsvarar arbetslöshetsförsäkringens grundbelopp.</w:t>
      </w:r>
      <w:r w:rsidR="001B3669" w:rsidRPr="00D42C7F">
        <w:t xml:space="preserve"> Den som har avslutat sin ersätt</w:t>
      </w:r>
      <w:r w:rsidR="00965CB7" w:rsidRPr="00D42C7F">
        <w:softHyphen/>
      </w:r>
      <w:r w:rsidR="001B3669" w:rsidRPr="00D42C7F">
        <w:t>nings</w:t>
      </w:r>
      <w:r w:rsidR="00965CB7" w:rsidRPr="00D42C7F">
        <w:softHyphen/>
      </w:r>
      <w:r w:rsidR="001B3669" w:rsidRPr="00D42C7F">
        <w:t>period i arbetslöshetsförsäkringen har rätt en ersättning som uppgår till högst 65</w:t>
      </w:r>
      <w:r w:rsidR="00CA108C" w:rsidRPr="00D42C7F">
        <w:t> %</w:t>
      </w:r>
      <w:r w:rsidR="001B3669" w:rsidRPr="00D42C7F">
        <w:t xml:space="preserve"> av den förlorade arbetsförtjänsten, dock högst 680 kr/dag. </w:t>
      </w:r>
      <w:r w:rsidRPr="00D42C7F">
        <w:t xml:space="preserve"> Den som inte vill delta förlorar dock rätten till ersättning. Arbetslösa med försörjningsansvar har rätt att söka kompletterand</w:t>
      </w:r>
      <w:r w:rsidR="00CA108C" w:rsidRPr="00D42C7F">
        <w:t>e försörjnings</w:t>
      </w:r>
      <w:r w:rsidRPr="00D42C7F">
        <w:t>stöd</w:t>
      </w:r>
      <w:r w:rsidR="00CA108C" w:rsidRPr="00D42C7F">
        <w:t>,</w:t>
      </w:r>
      <w:r w:rsidRPr="00D42C7F">
        <w:t xml:space="preserve"> och deltagare som har annan ersättning t</w:t>
      </w:r>
      <w:r w:rsidR="00CA108C" w:rsidRPr="00D42C7F">
        <w:t>.</w:t>
      </w:r>
      <w:r w:rsidRPr="00D42C7F">
        <w:t>ex</w:t>
      </w:r>
      <w:r w:rsidR="00CA108C" w:rsidRPr="00D42C7F">
        <w:t>.</w:t>
      </w:r>
      <w:r w:rsidRPr="00D42C7F">
        <w:t xml:space="preserve"> sjukpenning</w:t>
      </w:r>
      <w:r w:rsidR="00CA108C" w:rsidRPr="00D42C7F">
        <w:t>,</w:t>
      </w:r>
      <w:r w:rsidRPr="00D42C7F">
        <w:t xml:space="preserve"> får behålla denna.</w:t>
      </w:r>
    </w:p>
    <w:p w:rsidR="005866E1" w:rsidRPr="00D42C7F" w:rsidRDefault="005866E1" w:rsidP="00CA108C">
      <w:pPr>
        <w:pStyle w:val="Normaltindrag"/>
      </w:pPr>
      <w:r w:rsidRPr="00D42C7F">
        <w:t xml:space="preserve">Vi bedömer att </w:t>
      </w:r>
      <w:r w:rsidR="00CA108C" w:rsidRPr="00D42C7F">
        <w:t xml:space="preserve">detta </w:t>
      </w:r>
      <w:r w:rsidRPr="00D42C7F">
        <w:t>bör kunna erbjudas till drygt 100 000 personer, både arbetsföra som i dag uppbär socialbidrag och långtidsarbetslösa som i dag befinner sig i aktivitets</w:t>
      </w:r>
      <w:r w:rsidR="00965CB7" w:rsidRPr="00D42C7F">
        <w:softHyphen/>
      </w:r>
      <w:r w:rsidRPr="00D42C7F">
        <w:t>garantin. Vi anslår 900 miljoner kronor till denna å</w:t>
      </w:r>
      <w:r w:rsidRPr="00D42C7F">
        <w:t>t</w:t>
      </w:r>
      <w:r w:rsidRPr="00D42C7F">
        <w:t>gärd 2006 och 1 200 miljoner kronor 2007 och 2008, när åtgärden beräknas få full effekt.</w:t>
      </w:r>
    </w:p>
    <w:p w:rsidR="001B3669" w:rsidRPr="00D42C7F" w:rsidRDefault="0035209A" w:rsidP="00CA108C">
      <w:pPr>
        <w:pStyle w:val="Rubrik1"/>
      </w:pPr>
      <w:bookmarkStart w:id="241" w:name="_Toc114989617"/>
      <w:bookmarkStart w:id="242" w:name="_Toc116267464"/>
      <w:bookmarkStart w:id="243" w:name="_Toc116268317"/>
      <w:bookmarkStart w:id="244" w:name="_Toc116268353"/>
      <w:bookmarkStart w:id="245" w:name="_Toc116268410"/>
      <w:bookmarkStart w:id="246" w:name="_Toc124998395"/>
      <w:r w:rsidRPr="00D42C7F">
        <w:t>6</w:t>
      </w:r>
      <w:r w:rsidR="00B517D6" w:rsidRPr="00D42C7F">
        <w:t>. Trygghet vid arbetslöshet</w:t>
      </w:r>
      <w:bookmarkEnd w:id="241"/>
      <w:bookmarkEnd w:id="242"/>
      <w:bookmarkEnd w:id="243"/>
      <w:bookmarkEnd w:id="244"/>
      <w:bookmarkEnd w:id="245"/>
      <w:bookmarkEnd w:id="246"/>
      <w:r w:rsidR="001B3669" w:rsidRPr="00D42C7F">
        <w:t xml:space="preserve"> </w:t>
      </w:r>
    </w:p>
    <w:p w:rsidR="001B3669" w:rsidRPr="00D42C7F" w:rsidRDefault="001B3669" w:rsidP="00460DD9">
      <w:pPr>
        <w:pBdr>
          <w:top w:val="single" w:sz="4" w:space="1" w:color="auto"/>
          <w:left w:val="single" w:sz="4" w:space="4" w:color="auto"/>
          <w:bottom w:val="single" w:sz="4" w:space="1" w:color="auto"/>
          <w:right w:val="single" w:sz="4" w:space="4" w:color="auto"/>
        </w:pBdr>
      </w:pPr>
      <w:r w:rsidRPr="00D42C7F">
        <w:t xml:space="preserve">Allians för Sverige föreslår att arbetslöshetsförsäkringen ska vara obligatorisk och omfatta alla som förvärvsarbetar. Egenfinansieringen föreslås öka med 10 miljarder kronor. </w:t>
      </w:r>
    </w:p>
    <w:p w:rsidR="001B3669" w:rsidRPr="00D42C7F" w:rsidRDefault="001B3669" w:rsidP="00460DD9">
      <w:pPr>
        <w:pBdr>
          <w:top w:val="single" w:sz="4" w:space="1" w:color="auto"/>
          <w:left w:val="single" w:sz="4" w:space="4" w:color="auto"/>
          <w:bottom w:val="single" w:sz="4" w:space="1" w:color="auto"/>
          <w:right w:val="single" w:sz="4" w:space="4" w:color="auto"/>
        </w:pBdr>
      </w:pPr>
      <w:r w:rsidRPr="00D42C7F">
        <w:t>Arbetsvillkoret skärps till 80 timmars arbete i må</w:t>
      </w:r>
      <w:r w:rsidR="00CA108C" w:rsidRPr="00D42C7F">
        <w:t>naden under sex</w:t>
      </w:r>
      <w:r w:rsidRPr="00D42C7F">
        <w:t xml:space="preserve"> månader. Studerandevillkoret tas bort och den överhoppningsbara tiden begränsas till högst </w:t>
      </w:r>
      <w:r w:rsidR="00CA108C" w:rsidRPr="00D42C7F">
        <w:t>fem</w:t>
      </w:r>
      <w:r w:rsidRPr="00D42C7F">
        <w:t xml:space="preserve"> år. Arbetslöshetsersät</w:t>
      </w:r>
      <w:r w:rsidR="00CA108C" w:rsidRPr="00D42C7F">
        <w:t>tningen baseras på de senaste tolv</w:t>
      </w:r>
      <w:r w:rsidRPr="00D42C7F">
        <w:t xml:space="preserve"> månade</w:t>
      </w:r>
      <w:r w:rsidRPr="00D42C7F">
        <w:t>r</w:t>
      </w:r>
      <w:r w:rsidRPr="00D42C7F">
        <w:t>nas inkomster.</w:t>
      </w:r>
    </w:p>
    <w:p w:rsidR="001B3669" w:rsidRPr="00D42C7F" w:rsidRDefault="001B3669" w:rsidP="00460DD9">
      <w:pPr>
        <w:pBdr>
          <w:top w:val="single" w:sz="4" w:space="1" w:color="auto"/>
          <w:left w:val="single" w:sz="4" w:space="4" w:color="auto"/>
          <w:bottom w:val="single" w:sz="4" w:space="1" w:color="auto"/>
          <w:right w:val="single" w:sz="4" w:space="4" w:color="auto"/>
        </w:pBdr>
      </w:pPr>
      <w:r w:rsidRPr="00D42C7F">
        <w:t xml:space="preserve">Arbetslöshetsersättning ska maximalt kunna utgå under 300 ersättningsdagar (motsvarar knappt 14 månader). Arbetslösa med försörjningsansvar för barn kan dock få ersättning under 450 dagar (motsvarar knappt 21 månader). </w:t>
      </w:r>
      <w:r w:rsidR="00CA108C" w:rsidRPr="00D42C7F">
        <w:t>E</w:t>
      </w:r>
      <w:r w:rsidR="00CA108C" w:rsidRPr="00D42C7F">
        <w:t>r</w:t>
      </w:r>
      <w:r w:rsidR="00CA108C" w:rsidRPr="00D42C7F">
        <w:t>sättningen ska vara 80 %</w:t>
      </w:r>
      <w:r w:rsidRPr="00D42C7F">
        <w:t xml:space="preserve"> av förlorad inkomst under de första 200 dagarna och 70 procent därefter. Den hög</w:t>
      </w:r>
      <w:r w:rsidR="00CA108C" w:rsidRPr="00D42C7F">
        <w:t>sta dagpenningen blir 680 kr</w:t>
      </w:r>
      <w:r w:rsidRPr="00D42C7F">
        <w:t xml:space="preserve"> per dag.</w:t>
      </w:r>
    </w:p>
    <w:p w:rsidR="001B3669" w:rsidRPr="00D42C7F" w:rsidRDefault="001B3669" w:rsidP="00460DD9">
      <w:pPr>
        <w:pBdr>
          <w:top w:val="single" w:sz="4" w:space="1" w:color="auto"/>
          <w:left w:val="single" w:sz="4" w:space="4" w:color="auto"/>
          <w:bottom w:val="single" w:sz="4" w:space="1" w:color="auto"/>
          <w:right w:val="single" w:sz="4" w:space="4" w:color="auto"/>
        </w:pBdr>
      </w:pPr>
      <w:r w:rsidRPr="00D42C7F">
        <w:t xml:space="preserve">När ersättningsperioden är slut övergår den arbetslöse i en jobbgaranti där </w:t>
      </w:r>
      <w:r w:rsidR="00CA108C" w:rsidRPr="00D42C7F">
        <w:t>ersättningen ska vara 65 %</w:t>
      </w:r>
      <w:r w:rsidRPr="00D42C7F">
        <w:t>. Om den arbetslöse inte deltar i jobbgarantin utgår ingen ersättning.</w:t>
      </w:r>
    </w:p>
    <w:p w:rsidR="001B3669" w:rsidRPr="00D42C7F" w:rsidRDefault="001B3669" w:rsidP="00460DD9">
      <w:pPr>
        <w:pBdr>
          <w:top w:val="single" w:sz="4" w:space="1" w:color="auto"/>
          <w:left w:val="single" w:sz="4" w:space="4" w:color="auto"/>
          <w:bottom w:val="single" w:sz="4" w:space="1" w:color="auto"/>
          <w:right w:val="single" w:sz="4" w:space="4" w:color="auto"/>
        </w:pBdr>
      </w:pPr>
      <w:r w:rsidRPr="00D42C7F">
        <w:t>Förslagen innebär sammantaget budgetbesparingar på 3,6 miljarder kronor 2006.</w:t>
      </w:r>
    </w:p>
    <w:p w:rsidR="00B517D6" w:rsidRPr="00D42C7F" w:rsidRDefault="00FD34CB" w:rsidP="00B517D6">
      <w:pPr>
        <w:pStyle w:val="Rubrik2"/>
      </w:pPr>
      <w:bookmarkStart w:id="247" w:name="_Toc84653310"/>
      <w:bookmarkStart w:id="248" w:name="_Toc84667526"/>
      <w:bookmarkStart w:id="249" w:name="_Toc84667562"/>
      <w:bookmarkStart w:id="250" w:name="_Toc84746591"/>
      <w:bookmarkStart w:id="251" w:name="_Toc114989618"/>
      <w:bookmarkStart w:id="252" w:name="_Toc115502081"/>
      <w:bookmarkStart w:id="253" w:name="_Toc115502126"/>
      <w:bookmarkStart w:id="254" w:name="_Toc116267465"/>
      <w:bookmarkStart w:id="255" w:name="_Toc116268318"/>
      <w:bookmarkStart w:id="256" w:name="_Toc116268354"/>
      <w:bookmarkStart w:id="257" w:name="_Toc116268411"/>
      <w:bookmarkStart w:id="258" w:name="_Toc124998396"/>
      <w:r w:rsidRPr="00D42C7F">
        <w:t>6</w:t>
      </w:r>
      <w:r w:rsidR="005265E0" w:rsidRPr="00D42C7F">
        <w:t xml:space="preserve">.1 </w:t>
      </w:r>
      <w:r w:rsidR="00B517D6" w:rsidRPr="00D42C7F">
        <w:t>En allmän obligatorisk arbetslöshetsförsäkring</w:t>
      </w:r>
      <w:bookmarkEnd w:id="247"/>
      <w:bookmarkEnd w:id="248"/>
      <w:bookmarkEnd w:id="249"/>
      <w:bookmarkEnd w:id="250"/>
      <w:bookmarkEnd w:id="251"/>
      <w:bookmarkEnd w:id="252"/>
      <w:bookmarkEnd w:id="253"/>
      <w:bookmarkEnd w:id="254"/>
      <w:bookmarkEnd w:id="255"/>
      <w:bookmarkEnd w:id="256"/>
      <w:bookmarkEnd w:id="257"/>
      <w:bookmarkEnd w:id="258"/>
    </w:p>
    <w:p w:rsidR="00B517D6" w:rsidRPr="00D42C7F" w:rsidRDefault="00B517D6" w:rsidP="00B517D6">
      <w:r w:rsidRPr="00D42C7F">
        <w:t xml:space="preserve">En väl fungerande arbetslöshetsförsäkring är en frihetsfråga. Om det finns en ersättning vid tillfälliga perioder av arbetslöshet blir människor tryggare och vågar prova nya arbeten. </w:t>
      </w:r>
    </w:p>
    <w:p w:rsidR="00B517D6" w:rsidRPr="00D42C7F" w:rsidRDefault="00B517D6" w:rsidP="00B517D6">
      <w:pPr>
        <w:pStyle w:val="Normaltindrag"/>
      </w:pPr>
      <w:r w:rsidRPr="00D42C7F">
        <w:t>Folkpartiet vill att arbetslöshetsförsäkringen ska vara allmän och obligat</w:t>
      </w:r>
      <w:r w:rsidRPr="00D42C7F">
        <w:t>o</w:t>
      </w:r>
      <w:r w:rsidRPr="00D42C7F">
        <w:t xml:space="preserve">risk i den meningen att den </w:t>
      </w:r>
      <w:r w:rsidR="003C67BA" w:rsidRPr="00D42C7F">
        <w:t>ska</w:t>
      </w:r>
      <w:r w:rsidRPr="00D42C7F">
        <w:t xml:space="preserve"> inkludera alla som arbetat tillräckligt länge för att kvalificera sig till försäkringen. </w:t>
      </w:r>
    </w:p>
    <w:p w:rsidR="00B517D6" w:rsidRPr="00D42C7F" w:rsidRDefault="00B517D6" w:rsidP="00B517D6">
      <w:pPr>
        <w:pStyle w:val="Normaltindrag"/>
      </w:pPr>
      <w:r w:rsidRPr="00D42C7F">
        <w:t>När den allmänna arbetslöshetsförsäkringen infördes betalade ka</w:t>
      </w:r>
      <w:r w:rsidR="00F27838" w:rsidRPr="00D42C7F">
        <w:t>ssornas medlemmar eller fackförbunden merparten av försäk</w:t>
      </w:r>
      <w:r w:rsidRPr="00D42C7F">
        <w:t>ringens kostnader. Nu betalar staten runt 90</w:t>
      </w:r>
      <w:r w:rsidR="00CA108C" w:rsidRPr="00D42C7F">
        <w:t> %</w:t>
      </w:r>
      <w:r w:rsidR="00F27838" w:rsidRPr="00D42C7F">
        <w:t xml:space="preserve"> av utgifterna i arbetslöshets</w:t>
      </w:r>
      <w:r w:rsidRPr="00D42C7F">
        <w:t xml:space="preserve">försäkringen, vilket gör det svårare att motivera varför medlemskap i en särskild kassa ska vara ett krav för att få ersättning vid arbetslöshet. </w:t>
      </w:r>
    </w:p>
    <w:p w:rsidR="00A60E6C" w:rsidRPr="00D42C7F" w:rsidRDefault="00B517D6" w:rsidP="00B517D6">
      <w:pPr>
        <w:pStyle w:val="Normaltindrag"/>
      </w:pPr>
      <w:r w:rsidRPr="00D42C7F">
        <w:t>Ett villkor för att arbetslöshetsförsäkringen ska fungera är att ersättning bara ges till dem som söker arbete aktivt och som inte tackar nej till erbjudna arbeten. Dagens regler är mycket strikta på den punkten men de tillämpas inte konsekvent. Folkpartiet vill att reglerna ska tillämpas och att arbetslöshet</w:t>
      </w:r>
      <w:r w:rsidRPr="00D42C7F">
        <w:t>s</w:t>
      </w:r>
      <w:r w:rsidRPr="00D42C7F">
        <w:t>kassor som inte stänger av person</w:t>
      </w:r>
      <w:r w:rsidR="00A60E6C" w:rsidRPr="00D42C7F">
        <w:t>er som bryter mot reglerna t.ex</w:t>
      </w:r>
      <w:r w:rsidR="00965CB7" w:rsidRPr="00D42C7F">
        <w:t>.</w:t>
      </w:r>
      <w:r w:rsidRPr="00D42C7F">
        <w:t xml:space="preserve"> ska förlora en del av sitt statsbidrag. </w:t>
      </w:r>
    </w:p>
    <w:p w:rsidR="00CF5171" w:rsidRPr="00D42C7F" w:rsidRDefault="001B3669" w:rsidP="00A60E6C">
      <w:pPr>
        <w:pStyle w:val="Normaltindrag"/>
      </w:pPr>
      <w:r w:rsidRPr="00D42C7F">
        <w:t>Egenavgiften till arbetslöshetsförsäkringen kommer med vårt gemensa</w:t>
      </w:r>
      <w:r w:rsidRPr="00D42C7F">
        <w:t>m</w:t>
      </w:r>
      <w:r w:rsidRPr="00D42C7F">
        <w:t xml:space="preserve">ma alliansförslag att höjas och inte heller göras avdragsgill i deklarationen. Den maximala </w:t>
      </w:r>
      <w:r w:rsidR="00A60E6C" w:rsidRPr="00D42C7F">
        <w:t>höjningen får inte vara mer än 3</w:t>
      </w:r>
      <w:r w:rsidRPr="00D42C7F">
        <w:t>00 kr i månaden</w:t>
      </w:r>
      <w:r w:rsidR="00CA108C" w:rsidRPr="00D42C7F">
        <w:t>,</w:t>
      </w:r>
      <w:r w:rsidRPr="00D42C7F">
        <w:t xml:space="preserve"> </w:t>
      </w:r>
      <w:r w:rsidR="00A60E6C" w:rsidRPr="00D42C7F">
        <w:t xml:space="preserve">och vi gör bedömningen att den genomsnittliga </w:t>
      </w:r>
      <w:r w:rsidRPr="00D42C7F">
        <w:t>avgiften kommer att uppgå till 280 kr i månaden.</w:t>
      </w:r>
      <w:bookmarkStart w:id="259" w:name="_Toc84667530"/>
      <w:bookmarkStart w:id="260" w:name="_Toc84667566"/>
      <w:bookmarkStart w:id="261" w:name="_Toc84746596"/>
      <w:bookmarkStart w:id="262" w:name="_Toc114989622"/>
      <w:bookmarkStart w:id="263" w:name="_Toc115502082"/>
      <w:bookmarkStart w:id="264" w:name="_Toc115502127"/>
    </w:p>
    <w:p w:rsidR="00B517D6" w:rsidRPr="00D42C7F" w:rsidRDefault="0035209A" w:rsidP="00CA108C">
      <w:pPr>
        <w:pStyle w:val="Rubrik1"/>
      </w:pPr>
      <w:bookmarkStart w:id="265" w:name="_Toc115502083"/>
      <w:bookmarkStart w:id="266" w:name="_Toc115502128"/>
      <w:bookmarkStart w:id="267" w:name="_Toc116267466"/>
      <w:bookmarkStart w:id="268" w:name="_Toc116268319"/>
      <w:bookmarkStart w:id="269" w:name="_Toc116268355"/>
      <w:bookmarkStart w:id="270" w:name="_Toc116268412"/>
      <w:bookmarkStart w:id="271" w:name="_Toc124998397"/>
      <w:r w:rsidRPr="00D42C7F">
        <w:t>7</w:t>
      </w:r>
      <w:r w:rsidR="00A60E6C" w:rsidRPr="00D42C7F">
        <w:t>. En utsatt</w:t>
      </w:r>
      <w:r w:rsidR="00B517D6" w:rsidRPr="00D42C7F">
        <w:t xml:space="preserve"> grupp</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B517D6" w:rsidRPr="00D42C7F" w:rsidRDefault="00B517D6" w:rsidP="00B517D6">
      <w:r w:rsidRPr="00D42C7F">
        <w:t>Det finns vissa grupper på arbetsmarknaden som drabbas hårdare när arbet</w:t>
      </w:r>
      <w:r w:rsidRPr="00D42C7F">
        <w:t>s</w:t>
      </w:r>
      <w:r w:rsidRPr="00D42C7F">
        <w:t>lösheten är hög. Arbetsmarknadspolitiken måste därför alltid ge extra up</w:t>
      </w:r>
      <w:r w:rsidRPr="00D42C7F">
        <w:t>p</w:t>
      </w:r>
      <w:r w:rsidRPr="00D42C7F">
        <w:t>märksamhet åt dessa grupper.</w:t>
      </w:r>
    </w:p>
    <w:p w:rsidR="00B517D6" w:rsidRPr="00D42C7F" w:rsidRDefault="0035209A" w:rsidP="00B517D6">
      <w:pPr>
        <w:pStyle w:val="Rubrik2"/>
      </w:pPr>
      <w:bookmarkStart w:id="272" w:name="_Toc52561828"/>
      <w:bookmarkStart w:id="273" w:name="_Toc52956122"/>
      <w:bookmarkStart w:id="274" w:name="_Toc84653316"/>
      <w:bookmarkStart w:id="275" w:name="_Toc84667531"/>
      <w:bookmarkStart w:id="276" w:name="_Toc84667567"/>
      <w:bookmarkStart w:id="277" w:name="_Toc84746597"/>
      <w:bookmarkStart w:id="278" w:name="_Toc114989623"/>
      <w:bookmarkStart w:id="279" w:name="_Toc115502084"/>
      <w:bookmarkStart w:id="280" w:name="_Toc115502129"/>
      <w:bookmarkStart w:id="281" w:name="_Toc116267467"/>
      <w:bookmarkStart w:id="282" w:name="_Toc116268320"/>
      <w:bookmarkStart w:id="283" w:name="_Toc116268356"/>
      <w:bookmarkStart w:id="284" w:name="_Toc116268413"/>
      <w:bookmarkStart w:id="285" w:name="_Toc124998398"/>
      <w:r w:rsidRPr="00D42C7F">
        <w:t>7.1</w:t>
      </w:r>
      <w:r w:rsidR="00492564" w:rsidRPr="00D42C7F">
        <w:t xml:space="preserve"> </w:t>
      </w:r>
      <w:r w:rsidR="00B517D6" w:rsidRPr="00D42C7F">
        <w:t>Arbetshandikappade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B517D6" w:rsidRPr="00D42C7F" w:rsidRDefault="00B517D6" w:rsidP="00B517D6">
      <w:r w:rsidRPr="00D42C7F">
        <w:t>Oavsett om konjunkturen är bra eller dålig har de handikappade alltid en svår situation på arbetsmarknaden. De statliga insatserna för att stärka handika</w:t>
      </w:r>
      <w:r w:rsidRPr="00D42C7F">
        <w:t>p</w:t>
      </w:r>
      <w:r w:rsidRPr="00D42C7F">
        <w:t>pades ställning är därför mycket viktiga och måste alltid prioriteras. Arbet</w:t>
      </w:r>
      <w:r w:rsidRPr="00D42C7F">
        <w:t>s</w:t>
      </w:r>
      <w:r w:rsidRPr="00D42C7F">
        <w:t>linjen måste gälla även för handikappade, och förtidspensioneringar ska un</w:t>
      </w:r>
      <w:r w:rsidRPr="00D42C7F">
        <w:t>d</w:t>
      </w:r>
      <w:r w:rsidRPr="00D42C7F">
        <w:t xml:space="preserve">vikas i största möjliga utsträckning. </w:t>
      </w:r>
    </w:p>
    <w:p w:rsidR="00B517D6" w:rsidRPr="00D42C7F" w:rsidRDefault="00B517D6" w:rsidP="00B517D6">
      <w:pPr>
        <w:pStyle w:val="Normaltindrag"/>
      </w:pPr>
      <w:r w:rsidRPr="00D42C7F">
        <w:t>Så långt som möjligt ska personer med nedsatt arbetsförmåga ha ett regu</w:t>
      </w:r>
      <w:r w:rsidRPr="00D42C7F">
        <w:t>l</w:t>
      </w:r>
      <w:r w:rsidRPr="00D42C7F">
        <w:t>järt arbete. Majoriteten av dem med nedsatt arbetsförmåga behöver dock någon form av hjälp eller anpassning för att detta ska vara möjligt. Det kan handla om hjälpmedel, anpassad lokal, tran</w:t>
      </w:r>
      <w:r w:rsidRPr="00D42C7F">
        <w:softHyphen/>
        <w:t>sporter till och från arbetsplatsen eller personligt biträde. Men allra vanligast är behov av anpassning av arbet</w:t>
      </w:r>
      <w:r w:rsidRPr="00D42C7F">
        <w:t>s</w:t>
      </w:r>
      <w:r w:rsidRPr="00D42C7F">
        <w:t xml:space="preserve">tiden, arbetstempot eller arbetsuppgifterna. </w:t>
      </w:r>
    </w:p>
    <w:p w:rsidR="00B517D6" w:rsidRPr="00D42C7F" w:rsidRDefault="00B517D6" w:rsidP="00B517D6">
      <w:pPr>
        <w:pStyle w:val="Normaltindrag"/>
      </w:pPr>
      <w:r w:rsidRPr="00D42C7F">
        <w:t>Undersökningar har visat att lönebidragsanställningar och anställningar vid Samhall är mer utvecklande och billigare än alternativen a-kassa eller förtids</w:t>
      </w:r>
      <w:r w:rsidRPr="00D42C7F">
        <w:softHyphen/>
        <w:t>pen</w:t>
      </w:r>
      <w:r w:rsidRPr="00D42C7F">
        <w:softHyphen/>
        <w:t>sion. Anställningar med lönebidrag ska vara en åtgärd förbehållen arbets</w:t>
      </w:r>
      <w:r w:rsidRPr="00D42C7F">
        <w:softHyphen/>
        <w:t xml:space="preserve">handikappade. </w:t>
      </w:r>
    </w:p>
    <w:p w:rsidR="00B517D6" w:rsidRPr="00D42C7F" w:rsidRDefault="00B517D6" w:rsidP="00B517D6">
      <w:pPr>
        <w:pStyle w:val="Normaltindrag"/>
      </w:pPr>
      <w:r w:rsidRPr="00D42C7F">
        <w:t xml:space="preserve">Drygt </w:t>
      </w:r>
      <w:r w:rsidR="003B2BA0" w:rsidRPr="00D42C7F">
        <w:t>58</w:t>
      </w:r>
      <w:r w:rsidRPr="00D42C7F">
        <w:t> 000 personer har i dag anställningar med lönebidrag. Bidraget utgår normalt under högst fyra år. Enligt vår mening måste antalet löneb</w:t>
      </w:r>
      <w:r w:rsidRPr="00D42C7F">
        <w:t>i</w:t>
      </w:r>
      <w:r w:rsidRPr="00D42C7F">
        <w:t>dragsanställningar öka för att möta det behov som finns. Det måste också finnas större möjligheter, efter särskild prövning och med återkommande kontrollstationer, att behålla bidraget om detta i praktiken skulle medföra att anställ</w:t>
      </w:r>
      <w:r w:rsidRPr="00D42C7F">
        <w:softHyphen/>
        <w:t xml:space="preserve">ningen upphör. </w:t>
      </w:r>
    </w:p>
    <w:p w:rsidR="00B517D6" w:rsidRPr="00D42C7F" w:rsidRDefault="00B517D6" w:rsidP="00B517D6">
      <w:pPr>
        <w:pStyle w:val="Normaltindrag"/>
      </w:pPr>
      <w:r w:rsidRPr="00D42C7F">
        <w:t>Lönebidragets tak hölls oförändrat under många år. Det har gjort det svår</w:t>
      </w:r>
      <w:r w:rsidRPr="00D42C7F">
        <w:t>a</w:t>
      </w:r>
      <w:r w:rsidRPr="00D42C7F">
        <w:t>re för funktionshindrade med kvalificerade utbildningar att få lämpliga arb</w:t>
      </w:r>
      <w:r w:rsidRPr="00D42C7F">
        <w:t>e</w:t>
      </w:r>
      <w:r w:rsidRPr="00D42C7F">
        <w:t>ten. Folkpartiet har länge föreslagit att taket ska höjas. Vi välkomnade därför den höjning av taket som genomfördes den 1 juli i år och den höjning som aviseras 2007.</w:t>
      </w:r>
    </w:p>
    <w:p w:rsidR="00B517D6" w:rsidRPr="00D42C7F" w:rsidRDefault="00B517D6" w:rsidP="00B517D6">
      <w:pPr>
        <w:pStyle w:val="Normaltindrag"/>
      </w:pPr>
      <w:r w:rsidRPr="00D42C7F">
        <w:t xml:space="preserve">För de människor som omfattas av </w:t>
      </w:r>
      <w:r w:rsidR="00C77BCA" w:rsidRPr="00D42C7F">
        <w:t>lagen om stöd och service (</w:t>
      </w:r>
      <w:r w:rsidRPr="00D42C7F">
        <w:t>LSS</w:t>
      </w:r>
      <w:r w:rsidR="00C77BCA" w:rsidRPr="00D42C7F">
        <w:t>)</w:t>
      </w:r>
      <w:r w:rsidRPr="00D42C7F">
        <w:t xml:space="preserve"> är möjligheterna till arbete i regel än mer begränsade. Men även de måste få möjlighet till en daglig verksamhet.</w:t>
      </w:r>
    </w:p>
    <w:p w:rsidR="00B517D6" w:rsidRPr="00D42C7F" w:rsidRDefault="0035209A" w:rsidP="00B517D6">
      <w:pPr>
        <w:pStyle w:val="Rubrik2"/>
      </w:pPr>
      <w:bookmarkStart w:id="286" w:name="_Toc52561829"/>
      <w:bookmarkStart w:id="287" w:name="_Toc52956123"/>
      <w:bookmarkStart w:id="288" w:name="_Toc84653317"/>
      <w:bookmarkStart w:id="289" w:name="_Toc84667532"/>
      <w:bookmarkStart w:id="290" w:name="_Toc84667568"/>
      <w:bookmarkStart w:id="291" w:name="_Toc84746598"/>
      <w:bookmarkStart w:id="292" w:name="_Toc114989624"/>
      <w:bookmarkStart w:id="293" w:name="_Toc115502085"/>
      <w:bookmarkStart w:id="294" w:name="_Toc115502130"/>
      <w:bookmarkStart w:id="295" w:name="_Toc116267468"/>
      <w:bookmarkStart w:id="296" w:name="_Toc116268321"/>
      <w:bookmarkStart w:id="297" w:name="_Toc116268357"/>
      <w:bookmarkStart w:id="298" w:name="_Toc116268414"/>
      <w:bookmarkStart w:id="299" w:name="_Toc124998399"/>
      <w:r w:rsidRPr="00D42C7F">
        <w:t>7.</w:t>
      </w:r>
      <w:r w:rsidR="00B24C22" w:rsidRPr="00D42C7F">
        <w:t xml:space="preserve">2 </w:t>
      </w:r>
      <w:r w:rsidR="00B517D6" w:rsidRPr="00D42C7F">
        <w:t>Renodla Samhall</w:t>
      </w:r>
      <w:bookmarkEnd w:id="286"/>
      <w:bookmarkEnd w:id="287"/>
      <w:r w:rsidR="00B517D6" w:rsidRPr="00D42C7F">
        <w:t>s verksamhet</w:t>
      </w:r>
      <w:bookmarkEnd w:id="288"/>
      <w:bookmarkEnd w:id="289"/>
      <w:bookmarkEnd w:id="290"/>
      <w:bookmarkEnd w:id="291"/>
      <w:bookmarkEnd w:id="292"/>
      <w:bookmarkEnd w:id="293"/>
      <w:bookmarkEnd w:id="294"/>
      <w:bookmarkEnd w:id="295"/>
      <w:bookmarkEnd w:id="296"/>
      <w:bookmarkEnd w:id="297"/>
      <w:bookmarkEnd w:id="298"/>
      <w:bookmarkEnd w:id="299"/>
      <w:r w:rsidR="00B517D6" w:rsidRPr="00D42C7F">
        <w:t xml:space="preserve"> </w:t>
      </w:r>
    </w:p>
    <w:p w:rsidR="00B07D39" w:rsidRPr="00D42C7F" w:rsidRDefault="00B07D39" w:rsidP="00B517D6">
      <w:r w:rsidRPr="00D42C7F">
        <w:t xml:space="preserve">Även för personer som på grund av funktionshinder inte kan beredas arbete på den reguljära arbetsmarknaden måste det finnas alternativ. Samhall är ett sådant. I många glesbygdskommuner är Samhalls verksamhet avgörande för de arbetshandikappade. Samhalls verksamhet bör renodlas så att den inriktas </w:t>
      </w:r>
      <w:r w:rsidR="000E7B67" w:rsidRPr="00D42C7F">
        <w:t>på utveckling genom arbete av de funktionshindrade som inte kan konkurrera på den reguljära arbetsmarknaden. Samhalls överordnade målsättning måste vara att ge den enskilde individen stöd för utveckling och en möjlighet till övergång till en ordinarie arbetsplats så snabbt som möjligt.</w:t>
      </w:r>
    </w:p>
    <w:p w:rsidR="000E7B67" w:rsidRPr="00D42C7F" w:rsidRDefault="000E7B67" w:rsidP="000E7B67">
      <w:pPr>
        <w:pStyle w:val="Normaltindrag"/>
      </w:pPr>
      <w:r w:rsidRPr="00D42C7F">
        <w:t>Eftersom Samhall verkar i gränssnittet mellan kommuners sysselsättning av individer med svårare funktionshinder och den öppna arbetsmarknaden är det av yttersta vikt att anbudsförfarande och upphandling sker med största öppenhet och på samma villkor och regelverk som all övrig upphandling. Det är av yttersta vikt att anställda i Samhall kan känna lugn och trygghet i sitt arbete och att det finns en kontinuitet i verksamheten.</w:t>
      </w:r>
    </w:p>
    <w:p w:rsidR="001B209A" w:rsidRPr="00D42C7F" w:rsidRDefault="001B209A" w:rsidP="001B209A">
      <w:pPr>
        <w:pStyle w:val="Rubrik1"/>
      </w:pPr>
      <w:bookmarkStart w:id="300" w:name="_Toc84746602"/>
      <w:bookmarkStart w:id="301" w:name="_Toc114989628"/>
      <w:bookmarkStart w:id="302" w:name="_Toc115502090"/>
      <w:bookmarkStart w:id="303" w:name="_Toc115502135"/>
      <w:bookmarkStart w:id="304" w:name="_Toc116200240"/>
      <w:bookmarkStart w:id="305" w:name="_Toc124998400"/>
      <w:r w:rsidRPr="00D42C7F">
        <w:t>8. Anslagsfrågor</w:t>
      </w:r>
      <w:bookmarkEnd w:id="300"/>
      <w:bookmarkEnd w:id="301"/>
      <w:bookmarkEnd w:id="302"/>
      <w:bookmarkEnd w:id="303"/>
      <w:bookmarkEnd w:id="304"/>
      <w:bookmarkEnd w:id="305"/>
    </w:p>
    <w:p w:rsidR="001B209A" w:rsidRPr="00D42C7F" w:rsidRDefault="001B209A" w:rsidP="00B060D2">
      <w:pPr>
        <w:pStyle w:val="Rubrik2"/>
        <w:spacing w:before="120"/>
      </w:pPr>
      <w:bookmarkStart w:id="306" w:name="_Toc84653322"/>
      <w:bookmarkStart w:id="307" w:name="_Toc84667537"/>
      <w:bookmarkStart w:id="308" w:name="_Toc84667573"/>
      <w:bookmarkStart w:id="309" w:name="_Toc84746603"/>
      <w:bookmarkStart w:id="310" w:name="_Toc114989629"/>
      <w:bookmarkStart w:id="311" w:name="_Toc115502091"/>
      <w:bookmarkStart w:id="312" w:name="_Toc115502136"/>
      <w:bookmarkStart w:id="313" w:name="_Toc116200241"/>
      <w:bookmarkStart w:id="314" w:name="_Toc124998401"/>
      <w:r w:rsidRPr="00D42C7F">
        <w:t>8.1 Utgiftsområde 13 Arbetsmarknad</w:t>
      </w:r>
      <w:bookmarkEnd w:id="306"/>
      <w:bookmarkEnd w:id="307"/>
      <w:bookmarkEnd w:id="308"/>
      <w:bookmarkEnd w:id="309"/>
      <w:bookmarkEnd w:id="311"/>
      <w:bookmarkEnd w:id="312"/>
      <w:bookmarkEnd w:id="313"/>
      <w:bookmarkEnd w:id="314"/>
      <w:r w:rsidRPr="00D42C7F">
        <w:t xml:space="preserve"> </w:t>
      </w:r>
      <w:bookmarkEnd w:id="310"/>
    </w:p>
    <w:p w:rsidR="001B209A" w:rsidRPr="00D42C7F" w:rsidRDefault="001B209A" w:rsidP="001B209A">
      <w:r w:rsidRPr="00D42C7F">
        <w:t>Vi vill reformera Arbetsmarknadsverket. Länsarbetsnämnderna avskaffas och AMS görs om till en mindre myndighet vars ledning tillsätts på professionella meriter. Detta beräknas spara 200 miljoner kronor 2006.</w:t>
      </w:r>
    </w:p>
    <w:p w:rsidR="001B209A" w:rsidRPr="00D42C7F" w:rsidRDefault="001B209A" w:rsidP="001B209A">
      <w:pPr>
        <w:pStyle w:val="Normaltindrag"/>
      </w:pPr>
      <w:r w:rsidRPr="00D42C7F">
        <w:t>Folkpartiet föreslår tillsammans med övriga allianspartier att arbetslöshet</w:t>
      </w:r>
      <w:r w:rsidRPr="00D42C7F">
        <w:t>s</w:t>
      </w:r>
      <w:r w:rsidRPr="00D42C7F">
        <w:t>försäkringen görs obligatorisk och får en tydligare karaktär av omställning</w:t>
      </w:r>
      <w:r w:rsidRPr="00D42C7F">
        <w:t>s</w:t>
      </w:r>
      <w:r w:rsidRPr="00D42C7F">
        <w:t>försäkring. Medlemsavgiften till arbetslöshetsförsäkringen höjs med 10 mi</w:t>
      </w:r>
      <w:r w:rsidRPr="00D42C7F">
        <w:t>l</w:t>
      </w:r>
      <w:r w:rsidRPr="00D42C7F">
        <w:t>jarder kronor, kraven för att få ersättning blir något högre och ersättningen trappas ned över tiden. De förändringar i ersättningsreglerna i arbetslöshet</w:t>
      </w:r>
      <w:r w:rsidRPr="00D42C7F">
        <w:t>s</w:t>
      </w:r>
      <w:r w:rsidRPr="00D42C7F">
        <w:t>försäkringen som vi föreslår innebär en besparing på 3,55 miljarder kronor 2006.</w:t>
      </w:r>
    </w:p>
    <w:p w:rsidR="001B209A" w:rsidRPr="00D42C7F" w:rsidRDefault="001B209A" w:rsidP="001B209A">
      <w:pPr>
        <w:pStyle w:val="Normaltindrag"/>
      </w:pPr>
      <w:r w:rsidRPr="00D42C7F">
        <w:t>Folkpartiet föreslår 20 000 färre platser i arbetsmarknadsåtgärder än rege</w:t>
      </w:r>
      <w:r w:rsidRPr="00D42C7F">
        <w:t>r</w:t>
      </w:r>
      <w:r w:rsidRPr="00D42C7F">
        <w:t>ingen gör nästa år. Detta sparar 2,1 miljarder kronor 2006 i aktivitetsstöd och 300 miljoner kronor från anslaget för köp av arbetsmarknadsutbildning. Vi går emot regeringens förslag om s.k. plusjobb</w:t>
      </w:r>
      <w:r w:rsidR="007811BF" w:rsidRPr="00D42C7F">
        <w:t>,</w:t>
      </w:r>
      <w:r w:rsidRPr="00D42C7F">
        <w:t xml:space="preserve"> vilket sparar 380 miljoner kronor 2006 från ansla</w:t>
      </w:r>
      <w:r w:rsidR="00F27838" w:rsidRPr="00D42C7F">
        <w:t>get för inköp av arbetsmarknads</w:t>
      </w:r>
      <w:r w:rsidRPr="00D42C7F">
        <w:t xml:space="preserve">utbildning. Vi säger även nej till det så kallade friåret, vilket sparar 1,59 miljarder kronor 2006. </w:t>
      </w:r>
    </w:p>
    <w:p w:rsidR="001B209A" w:rsidRPr="00D42C7F" w:rsidRDefault="001B209A" w:rsidP="001B209A">
      <w:pPr>
        <w:pStyle w:val="Normaltindrag"/>
      </w:pPr>
      <w:r w:rsidRPr="00D42C7F">
        <w:t>Vi ökar dock anslaget för arbetslöshetsersättning och aktivitetsstöd med 1,9 miljarder kronor 2006 för att kompensera för att minskningen av vissa arbetsmarknadsåtgärder i ett inledningsskede kan leda till en något högre öppen arbetslöshet.</w:t>
      </w:r>
    </w:p>
    <w:p w:rsidR="001B209A" w:rsidRPr="00D42C7F" w:rsidRDefault="001B209A" w:rsidP="001B209A">
      <w:pPr>
        <w:pStyle w:val="Normaltindrag"/>
      </w:pPr>
      <w:r w:rsidRPr="00D42C7F">
        <w:t>Återställandet av bankernas förmånsrätt vid företagsinteckningar beräknas leda till högre utgifter för lönegarantiersättningen. Vi ökar därför detta anslag med 500 miljoner kronor 2006.</w:t>
      </w:r>
    </w:p>
    <w:p w:rsidR="001B209A" w:rsidRPr="00D42C7F" w:rsidRDefault="001B209A" w:rsidP="001B209A">
      <w:pPr>
        <w:pStyle w:val="Normaltindrag"/>
      </w:pPr>
      <w:r w:rsidRPr="00D42C7F">
        <w:t>Vi anslår 900 miljoner kronor 2006 till en ny särskild jobb- och utvec</w:t>
      </w:r>
      <w:r w:rsidRPr="00D42C7F">
        <w:t>k</w:t>
      </w:r>
      <w:r w:rsidRPr="00D42C7F">
        <w:t>lingsgaranti för personer som behöver extra hjälp för att få fäste på arbet</w:t>
      </w:r>
      <w:r w:rsidRPr="00D42C7F">
        <w:t>s</w:t>
      </w:r>
      <w:r w:rsidRPr="00D42C7F">
        <w:t>marknaden. Vi anslår även 100 miljoner kronor till sysselsättnings</w:t>
      </w:r>
      <w:r w:rsidRPr="00D42C7F">
        <w:softHyphen/>
        <w:t>skapande investeringar i utsatta bostadsområden.</w:t>
      </w:r>
    </w:p>
    <w:p w:rsidR="007F44A0" w:rsidRPr="00D42C7F" w:rsidRDefault="007F44A0" w:rsidP="00460DD9">
      <w:pPr>
        <w:jc w:val="left"/>
        <w:rPr>
          <w:b/>
        </w:rPr>
      </w:pPr>
      <w:r w:rsidRPr="00D42C7F">
        <w:rPr>
          <w:b/>
        </w:rPr>
        <w:t>Utgiftsområde 13 Arbetsmarknadspolitik 2006,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7"/>
        <w:gridCol w:w="1594"/>
        <w:gridCol w:w="1302"/>
      </w:tblGrid>
      <w:tr w:rsidR="007F44A0" w:rsidRPr="00D42C7F">
        <w:tc>
          <w:tcPr>
            <w:tcW w:w="3708"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771"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Regeringens förslag 2006</w:t>
            </w:r>
          </w:p>
        </w:tc>
        <w:tc>
          <w:tcPr>
            <w:tcW w:w="1469"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Förändringar</w:t>
            </w:r>
          </w:p>
        </w:tc>
      </w:tr>
      <w:tr w:rsidR="007F44A0" w:rsidRPr="00D42C7F">
        <w:tc>
          <w:tcPr>
            <w:tcW w:w="3708"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22:1 AMV:s förvaltningskostnader</w:t>
            </w:r>
          </w:p>
        </w:tc>
        <w:tc>
          <w:tcPr>
            <w:tcW w:w="1771" w:type="dxa"/>
            <w:tcBorders>
              <w:top w:val="single" w:sz="4" w:space="0" w:color="auto"/>
            </w:tcBorders>
          </w:tcPr>
          <w:p w:rsidR="007F44A0" w:rsidRPr="00D42C7F" w:rsidRDefault="007F44A0" w:rsidP="00063C41">
            <w:pPr>
              <w:spacing w:before="60" w:line="200" w:lineRule="exact"/>
              <w:ind w:right="507"/>
              <w:jc w:val="right"/>
              <w:rPr>
                <w:sz w:val="16"/>
                <w:szCs w:val="16"/>
              </w:rPr>
            </w:pPr>
            <w:r w:rsidRPr="00D42C7F">
              <w:rPr>
                <w:sz w:val="16"/>
                <w:szCs w:val="16"/>
              </w:rPr>
              <w:t>55 080</w:t>
            </w:r>
          </w:p>
        </w:tc>
        <w:tc>
          <w:tcPr>
            <w:tcW w:w="1469" w:type="dxa"/>
            <w:tcBorders>
              <w:top w:val="single" w:sz="4" w:space="0" w:color="auto"/>
            </w:tcBorders>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200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22:2 Bidrag till arbetslöshets</w:t>
            </w:r>
            <w:r w:rsidRPr="00D42C7F">
              <w:rPr>
                <w:sz w:val="16"/>
                <w:szCs w:val="16"/>
              </w:rPr>
              <w:softHyphen/>
              <w:t>ersätt</w:t>
            </w:r>
            <w:r w:rsidRPr="00D42C7F">
              <w:rPr>
                <w:sz w:val="16"/>
                <w:szCs w:val="16"/>
              </w:rPr>
              <w:softHyphen/>
              <w:t>ning och aktivitetsstöd</w:t>
            </w:r>
          </w:p>
        </w:tc>
        <w:tc>
          <w:tcPr>
            <w:tcW w:w="1771" w:type="dxa"/>
            <w:vAlign w:val="bottom"/>
          </w:tcPr>
          <w:p w:rsidR="007F44A0" w:rsidRPr="00D42C7F" w:rsidRDefault="007F44A0" w:rsidP="00063C41">
            <w:pPr>
              <w:spacing w:before="60" w:line="200" w:lineRule="exact"/>
              <w:ind w:right="507"/>
              <w:jc w:val="right"/>
              <w:rPr>
                <w:sz w:val="16"/>
                <w:szCs w:val="16"/>
              </w:rPr>
            </w:pPr>
            <w:r w:rsidRPr="00D42C7F">
              <w:rPr>
                <w:sz w:val="16"/>
                <w:szCs w:val="16"/>
              </w:rPr>
              <w:t>45 021</w:t>
            </w:r>
          </w:p>
        </w:tc>
        <w:tc>
          <w:tcPr>
            <w:tcW w:w="1469" w:type="dxa"/>
            <w:vAlign w:val="bottom"/>
          </w:tcPr>
          <w:p w:rsidR="007F44A0" w:rsidRPr="00D42C7F" w:rsidRDefault="007F44A0" w:rsidP="00063C41">
            <w:pPr>
              <w:spacing w:before="60" w:line="200" w:lineRule="exact"/>
              <w:ind w:right="253"/>
              <w:jc w:val="right"/>
              <w:rPr>
                <w:sz w:val="16"/>
                <w:szCs w:val="16"/>
              </w:rPr>
            </w:pP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del 22:2 Höjd egenavgift i arbetslöshetsfö</w:t>
            </w:r>
            <w:r w:rsidRPr="00D42C7F">
              <w:rPr>
                <w:sz w:val="16"/>
                <w:szCs w:val="16"/>
              </w:rPr>
              <w:t>r</w:t>
            </w:r>
            <w:r w:rsidRPr="00D42C7F">
              <w:rPr>
                <w:sz w:val="16"/>
                <w:szCs w:val="16"/>
              </w:rPr>
              <w:t>säkringen</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10 000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del 22:2 Ändrade ersättningsregler</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3 550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del 22:2 Nej till friår</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1 590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del 22:2 20 000 färre platser i arbetsmar</w:t>
            </w:r>
            <w:r w:rsidRPr="00D42C7F">
              <w:rPr>
                <w:sz w:val="16"/>
                <w:szCs w:val="16"/>
              </w:rPr>
              <w:t>k</w:t>
            </w:r>
            <w:r w:rsidRPr="00D42C7F">
              <w:rPr>
                <w:sz w:val="16"/>
                <w:szCs w:val="16"/>
              </w:rPr>
              <w:t>nadsåtgärder</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2 100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del 22:2 Ökat arbetslöshets</w:t>
            </w:r>
            <w:r w:rsidRPr="00D42C7F">
              <w:rPr>
                <w:sz w:val="16"/>
                <w:szCs w:val="16"/>
              </w:rPr>
              <w:softHyphen/>
              <w:t>ersätt</w:t>
            </w:r>
            <w:r w:rsidRPr="00D42C7F">
              <w:rPr>
                <w:sz w:val="16"/>
                <w:szCs w:val="16"/>
              </w:rPr>
              <w:softHyphen/>
              <w:t xml:space="preserve">ning p.g.a. minskade åtgärder </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F44A0" w:rsidP="00063C41">
            <w:pPr>
              <w:spacing w:before="60" w:line="200" w:lineRule="exact"/>
              <w:ind w:right="253"/>
              <w:jc w:val="right"/>
              <w:rPr>
                <w:sz w:val="16"/>
                <w:szCs w:val="16"/>
              </w:rPr>
            </w:pPr>
            <w:r w:rsidRPr="00D42C7F">
              <w:rPr>
                <w:sz w:val="16"/>
                <w:szCs w:val="16"/>
              </w:rPr>
              <w:t>1 900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22:3 Köp av a</w:t>
            </w:r>
            <w:r w:rsidR="00063C41" w:rsidRPr="00D42C7F">
              <w:rPr>
                <w:sz w:val="16"/>
                <w:szCs w:val="16"/>
              </w:rPr>
              <w:t>rbetsmarknads</w:t>
            </w:r>
            <w:r w:rsidRPr="00D42C7F">
              <w:rPr>
                <w:sz w:val="16"/>
                <w:szCs w:val="16"/>
              </w:rPr>
              <w:t>utbildning m.m.</w:t>
            </w:r>
          </w:p>
        </w:tc>
        <w:tc>
          <w:tcPr>
            <w:tcW w:w="1771" w:type="dxa"/>
            <w:vAlign w:val="bottom"/>
          </w:tcPr>
          <w:p w:rsidR="007F44A0" w:rsidRPr="00D42C7F" w:rsidRDefault="007F44A0" w:rsidP="00063C41">
            <w:pPr>
              <w:spacing w:before="60" w:line="200" w:lineRule="exact"/>
              <w:ind w:right="507"/>
              <w:jc w:val="right"/>
              <w:rPr>
                <w:sz w:val="16"/>
                <w:szCs w:val="16"/>
              </w:rPr>
            </w:pPr>
            <w:r w:rsidRPr="00D42C7F">
              <w:rPr>
                <w:sz w:val="16"/>
                <w:szCs w:val="16"/>
              </w:rPr>
              <w:t>5 332</w:t>
            </w: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680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22:8 Bidrag till admini</w:t>
            </w:r>
            <w:r w:rsidRPr="00D42C7F">
              <w:rPr>
                <w:sz w:val="16"/>
                <w:szCs w:val="16"/>
              </w:rPr>
              <w:softHyphen/>
              <w:t>stra</w:t>
            </w:r>
            <w:r w:rsidRPr="00D42C7F">
              <w:rPr>
                <w:sz w:val="16"/>
                <w:szCs w:val="16"/>
              </w:rPr>
              <w:softHyphen/>
              <w:t>tion av grundbelo</w:t>
            </w:r>
            <w:r w:rsidRPr="00D42C7F">
              <w:rPr>
                <w:sz w:val="16"/>
                <w:szCs w:val="16"/>
              </w:rPr>
              <w:t>p</w:t>
            </w:r>
            <w:r w:rsidRPr="00D42C7F">
              <w:rPr>
                <w:sz w:val="16"/>
                <w:szCs w:val="16"/>
              </w:rPr>
              <w:t>pet</w:t>
            </w:r>
          </w:p>
        </w:tc>
        <w:tc>
          <w:tcPr>
            <w:tcW w:w="1771" w:type="dxa"/>
            <w:vAlign w:val="bottom"/>
          </w:tcPr>
          <w:p w:rsidR="007F44A0" w:rsidRPr="00D42C7F" w:rsidRDefault="007F44A0" w:rsidP="00063C41">
            <w:pPr>
              <w:spacing w:before="60" w:line="200" w:lineRule="exact"/>
              <w:ind w:right="507"/>
              <w:jc w:val="right"/>
              <w:rPr>
                <w:sz w:val="16"/>
                <w:szCs w:val="16"/>
              </w:rPr>
            </w:pPr>
            <w:r w:rsidRPr="00D42C7F">
              <w:rPr>
                <w:sz w:val="16"/>
                <w:szCs w:val="16"/>
              </w:rPr>
              <w:t>46</w:t>
            </w:r>
          </w:p>
        </w:tc>
        <w:tc>
          <w:tcPr>
            <w:tcW w:w="1469" w:type="dxa"/>
            <w:vAlign w:val="bottom"/>
          </w:tcPr>
          <w:p w:rsidR="007F44A0" w:rsidRPr="00D42C7F" w:rsidRDefault="007811BF" w:rsidP="00063C41">
            <w:pPr>
              <w:spacing w:before="60" w:line="200" w:lineRule="exact"/>
              <w:ind w:right="253"/>
              <w:jc w:val="right"/>
              <w:rPr>
                <w:sz w:val="16"/>
                <w:szCs w:val="16"/>
              </w:rPr>
            </w:pPr>
            <w:r w:rsidRPr="00D42C7F">
              <w:rPr>
                <w:sz w:val="16"/>
                <w:szCs w:val="16"/>
              </w:rPr>
              <w:t>–</w:t>
            </w:r>
            <w:r w:rsidR="007F44A0" w:rsidRPr="00D42C7F">
              <w:rPr>
                <w:sz w:val="16"/>
                <w:szCs w:val="16"/>
              </w:rPr>
              <w:t>46</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22:10 Bidrag till lönegarantiersättning</w:t>
            </w:r>
          </w:p>
        </w:tc>
        <w:tc>
          <w:tcPr>
            <w:tcW w:w="1771" w:type="dxa"/>
            <w:vAlign w:val="bottom"/>
          </w:tcPr>
          <w:p w:rsidR="007F44A0" w:rsidRPr="00D42C7F" w:rsidRDefault="007F44A0" w:rsidP="00063C41">
            <w:pPr>
              <w:spacing w:before="60" w:line="200" w:lineRule="exact"/>
              <w:ind w:right="507"/>
              <w:jc w:val="right"/>
              <w:rPr>
                <w:sz w:val="16"/>
                <w:szCs w:val="16"/>
              </w:rPr>
            </w:pPr>
            <w:r w:rsidRPr="00D42C7F">
              <w:rPr>
                <w:sz w:val="16"/>
                <w:szCs w:val="16"/>
              </w:rPr>
              <w:t>978</w:t>
            </w:r>
          </w:p>
        </w:tc>
        <w:tc>
          <w:tcPr>
            <w:tcW w:w="1469" w:type="dxa"/>
            <w:vAlign w:val="bottom"/>
          </w:tcPr>
          <w:p w:rsidR="007F44A0" w:rsidRPr="00D42C7F" w:rsidRDefault="007F44A0" w:rsidP="00063C41">
            <w:pPr>
              <w:spacing w:before="60" w:line="200" w:lineRule="exact"/>
              <w:ind w:right="253"/>
              <w:jc w:val="right"/>
              <w:rPr>
                <w:sz w:val="16"/>
                <w:szCs w:val="16"/>
              </w:rPr>
            </w:pPr>
            <w:r w:rsidRPr="00D42C7F">
              <w:rPr>
                <w:sz w:val="16"/>
                <w:szCs w:val="16"/>
              </w:rPr>
              <w:t>500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Ny Jobb- och utvecklingsgaranti</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F44A0" w:rsidP="00063C41">
            <w:pPr>
              <w:spacing w:before="60" w:line="200" w:lineRule="exact"/>
              <w:ind w:right="253"/>
              <w:jc w:val="right"/>
              <w:rPr>
                <w:sz w:val="16"/>
                <w:szCs w:val="16"/>
              </w:rPr>
            </w:pPr>
            <w:r w:rsidRPr="00D42C7F">
              <w:rPr>
                <w:sz w:val="16"/>
                <w:szCs w:val="16"/>
              </w:rPr>
              <w:t>900</w:t>
            </w:r>
          </w:p>
        </w:tc>
      </w:tr>
      <w:tr w:rsidR="007F44A0" w:rsidRPr="00D42C7F">
        <w:tc>
          <w:tcPr>
            <w:tcW w:w="3708" w:type="dxa"/>
          </w:tcPr>
          <w:p w:rsidR="007F44A0" w:rsidRPr="00D42C7F" w:rsidRDefault="007F44A0" w:rsidP="00D51EBF">
            <w:pPr>
              <w:spacing w:before="60" w:line="200" w:lineRule="exact"/>
              <w:jc w:val="left"/>
              <w:rPr>
                <w:sz w:val="16"/>
                <w:szCs w:val="16"/>
              </w:rPr>
            </w:pPr>
            <w:r w:rsidRPr="00D42C7F">
              <w:rPr>
                <w:sz w:val="16"/>
                <w:szCs w:val="16"/>
              </w:rPr>
              <w:t>Ny Investeringar i utsatta områden</w:t>
            </w:r>
          </w:p>
        </w:tc>
        <w:tc>
          <w:tcPr>
            <w:tcW w:w="1771" w:type="dxa"/>
            <w:vAlign w:val="bottom"/>
          </w:tcPr>
          <w:p w:rsidR="007F44A0" w:rsidRPr="00D42C7F" w:rsidRDefault="007F44A0" w:rsidP="00063C41">
            <w:pPr>
              <w:spacing w:before="60" w:line="200" w:lineRule="exact"/>
              <w:ind w:right="507"/>
              <w:jc w:val="right"/>
              <w:rPr>
                <w:sz w:val="16"/>
                <w:szCs w:val="16"/>
              </w:rPr>
            </w:pPr>
          </w:p>
        </w:tc>
        <w:tc>
          <w:tcPr>
            <w:tcW w:w="1469" w:type="dxa"/>
            <w:vAlign w:val="bottom"/>
          </w:tcPr>
          <w:p w:rsidR="007F44A0" w:rsidRPr="00D42C7F" w:rsidRDefault="007F44A0" w:rsidP="00063C41">
            <w:pPr>
              <w:spacing w:before="60" w:line="200" w:lineRule="exact"/>
              <w:ind w:right="253"/>
              <w:jc w:val="right"/>
              <w:rPr>
                <w:sz w:val="16"/>
                <w:szCs w:val="16"/>
              </w:rPr>
            </w:pPr>
            <w:r w:rsidRPr="00D42C7F">
              <w:rPr>
                <w:sz w:val="16"/>
                <w:szCs w:val="16"/>
              </w:rPr>
              <w:t>100</w:t>
            </w:r>
          </w:p>
        </w:tc>
      </w:tr>
      <w:tr w:rsidR="007F44A0" w:rsidRPr="00D42C7F">
        <w:tc>
          <w:tcPr>
            <w:tcW w:w="3708"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771" w:type="dxa"/>
            <w:tcBorders>
              <w:bottom w:val="single" w:sz="4" w:space="0" w:color="auto"/>
            </w:tcBorders>
            <w:vAlign w:val="bottom"/>
          </w:tcPr>
          <w:p w:rsidR="007F44A0" w:rsidRPr="00D42C7F" w:rsidRDefault="007F44A0" w:rsidP="00063C41">
            <w:pPr>
              <w:spacing w:before="60" w:line="200" w:lineRule="exact"/>
              <w:ind w:right="507"/>
              <w:jc w:val="right"/>
              <w:rPr>
                <w:b/>
                <w:sz w:val="16"/>
                <w:szCs w:val="16"/>
              </w:rPr>
            </w:pPr>
            <w:r w:rsidRPr="00D42C7F">
              <w:rPr>
                <w:b/>
                <w:sz w:val="16"/>
                <w:szCs w:val="16"/>
              </w:rPr>
              <w:t>70 230</w:t>
            </w:r>
          </w:p>
        </w:tc>
        <w:tc>
          <w:tcPr>
            <w:tcW w:w="1469" w:type="dxa"/>
            <w:tcBorders>
              <w:bottom w:val="single" w:sz="4" w:space="0" w:color="auto"/>
            </w:tcBorders>
            <w:vAlign w:val="bottom"/>
          </w:tcPr>
          <w:p w:rsidR="007F44A0" w:rsidRPr="00D42C7F" w:rsidRDefault="007811BF" w:rsidP="00063C41">
            <w:pPr>
              <w:spacing w:before="60" w:line="200" w:lineRule="exact"/>
              <w:ind w:right="253"/>
              <w:jc w:val="right"/>
              <w:rPr>
                <w:b/>
                <w:sz w:val="16"/>
                <w:szCs w:val="16"/>
              </w:rPr>
            </w:pPr>
            <w:r w:rsidRPr="00D42C7F">
              <w:rPr>
                <w:b/>
                <w:sz w:val="16"/>
                <w:szCs w:val="16"/>
              </w:rPr>
              <w:t>–</w:t>
            </w:r>
            <w:r w:rsidR="007F44A0" w:rsidRPr="00D42C7F">
              <w:rPr>
                <w:b/>
                <w:sz w:val="16"/>
                <w:szCs w:val="16"/>
              </w:rPr>
              <w:t>14 766</w:t>
            </w:r>
          </w:p>
        </w:tc>
      </w:tr>
    </w:tbl>
    <w:p w:rsidR="008647C8" w:rsidRPr="00D42C7F" w:rsidRDefault="008647C8" w:rsidP="007F44A0">
      <w:pPr>
        <w:rPr>
          <w:b/>
        </w:rPr>
      </w:pPr>
    </w:p>
    <w:p w:rsidR="007F44A0" w:rsidRPr="00D42C7F" w:rsidRDefault="008647C8" w:rsidP="007F44A0">
      <w:pPr>
        <w:rPr>
          <w:b/>
        </w:rPr>
      </w:pPr>
      <w:r w:rsidRPr="00D42C7F">
        <w:rPr>
          <w:b/>
        </w:rPr>
        <w:br w:type="page"/>
      </w:r>
      <w:r w:rsidR="007F44A0" w:rsidRPr="00D42C7F">
        <w:rPr>
          <w:b/>
        </w:rPr>
        <w:t>Utgiftsområde 13 Arbetsmarknadspolitik 2007,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5"/>
        <w:gridCol w:w="1558"/>
        <w:gridCol w:w="1360"/>
      </w:tblGrid>
      <w:tr w:rsidR="007F44A0" w:rsidRPr="00D42C7F">
        <w:tc>
          <w:tcPr>
            <w:tcW w:w="3178"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597"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Regeringens förslag 2007</w:t>
            </w:r>
          </w:p>
        </w:tc>
        <w:tc>
          <w:tcPr>
            <w:tcW w:w="1394"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Förändringar</w:t>
            </w:r>
          </w:p>
        </w:tc>
      </w:tr>
      <w:tr w:rsidR="007F44A0" w:rsidRPr="00D42C7F">
        <w:tc>
          <w:tcPr>
            <w:tcW w:w="3178"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22:1 AMV:s förvaltningskostnader</w:t>
            </w:r>
          </w:p>
        </w:tc>
        <w:tc>
          <w:tcPr>
            <w:tcW w:w="1597" w:type="dxa"/>
            <w:tcBorders>
              <w:top w:val="single" w:sz="4" w:space="0" w:color="auto"/>
            </w:tcBorders>
            <w:vAlign w:val="bottom"/>
          </w:tcPr>
          <w:p w:rsidR="007F44A0" w:rsidRPr="00D42C7F" w:rsidRDefault="007F44A0" w:rsidP="00063C41">
            <w:pPr>
              <w:spacing w:before="60" w:line="200" w:lineRule="exact"/>
              <w:ind w:right="474"/>
              <w:jc w:val="right"/>
              <w:rPr>
                <w:sz w:val="16"/>
                <w:szCs w:val="16"/>
              </w:rPr>
            </w:pPr>
            <w:r w:rsidRPr="00D42C7F">
              <w:rPr>
                <w:sz w:val="16"/>
                <w:szCs w:val="16"/>
              </w:rPr>
              <w:t>5 160</w:t>
            </w:r>
          </w:p>
        </w:tc>
        <w:tc>
          <w:tcPr>
            <w:tcW w:w="1394" w:type="dxa"/>
            <w:tcBorders>
              <w:top w:val="single" w:sz="4" w:space="0" w:color="auto"/>
            </w:tcBorders>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400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22:2 Bidrag till arbetslöshets</w:t>
            </w:r>
            <w:r w:rsidRPr="00D42C7F">
              <w:rPr>
                <w:sz w:val="16"/>
                <w:szCs w:val="16"/>
              </w:rPr>
              <w:softHyphen/>
              <w:t>ersätt</w:t>
            </w:r>
            <w:r w:rsidRPr="00D42C7F">
              <w:rPr>
                <w:sz w:val="16"/>
                <w:szCs w:val="16"/>
              </w:rPr>
              <w:softHyphen/>
              <w:t>ning och aktivitetsstöd</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42 491</w:t>
            </w:r>
          </w:p>
        </w:tc>
        <w:tc>
          <w:tcPr>
            <w:tcW w:w="1394" w:type="dxa"/>
            <w:vAlign w:val="bottom"/>
          </w:tcPr>
          <w:p w:rsidR="007F44A0" w:rsidRPr="00D42C7F" w:rsidRDefault="007F44A0" w:rsidP="00063C41">
            <w:pPr>
              <w:spacing w:before="60" w:line="200" w:lineRule="exact"/>
              <w:ind w:right="348"/>
              <w:jc w:val="right"/>
              <w:rPr>
                <w:sz w:val="16"/>
                <w:szCs w:val="16"/>
              </w:rPr>
            </w:pP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Höjd egenavgift i arbetslöshetsfö</w:t>
            </w:r>
            <w:r w:rsidRPr="00D42C7F">
              <w:rPr>
                <w:sz w:val="16"/>
                <w:szCs w:val="16"/>
              </w:rPr>
              <w:t>r</w:t>
            </w:r>
            <w:r w:rsidRPr="00D42C7F">
              <w:rPr>
                <w:sz w:val="16"/>
                <w:szCs w:val="16"/>
              </w:rPr>
              <w:t>säkringen</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10 000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Ändrade ersättningsregler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3 150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Nej till friår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1 590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20 000 färre platser i arbetsmar</w:t>
            </w:r>
            <w:r w:rsidRPr="00D42C7F">
              <w:rPr>
                <w:sz w:val="16"/>
                <w:szCs w:val="16"/>
              </w:rPr>
              <w:t>k</w:t>
            </w:r>
            <w:r w:rsidRPr="00D42C7F">
              <w:rPr>
                <w:sz w:val="16"/>
                <w:szCs w:val="16"/>
              </w:rPr>
              <w:t>nadsåtgärder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2 100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Ökat arbetslöshets</w:t>
            </w:r>
            <w:r w:rsidRPr="00D42C7F">
              <w:rPr>
                <w:sz w:val="16"/>
                <w:szCs w:val="16"/>
              </w:rPr>
              <w:softHyphen/>
              <w:t>ersätt</w:t>
            </w:r>
            <w:r w:rsidRPr="00D42C7F">
              <w:rPr>
                <w:sz w:val="16"/>
                <w:szCs w:val="16"/>
              </w:rPr>
              <w:softHyphen/>
              <w:t xml:space="preserve">ning p.g.a. minskade åtgärder </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2 150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22:3 Köp av arbetsmarknads</w:t>
            </w:r>
            <w:r w:rsidRPr="00D42C7F">
              <w:rPr>
                <w:sz w:val="16"/>
                <w:szCs w:val="16"/>
              </w:rPr>
              <w:softHyphen/>
              <w:t>utbild</w:t>
            </w:r>
            <w:r w:rsidRPr="00D42C7F">
              <w:rPr>
                <w:sz w:val="16"/>
                <w:szCs w:val="16"/>
              </w:rPr>
              <w:softHyphen/>
              <w:t>ning m.m.</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4 892</w:t>
            </w: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810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22:8 Bidrag till admini</w:t>
            </w:r>
            <w:r w:rsidRPr="00D42C7F">
              <w:rPr>
                <w:sz w:val="16"/>
                <w:szCs w:val="16"/>
              </w:rPr>
              <w:softHyphen/>
              <w:t>stra</w:t>
            </w:r>
            <w:r w:rsidRPr="00D42C7F">
              <w:rPr>
                <w:sz w:val="16"/>
                <w:szCs w:val="16"/>
              </w:rPr>
              <w:softHyphen/>
              <w:t>tion av grundb</w:t>
            </w:r>
            <w:r w:rsidRPr="00D42C7F">
              <w:rPr>
                <w:sz w:val="16"/>
                <w:szCs w:val="16"/>
              </w:rPr>
              <w:t>e</w:t>
            </w:r>
            <w:r w:rsidRPr="00D42C7F">
              <w:rPr>
                <w:sz w:val="16"/>
                <w:szCs w:val="16"/>
              </w:rPr>
              <w:t>loppet</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47</w:t>
            </w: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47</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22:10 Bidrag till lönegarantiersättning</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1 056</w:t>
            </w: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500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Ny Jobb- och utvecklingsgaranti</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1 200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Ny Investeringar i utsatta områden</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200</w:t>
            </w:r>
          </w:p>
        </w:tc>
      </w:tr>
      <w:tr w:rsidR="007F44A0" w:rsidRPr="00D42C7F">
        <w:tc>
          <w:tcPr>
            <w:tcW w:w="3178"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597" w:type="dxa"/>
            <w:tcBorders>
              <w:bottom w:val="single" w:sz="4" w:space="0" w:color="auto"/>
            </w:tcBorders>
            <w:vAlign w:val="bottom"/>
          </w:tcPr>
          <w:p w:rsidR="007F44A0" w:rsidRPr="00D42C7F" w:rsidRDefault="007F44A0" w:rsidP="00063C41">
            <w:pPr>
              <w:spacing w:before="60" w:line="200" w:lineRule="exact"/>
              <w:ind w:right="474"/>
              <w:jc w:val="right"/>
              <w:rPr>
                <w:b/>
                <w:sz w:val="16"/>
                <w:szCs w:val="16"/>
              </w:rPr>
            </w:pPr>
            <w:r w:rsidRPr="00D42C7F">
              <w:rPr>
                <w:b/>
                <w:sz w:val="16"/>
                <w:szCs w:val="16"/>
              </w:rPr>
              <w:t>67 746</w:t>
            </w:r>
          </w:p>
        </w:tc>
        <w:tc>
          <w:tcPr>
            <w:tcW w:w="1394" w:type="dxa"/>
            <w:tcBorders>
              <w:bottom w:val="single" w:sz="4" w:space="0" w:color="auto"/>
            </w:tcBorders>
            <w:vAlign w:val="bottom"/>
          </w:tcPr>
          <w:p w:rsidR="007F44A0" w:rsidRPr="00D42C7F" w:rsidRDefault="007811BF" w:rsidP="00063C41">
            <w:pPr>
              <w:spacing w:before="60" w:line="200" w:lineRule="exact"/>
              <w:ind w:right="348"/>
              <w:jc w:val="right"/>
              <w:rPr>
                <w:b/>
                <w:sz w:val="16"/>
                <w:szCs w:val="16"/>
              </w:rPr>
            </w:pPr>
            <w:r w:rsidRPr="00D42C7F">
              <w:rPr>
                <w:b/>
                <w:sz w:val="16"/>
                <w:szCs w:val="16"/>
              </w:rPr>
              <w:t>–</w:t>
            </w:r>
            <w:r w:rsidR="007F44A0" w:rsidRPr="00D42C7F">
              <w:rPr>
                <w:b/>
                <w:sz w:val="16"/>
                <w:szCs w:val="16"/>
              </w:rPr>
              <w:t>14 047</w:t>
            </w:r>
          </w:p>
        </w:tc>
      </w:tr>
    </w:tbl>
    <w:p w:rsidR="007F44A0" w:rsidRPr="00D42C7F" w:rsidRDefault="007F44A0" w:rsidP="007F44A0">
      <w:pPr>
        <w:rPr>
          <w:b/>
        </w:rPr>
      </w:pPr>
      <w:r w:rsidRPr="00D42C7F">
        <w:rPr>
          <w:b/>
        </w:rPr>
        <w:t>Utgiftsområde 13 Arbetsmarknadspolitik 2008,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5"/>
        <w:gridCol w:w="1558"/>
        <w:gridCol w:w="1360"/>
      </w:tblGrid>
      <w:tr w:rsidR="007F44A0" w:rsidRPr="00D42C7F">
        <w:tc>
          <w:tcPr>
            <w:tcW w:w="3178"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597"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Regeringens förslag 2008</w:t>
            </w:r>
          </w:p>
        </w:tc>
        <w:tc>
          <w:tcPr>
            <w:tcW w:w="1394"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Förändringar</w:t>
            </w:r>
          </w:p>
        </w:tc>
      </w:tr>
      <w:tr w:rsidR="007F44A0" w:rsidRPr="00D42C7F">
        <w:tc>
          <w:tcPr>
            <w:tcW w:w="3178"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22:1 AMV:s förvaltningskostnader</w:t>
            </w:r>
          </w:p>
        </w:tc>
        <w:tc>
          <w:tcPr>
            <w:tcW w:w="1597" w:type="dxa"/>
            <w:tcBorders>
              <w:top w:val="single" w:sz="4" w:space="0" w:color="auto"/>
            </w:tcBorders>
            <w:vAlign w:val="bottom"/>
          </w:tcPr>
          <w:p w:rsidR="007F44A0" w:rsidRPr="00D42C7F" w:rsidRDefault="007F44A0" w:rsidP="00063C41">
            <w:pPr>
              <w:spacing w:before="60" w:line="200" w:lineRule="exact"/>
              <w:ind w:right="474"/>
              <w:jc w:val="right"/>
              <w:rPr>
                <w:sz w:val="16"/>
                <w:szCs w:val="16"/>
              </w:rPr>
            </w:pPr>
            <w:r w:rsidRPr="00D42C7F">
              <w:rPr>
                <w:sz w:val="16"/>
                <w:szCs w:val="16"/>
              </w:rPr>
              <w:t>5 042</w:t>
            </w:r>
          </w:p>
        </w:tc>
        <w:tc>
          <w:tcPr>
            <w:tcW w:w="1394" w:type="dxa"/>
            <w:tcBorders>
              <w:top w:val="single" w:sz="4" w:space="0" w:color="auto"/>
            </w:tcBorders>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400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22:2 Bidrag till arbetslöshets</w:t>
            </w:r>
            <w:r w:rsidRPr="00D42C7F">
              <w:rPr>
                <w:sz w:val="16"/>
                <w:szCs w:val="16"/>
              </w:rPr>
              <w:softHyphen/>
              <w:t>ersätt</w:t>
            </w:r>
            <w:r w:rsidRPr="00D42C7F">
              <w:rPr>
                <w:sz w:val="16"/>
                <w:szCs w:val="16"/>
              </w:rPr>
              <w:softHyphen/>
              <w:t>ning och aktivitetsstöd</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40 660</w:t>
            </w:r>
          </w:p>
        </w:tc>
        <w:tc>
          <w:tcPr>
            <w:tcW w:w="1394" w:type="dxa"/>
            <w:vAlign w:val="bottom"/>
          </w:tcPr>
          <w:p w:rsidR="007F44A0" w:rsidRPr="00D42C7F" w:rsidRDefault="007F44A0" w:rsidP="00063C41">
            <w:pPr>
              <w:spacing w:before="60" w:line="200" w:lineRule="exact"/>
              <w:ind w:right="348"/>
              <w:jc w:val="right"/>
              <w:rPr>
                <w:sz w:val="16"/>
                <w:szCs w:val="16"/>
              </w:rPr>
            </w:pP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Höjd egenavgift i arbetslöshetsfö</w:t>
            </w:r>
            <w:r w:rsidRPr="00D42C7F">
              <w:rPr>
                <w:sz w:val="16"/>
                <w:szCs w:val="16"/>
              </w:rPr>
              <w:t>r</w:t>
            </w:r>
            <w:r w:rsidRPr="00D42C7F">
              <w:rPr>
                <w:sz w:val="16"/>
                <w:szCs w:val="16"/>
              </w:rPr>
              <w:t>säkringen</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10 000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Ändrade ersättningsregler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3 150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Nej till friår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1 590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20 000 färre platser i arbetsmar</w:t>
            </w:r>
            <w:r w:rsidRPr="00D42C7F">
              <w:rPr>
                <w:sz w:val="16"/>
                <w:szCs w:val="16"/>
              </w:rPr>
              <w:t>k</w:t>
            </w:r>
            <w:r w:rsidRPr="00D42C7F">
              <w:rPr>
                <w:sz w:val="16"/>
                <w:szCs w:val="16"/>
              </w:rPr>
              <w:t>nadsåtgärder</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2 100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del 22:2 Ökat arbetslöshets</w:t>
            </w:r>
            <w:r w:rsidRPr="00D42C7F">
              <w:rPr>
                <w:sz w:val="16"/>
                <w:szCs w:val="16"/>
              </w:rPr>
              <w:softHyphen/>
              <w:t>ersätt</w:t>
            </w:r>
            <w:r w:rsidRPr="00D42C7F">
              <w:rPr>
                <w:sz w:val="16"/>
                <w:szCs w:val="16"/>
              </w:rPr>
              <w:softHyphen/>
              <w:t xml:space="preserve">ning p.g.a. minskade åtgärder </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840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22:3 Köp av arbetsmarknads</w:t>
            </w:r>
            <w:r w:rsidRPr="00D42C7F">
              <w:rPr>
                <w:sz w:val="16"/>
                <w:szCs w:val="16"/>
              </w:rPr>
              <w:softHyphen/>
              <w:t>utbild</w:t>
            </w:r>
            <w:r w:rsidRPr="00D42C7F">
              <w:rPr>
                <w:sz w:val="16"/>
                <w:szCs w:val="16"/>
              </w:rPr>
              <w:softHyphen/>
              <w:t>ning m.m.</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3 875</w:t>
            </w:r>
          </w:p>
        </w:tc>
        <w:tc>
          <w:tcPr>
            <w:tcW w:w="1394" w:type="dxa"/>
            <w:vAlign w:val="bottom"/>
          </w:tcPr>
          <w:p w:rsidR="007F44A0" w:rsidRPr="00D42C7F" w:rsidRDefault="00063C41" w:rsidP="00063C41">
            <w:pPr>
              <w:spacing w:before="60" w:line="200" w:lineRule="exact"/>
              <w:ind w:right="348"/>
              <w:jc w:val="right"/>
              <w:rPr>
                <w:sz w:val="16"/>
                <w:szCs w:val="16"/>
              </w:rPr>
            </w:pPr>
            <w:r w:rsidRPr="00D42C7F">
              <w:rPr>
                <w:sz w:val="16"/>
                <w:szCs w:val="16"/>
              </w:rPr>
              <w:t>–</w:t>
            </w:r>
            <w:r w:rsidR="007F44A0" w:rsidRPr="00D42C7F">
              <w:rPr>
                <w:sz w:val="16"/>
                <w:szCs w:val="16"/>
              </w:rPr>
              <w:t>560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22:8 Bidrag till admini</w:t>
            </w:r>
            <w:r w:rsidRPr="00D42C7F">
              <w:rPr>
                <w:sz w:val="16"/>
                <w:szCs w:val="16"/>
              </w:rPr>
              <w:softHyphen/>
              <w:t>stra</w:t>
            </w:r>
            <w:r w:rsidRPr="00D42C7F">
              <w:rPr>
                <w:sz w:val="16"/>
                <w:szCs w:val="16"/>
              </w:rPr>
              <w:softHyphen/>
              <w:t>tion av grundb</w:t>
            </w:r>
            <w:r w:rsidRPr="00D42C7F">
              <w:rPr>
                <w:sz w:val="16"/>
                <w:szCs w:val="16"/>
              </w:rPr>
              <w:t>e</w:t>
            </w:r>
            <w:r w:rsidRPr="00D42C7F">
              <w:rPr>
                <w:sz w:val="16"/>
                <w:szCs w:val="16"/>
              </w:rPr>
              <w:t>loppet</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48</w:t>
            </w:r>
          </w:p>
        </w:tc>
        <w:tc>
          <w:tcPr>
            <w:tcW w:w="1394" w:type="dxa"/>
            <w:vAlign w:val="bottom"/>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48</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22:10 Bidrag till lönegarantiersättning</w:t>
            </w:r>
          </w:p>
        </w:tc>
        <w:tc>
          <w:tcPr>
            <w:tcW w:w="1597" w:type="dxa"/>
            <w:vAlign w:val="bottom"/>
          </w:tcPr>
          <w:p w:rsidR="007F44A0" w:rsidRPr="00D42C7F" w:rsidRDefault="007F44A0" w:rsidP="00063C41">
            <w:pPr>
              <w:spacing w:before="60" w:line="200" w:lineRule="exact"/>
              <w:ind w:right="474"/>
              <w:jc w:val="right"/>
              <w:rPr>
                <w:sz w:val="16"/>
                <w:szCs w:val="16"/>
              </w:rPr>
            </w:pPr>
            <w:r w:rsidRPr="00D42C7F">
              <w:rPr>
                <w:sz w:val="16"/>
                <w:szCs w:val="16"/>
              </w:rPr>
              <w:t>1 128</w:t>
            </w: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500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Ny Jobb- och utvecklingsgaranti</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1 200</w:t>
            </w:r>
          </w:p>
        </w:tc>
      </w:tr>
      <w:tr w:rsidR="007F44A0" w:rsidRPr="00D42C7F">
        <w:tc>
          <w:tcPr>
            <w:tcW w:w="3178" w:type="dxa"/>
          </w:tcPr>
          <w:p w:rsidR="007F44A0" w:rsidRPr="00D42C7F" w:rsidRDefault="007F44A0" w:rsidP="00D51EBF">
            <w:pPr>
              <w:spacing w:before="60" w:line="200" w:lineRule="exact"/>
              <w:jc w:val="left"/>
              <w:rPr>
                <w:sz w:val="16"/>
                <w:szCs w:val="16"/>
              </w:rPr>
            </w:pPr>
            <w:r w:rsidRPr="00D42C7F">
              <w:rPr>
                <w:sz w:val="16"/>
                <w:szCs w:val="16"/>
              </w:rPr>
              <w:t>Ny Investeringar i utsatta områden</w:t>
            </w:r>
          </w:p>
        </w:tc>
        <w:tc>
          <w:tcPr>
            <w:tcW w:w="1597" w:type="dxa"/>
            <w:vAlign w:val="bottom"/>
          </w:tcPr>
          <w:p w:rsidR="007F44A0" w:rsidRPr="00D42C7F" w:rsidRDefault="007F44A0" w:rsidP="00063C41">
            <w:pPr>
              <w:spacing w:before="60" w:line="200" w:lineRule="exact"/>
              <w:ind w:right="474"/>
              <w:jc w:val="right"/>
              <w:rPr>
                <w:sz w:val="16"/>
                <w:szCs w:val="16"/>
              </w:rPr>
            </w:pPr>
          </w:p>
        </w:tc>
        <w:tc>
          <w:tcPr>
            <w:tcW w:w="1394" w:type="dxa"/>
            <w:vAlign w:val="bottom"/>
          </w:tcPr>
          <w:p w:rsidR="007F44A0" w:rsidRPr="00D42C7F" w:rsidRDefault="007F44A0" w:rsidP="00063C41">
            <w:pPr>
              <w:spacing w:before="60" w:line="200" w:lineRule="exact"/>
              <w:ind w:right="348"/>
              <w:jc w:val="right"/>
              <w:rPr>
                <w:sz w:val="16"/>
                <w:szCs w:val="16"/>
              </w:rPr>
            </w:pPr>
            <w:r w:rsidRPr="00D42C7F">
              <w:rPr>
                <w:sz w:val="16"/>
                <w:szCs w:val="16"/>
              </w:rPr>
              <w:t>200</w:t>
            </w:r>
          </w:p>
        </w:tc>
      </w:tr>
      <w:tr w:rsidR="007F44A0" w:rsidRPr="00D42C7F">
        <w:tc>
          <w:tcPr>
            <w:tcW w:w="3178"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597" w:type="dxa"/>
            <w:tcBorders>
              <w:bottom w:val="single" w:sz="4" w:space="0" w:color="auto"/>
            </w:tcBorders>
            <w:vAlign w:val="bottom"/>
          </w:tcPr>
          <w:p w:rsidR="007F44A0" w:rsidRPr="00D42C7F" w:rsidRDefault="007F44A0" w:rsidP="00063C41">
            <w:pPr>
              <w:spacing w:before="60" w:line="200" w:lineRule="exact"/>
              <w:ind w:right="474"/>
              <w:jc w:val="right"/>
              <w:rPr>
                <w:b/>
                <w:sz w:val="16"/>
                <w:szCs w:val="16"/>
              </w:rPr>
            </w:pPr>
            <w:r w:rsidRPr="00D42C7F">
              <w:rPr>
                <w:b/>
                <w:sz w:val="16"/>
                <w:szCs w:val="16"/>
              </w:rPr>
              <w:t>63 699</w:t>
            </w:r>
          </w:p>
        </w:tc>
        <w:tc>
          <w:tcPr>
            <w:tcW w:w="1394" w:type="dxa"/>
            <w:tcBorders>
              <w:bottom w:val="single" w:sz="4" w:space="0" w:color="auto"/>
            </w:tcBorders>
            <w:vAlign w:val="bottom"/>
          </w:tcPr>
          <w:p w:rsidR="007F44A0" w:rsidRPr="00D42C7F" w:rsidRDefault="007811BF" w:rsidP="00063C41">
            <w:pPr>
              <w:spacing w:before="60" w:line="200" w:lineRule="exact"/>
              <w:ind w:right="348"/>
              <w:jc w:val="right"/>
              <w:rPr>
                <w:b/>
                <w:sz w:val="16"/>
                <w:szCs w:val="16"/>
              </w:rPr>
            </w:pPr>
            <w:r w:rsidRPr="00D42C7F">
              <w:rPr>
                <w:b/>
                <w:sz w:val="16"/>
                <w:szCs w:val="16"/>
              </w:rPr>
              <w:t>–</w:t>
            </w:r>
            <w:r w:rsidR="007F44A0" w:rsidRPr="00D42C7F">
              <w:rPr>
                <w:b/>
                <w:sz w:val="16"/>
                <w:szCs w:val="16"/>
              </w:rPr>
              <w:t>15 108</w:t>
            </w:r>
          </w:p>
        </w:tc>
      </w:tr>
    </w:tbl>
    <w:p w:rsidR="007F44A0" w:rsidRPr="00D42C7F" w:rsidRDefault="005C2775" w:rsidP="007811BF">
      <w:pPr>
        <w:pStyle w:val="Rubrik2"/>
      </w:pPr>
      <w:bookmarkStart w:id="315" w:name="_Toc116200242"/>
      <w:bookmarkStart w:id="316" w:name="_Toc124998402"/>
      <w:r w:rsidRPr="00D42C7F">
        <w:t>8.</w:t>
      </w:r>
      <w:r w:rsidR="00B060D2" w:rsidRPr="00D42C7F">
        <w:t>2 Utgiftsområde</w:t>
      </w:r>
      <w:r w:rsidR="007F44A0" w:rsidRPr="00D42C7F">
        <w:t xml:space="preserve"> 14 Arbetsliv</w:t>
      </w:r>
      <w:bookmarkEnd w:id="315"/>
      <w:bookmarkEnd w:id="316"/>
    </w:p>
    <w:p w:rsidR="007F44A0" w:rsidRPr="00D42C7F" w:rsidRDefault="007F44A0" w:rsidP="007F44A0">
      <w:r w:rsidRPr="00D42C7F">
        <w:t>Vi lägger ett besparingsbeting på Arbetsmiljöverket och lägger ned Arbet</w:t>
      </w:r>
      <w:r w:rsidRPr="00D42C7F">
        <w:t>s</w:t>
      </w:r>
      <w:r w:rsidRPr="00D42C7F">
        <w:t>livsinstitutet. En del av den senare myndighetens forskningsanslag förs i</w:t>
      </w:r>
      <w:r w:rsidR="008647C8" w:rsidRPr="00D42C7F">
        <w:t xml:space="preserve"> </w:t>
      </w:r>
      <w:r w:rsidRPr="00D42C7F">
        <w:t>stä</w:t>
      </w:r>
      <w:r w:rsidRPr="00D42C7F">
        <w:t>l</w:t>
      </w:r>
      <w:r w:rsidRPr="00D42C7F">
        <w:t>let över till universitet, högskolor och forskningsstiftelser. Vi lägger också ned Arbetsdomstolen men för över dess anslag till det Utgiftsområde 4 Rätt</w:t>
      </w:r>
      <w:r w:rsidRPr="00D42C7F">
        <w:t>s</w:t>
      </w:r>
      <w:r w:rsidRPr="00D42C7F">
        <w:t>väsendet.</w:t>
      </w:r>
    </w:p>
    <w:p w:rsidR="007F44A0" w:rsidRPr="00D42C7F" w:rsidRDefault="007F44A0" w:rsidP="007F44A0">
      <w:pPr>
        <w:rPr>
          <w:b/>
        </w:rPr>
      </w:pPr>
      <w:r w:rsidRPr="00D42C7F">
        <w:rPr>
          <w:b/>
        </w:rPr>
        <w:t>Utgiftsområde 14 Arbetslivspolitik 2006,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8"/>
        <w:gridCol w:w="1574"/>
        <w:gridCol w:w="1371"/>
      </w:tblGrid>
      <w:tr w:rsidR="007F44A0" w:rsidRPr="00D42C7F">
        <w:tc>
          <w:tcPr>
            <w:tcW w:w="3148"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615"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Regeringens förslag 2006</w:t>
            </w:r>
          </w:p>
        </w:tc>
        <w:tc>
          <w:tcPr>
            <w:tcW w:w="1406"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Förändringar</w:t>
            </w:r>
          </w:p>
        </w:tc>
      </w:tr>
      <w:tr w:rsidR="007F44A0" w:rsidRPr="00D42C7F">
        <w:tc>
          <w:tcPr>
            <w:tcW w:w="3148"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23:1 Arbetsmiljöverket</w:t>
            </w:r>
          </w:p>
        </w:tc>
        <w:tc>
          <w:tcPr>
            <w:tcW w:w="1615" w:type="dxa"/>
            <w:tcBorders>
              <w:top w:val="single" w:sz="4" w:space="0" w:color="auto"/>
            </w:tcBorders>
          </w:tcPr>
          <w:p w:rsidR="007F44A0" w:rsidRPr="00D42C7F" w:rsidRDefault="007F44A0" w:rsidP="00063C41">
            <w:pPr>
              <w:spacing w:before="60" w:line="200" w:lineRule="exact"/>
              <w:ind w:right="462"/>
              <w:jc w:val="right"/>
              <w:rPr>
                <w:sz w:val="16"/>
                <w:szCs w:val="16"/>
              </w:rPr>
            </w:pPr>
            <w:r w:rsidRPr="00D42C7F">
              <w:rPr>
                <w:sz w:val="16"/>
                <w:szCs w:val="16"/>
              </w:rPr>
              <w:t>656</w:t>
            </w:r>
          </w:p>
        </w:tc>
        <w:tc>
          <w:tcPr>
            <w:tcW w:w="1406" w:type="dxa"/>
            <w:tcBorders>
              <w:top w:val="single" w:sz="4" w:space="0" w:color="auto"/>
            </w:tcBorders>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100</w:t>
            </w:r>
          </w:p>
        </w:tc>
      </w:tr>
      <w:tr w:rsidR="007F44A0" w:rsidRPr="00D42C7F">
        <w:tc>
          <w:tcPr>
            <w:tcW w:w="3148" w:type="dxa"/>
          </w:tcPr>
          <w:p w:rsidR="007F44A0" w:rsidRPr="00D42C7F" w:rsidRDefault="007F44A0" w:rsidP="00D51EBF">
            <w:pPr>
              <w:spacing w:before="60" w:line="200" w:lineRule="exact"/>
              <w:jc w:val="left"/>
              <w:rPr>
                <w:sz w:val="16"/>
                <w:szCs w:val="16"/>
              </w:rPr>
            </w:pPr>
            <w:r w:rsidRPr="00D42C7F">
              <w:rPr>
                <w:sz w:val="16"/>
                <w:szCs w:val="16"/>
              </w:rPr>
              <w:t>23:2 Arbetslivsinstitutet</w:t>
            </w:r>
          </w:p>
        </w:tc>
        <w:tc>
          <w:tcPr>
            <w:tcW w:w="1615" w:type="dxa"/>
          </w:tcPr>
          <w:p w:rsidR="007F44A0" w:rsidRPr="00D42C7F" w:rsidRDefault="007F44A0" w:rsidP="00063C41">
            <w:pPr>
              <w:spacing w:before="60" w:line="200" w:lineRule="exact"/>
              <w:ind w:right="462"/>
              <w:jc w:val="right"/>
              <w:rPr>
                <w:sz w:val="16"/>
                <w:szCs w:val="16"/>
              </w:rPr>
            </w:pPr>
            <w:r w:rsidRPr="00D42C7F">
              <w:rPr>
                <w:sz w:val="16"/>
                <w:szCs w:val="16"/>
              </w:rPr>
              <w:t>378</w:t>
            </w:r>
          </w:p>
        </w:tc>
        <w:tc>
          <w:tcPr>
            <w:tcW w:w="1406" w:type="dxa"/>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189</w:t>
            </w:r>
          </w:p>
        </w:tc>
      </w:tr>
      <w:tr w:rsidR="007F44A0" w:rsidRPr="00D42C7F">
        <w:tc>
          <w:tcPr>
            <w:tcW w:w="3148" w:type="dxa"/>
          </w:tcPr>
          <w:p w:rsidR="007F44A0" w:rsidRPr="00D42C7F" w:rsidRDefault="007F44A0" w:rsidP="00D51EBF">
            <w:pPr>
              <w:spacing w:before="60" w:line="200" w:lineRule="exact"/>
              <w:jc w:val="left"/>
              <w:rPr>
                <w:sz w:val="16"/>
                <w:szCs w:val="16"/>
              </w:rPr>
            </w:pPr>
            <w:r w:rsidRPr="00D42C7F">
              <w:rPr>
                <w:sz w:val="16"/>
                <w:szCs w:val="16"/>
              </w:rPr>
              <w:t>23:3 Särskilda utbildningsinsa</w:t>
            </w:r>
            <w:r w:rsidRPr="00D42C7F">
              <w:rPr>
                <w:sz w:val="16"/>
                <w:szCs w:val="16"/>
              </w:rPr>
              <w:t>t</w:t>
            </w:r>
            <w:r w:rsidRPr="00D42C7F">
              <w:rPr>
                <w:sz w:val="16"/>
                <w:szCs w:val="16"/>
              </w:rPr>
              <w:t>ser</w:t>
            </w:r>
          </w:p>
        </w:tc>
        <w:tc>
          <w:tcPr>
            <w:tcW w:w="1615" w:type="dxa"/>
          </w:tcPr>
          <w:p w:rsidR="007F44A0" w:rsidRPr="00D42C7F" w:rsidRDefault="007F44A0" w:rsidP="00063C41">
            <w:pPr>
              <w:spacing w:before="60" w:line="200" w:lineRule="exact"/>
              <w:ind w:right="462"/>
              <w:jc w:val="right"/>
              <w:rPr>
                <w:sz w:val="16"/>
                <w:szCs w:val="16"/>
              </w:rPr>
            </w:pPr>
            <w:r w:rsidRPr="00D42C7F">
              <w:rPr>
                <w:sz w:val="16"/>
                <w:szCs w:val="16"/>
              </w:rPr>
              <w:t>44</w:t>
            </w:r>
          </w:p>
        </w:tc>
        <w:tc>
          <w:tcPr>
            <w:tcW w:w="1406" w:type="dxa"/>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10</w:t>
            </w:r>
          </w:p>
        </w:tc>
      </w:tr>
      <w:tr w:rsidR="007F44A0" w:rsidRPr="00D42C7F">
        <w:tc>
          <w:tcPr>
            <w:tcW w:w="3148" w:type="dxa"/>
          </w:tcPr>
          <w:p w:rsidR="007F44A0" w:rsidRPr="00D42C7F" w:rsidRDefault="007F44A0" w:rsidP="00D51EBF">
            <w:pPr>
              <w:spacing w:before="60" w:line="200" w:lineRule="exact"/>
              <w:jc w:val="left"/>
              <w:rPr>
                <w:sz w:val="16"/>
                <w:szCs w:val="16"/>
              </w:rPr>
            </w:pPr>
            <w:r w:rsidRPr="00D42C7F">
              <w:rPr>
                <w:sz w:val="16"/>
                <w:szCs w:val="16"/>
              </w:rPr>
              <w:t>23:4 Arbetsdomstolen</w:t>
            </w:r>
          </w:p>
        </w:tc>
        <w:tc>
          <w:tcPr>
            <w:tcW w:w="1615" w:type="dxa"/>
          </w:tcPr>
          <w:p w:rsidR="007F44A0" w:rsidRPr="00D42C7F" w:rsidRDefault="007F44A0" w:rsidP="00063C41">
            <w:pPr>
              <w:spacing w:before="60" w:line="200" w:lineRule="exact"/>
              <w:ind w:right="462"/>
              <w:jc w:val="right"/>
              <w:rPr>
                <w:sz w:val="16"/>
                <w:szCs w:val="16"/>
              </w:rPr>
            </w:pPr>
            <w:r w:rsidRPr="00D42C7F">
              <w:rPr>
                <w:sz w:val="16"/>
                <w:szCs w:val="16"/>
              </w:rPr>
              <w:t>25</w:t>
            </w:r>
          </w:p>
        </w:tc>
        <w:tc>
          <w:tcPr>
            <w:tcW w:w="1406" w:type="dxa"/>
          </w:tcPr>
          <w:p w:rsidR="007F44A0" w:rsidRPr="00D42C7F" w:rsidRDefault="007811BF" w:rsidP="00063C41">
            <w:pPr>
              <w:spacing w:before="60" w:line="200" w:lineRule="exact"/>
              <w:ind w:right="348"/>
              <w:jc w:val="right"/>
              <w:rPr>
                <w:sz w:val="16"/>
                <w:szCs w:val="16"/>
              </w:rPr>
            </w:pPr>
            <w:r w:rsidRPr="00D42C7F">
              <w:rPr>
                <w:sz w:val="16"/>
                <w:szCs w:val="16"/>
              </w:rPr>
              <w:t>–</w:t>
            </w:r>
            <w:r w:rsidR="007F44A0" w:rsidRPr="00D42C7F">
              <w:rPr>
                <w:sz w:val="16"/>
                <w:szCs w:val="16"/>
              </w:rPr>
              <w:t>25</w:t>
            </w:r>
          </w:p>
        </w:tc>
      </w:tr>
      <w:tr w:rsidR="007F44A0" w:rsidRPr="00D42C7F">
        <w:tc>
          <w:tcPr>
            <w:tcW w:w="3148"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615" w:type="dxa"/>
            <w:tcBorders>
              <w:bottom w:val="single" w:sz="4" w:space="0" w:color="auto"/>
            </w:tcBorders>
          </w:tcPr>
          <w:p w:rsidR="007F44A0" w:rsidRPr="00D42C7F" w:rsidRDefault="007F44A0" w:rsidP="00063C41">
            <w:pPr>
              <w:spacing w:before="60" w:line="200" w:lineRule="exact"/>
              <w:ind w:right="462"/>
              <w:jc w:val="right"/>
              <w:rPr>
                <w:b/>
                <w:sz w:val="16"/>
                <w:szCs w:val="16"/>
              </w:rPr>
            </w:pPr>
            <w:r w:rsidRPr="00D42C7F">
              <w:rPr>
                <w:b/>
                <w:sz w:val="16"/>
                <w:szCs w:val="16"/>
              </w:rPr>
              <w:t>1 186</w:t>
            </w:r>
          </w:p>
        </w:tc>
        <w:tc>
          <w:tcPr>
            <w:tcW w:w="1406" w:type="dxa"/>
            <w:tcBorders>
              <w:bottom w:val="single" w:sz="4" w:space="0" w:color="auto"/>
            </w:tcBorders>
          </w:tcPr>
          <w:p w:rsidR="007F44A0" w:rsidRPr="00D42C7F" w:rsidRDefault="007811BF" w:rsidP="00063C41">
            <w:pPr>
              <w:spacing w:before="60" w:line="200" w:lineRule="exact"/>
              <w:ind w:right="348"/>
              <w:jc w:val="right"/>
              <w:rPr>
                <w:b/>
                <w:sz w:val="16"/>
                <w:szCs w:val="16"/>
              </w:rPr>
            </w:pPr>
            <w:r w:rsidRPr="00D42C7F">
              <w:rPr>
                <w:b/>
                <w:sz w:val="16"/>
                <w:szCs w:val="16"/>
              </w:rPr>
              <w:t>–</w:t>
            </w:r>
            <w:r w:rsidR="007F44A0" w:rsidRPr="00D42C7F">
              <w:rPr>
                <w:b/>
                <w:sz w:val="16"/>
                <w:szCs w:val="16"/>
              </w:rPr>
              <w:t>324</w:t>
            </w:r>
          </w:p>
        </w:tc>
      </w:tr>
    </w:tbl>
    <w:p w:rsidR="007F44A0" w:rsidRPr="00D42C7F" w:rsidRDefault="007F44A0" w:rsidP="007F44A0">
      <w:pPr>
        <w:rPr>
          <w:b/>
        </w:rPr>
      </w:pPr>
      <w:r w:rsidRPr="00D42C7F">
        <w:rPr>
          <w:b/>
        </w:rPr>
        <w:t>Utgiftsområde 14 Arbetslivspolitik 2007,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7"/>
        <w:gridCol w:w="1772"/>
        <w:gridCol w:w="1604"/>
      </w:tblGrid>
      <w:tr w:rsidR="007F44A0" w:rsidRPr="00D42C7F">
        <w:tc>
          <w:tcPr>
            <w:tcW w:w="2693"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834"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Regeringens förslag 2007</w:t>
            </w:r>
          </w:p>
        </w:tc>
        <w:tc>
          <w:tcPr>
            <w:tcW w:w="1642"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Förändringar</w:t>
            </w:r>
          </w:p>
        </w:tc>
      </w:tr>
      <w:tr w:rsidR="007F44A0" w:rsidRPr="00D42C7F">
        <w:tc>
          <w:tcPr>
            <w:tcW w:w="2693"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23:1 Arbetsmiljöverket</w:t>
            </w:r>
          </w:p>
        </w:tc>
        <w:tc>
          <w:tcPr>
            <w:tcW w:w="1834" w:type="dxa"/>
            <w:tcBorders>
              <w:top w:val="single" w:sz="4" w:space="0" w:color="auto"/>
            </w:tcBorders>
          </w:tcPr>
          <w:p w:rsidR="007F44A0" w:rsidRPr="00D42C7F" w:rsidRDefault="007F44A0" w:rsidP="00063C41">
            <w:pPr>
              <w:spacing w:before="60" w:line="200" w:lineRule="exact"/>
              <w:ind w:right="321"/>
              <w:jc w:val="right"/>
              <w:rPr>
                <w:sz w:val="16"/>
                <w:szCs w:val="16"/>
              </w:rPr>
            </w:pPr>
            <w:r w:rsidRPr="00D42C7F">
              <w:rPr>
                <w:sz w:val="16"/>
                <w:szCs w:val="16"/>
              </w:rPr>
              <w:t>668</w:t>
            </w:r>
          </w:p>
        </w:tc>
        <w:tc>
          <w:tcPr>
            <w:tcW w:w="1642" w:type="dxa"/>
            <w:tcBorders>
              <w:top w:val="single" w:sz="4" w:space="0" w:color="auto"/>
            </w:tcBorders>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100</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23:2 Arbetslivsinstitutet</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335</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335</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23:3 Särskilda utbildningsinsa</w:t>
            </w:r>
            <w:r w:rsidRPr="00D42C7F">
              <w:rPr>
                <w:sz w:val="16"/>
                <w:szCs w:val="16"/>
              </w:rPr>
              <w:t>t</w:t>
            </w:r>
            <w:r w:rsidRPr="00D42C7F">
              <w:rPr>
                <w:sz w:val="16"/>
                <w:szCs w:val="16"/>
              </w:rPr>
              <w:t>ser</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44</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10</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23:4 Arbetsdomstolen</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25</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25</w:t>
            </w:r>
          </w:p>
        </w:tc>
      </w:tr>
      <w:tr w:rsidR="007F44A0" w:rsidRPr="00D42C7F">
        <w:tc>
          <w:tcPr>
            <w:tcW w:w="2693"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834" w:type="dxa"/>
            <w:tcBorders>
              <w:bottom w:val="single" w:sz="4" w:space="0" w:color="auto"/>
            </w:tcBorders>
          </w:tcPr>
          <w:p w:rsidR="007F44A0" w:rsidRPr="00D42C7F" w:rsidRDefault="007F44A0" w:rsidP="00063C41">
            <w:pPr>
              <w:spacing w:before="60" w:line="200" w:lineRule="exact"/>
              <w:ind w:right="321"/>
              <w:jc w:val="right"/>
              <w:rPr>
                <w:b/>
                <w:sz w:val="16"/>
                <w:szCs w:val="16"/>
              </w:rPr>
            </w:pPr>
            <w:r w:rsidRPr="00D42C7F">
              <w:rPr>
                <w:b/>
                <w:sz w:val="16"/>
                <w:szCs w:val="16"/>
              </w:rPr>
              <w:t>1 154</w:t>
            </w:r>
          </w:p>
        </w:tc>
        <w:tc>
          <w:tcPr>
            <w:tcW w:w="1642" w:type="dxa"/>
            <w:tcBorders>
              <w:bottom w:val="single" w:sz="4" w:space="0" w:color="auto"/>
            </w:tcBorders>
          </w:tcPr>
          <w:p w:rsidR="007F44A0" w:rsidRPr="00D42C7F" w:rsidRDefault="007811BF" w:rsidP="00063C41">
            <w:pPr>
              <w:spacing w:before="60" w:line="200" w:lineRule="exact"/>
              <w:ind w:right="538"/>
              <w:jc w:val="right"/>
              <w:rPr>
                <w:b/>
                <w:sz w:val="16"/>
                <w:szCs w:val="16"/>
              </w:rPr>
            </w:pPr>
            <w:r w:rsidRPr="00D42C7F">
              <w:rPr>
                <w:b/>
                <w:sz w:val="16"/>
                <w:szCs w:val="16"/>
              </w:rPr>
              <w:t>–</w:t>
            </w:r>
            <w:r w:rsidR="007F44A0" w:rsidRPr="00D42C7F">
              <w:rPr>
                <w:b/>
                <w:sz w:val="16"/>
                <w:szCs w:val="16"/>
              </w:rPr>
              <w:t>470</w:t>
            </w:r>
          </w:p>
        </w:tc>
      </w:tr>
    </w:tbl>
    <w:p w:rsidR="007F44A0" w:rsidRPr="00D42C7F" w:rsidRDefault="007F44A0" w:rsidP="007F44A0">
      <w:pPr>
        <w:rPr>
          <w:b/>
        </w:rPr>
      </w:pPr>
      <w:r w:rsidRPr="00D42C7F">
        <w:rPr>
          <w:b/>
        </w:rPr>
        <w:t>Utgiftsområde 14 Arbetslivspolitik 2008, miljoner kronor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7"/>
        <w:gridCol w:w="1772"/>
        <w:gridCol w:w="1604"/>
      </w:tblGrid>
      <w:tr w:rsidR="007F44A0" w:rsidRPr="00D42C7F">
        <w:tc>
          <w:tcPr>
            <w:tcW w:w="2693" w:type="dxa"/>
            <w:tcBorders>
              <w:top w:val="single" w:sz="4" w:space="0" w:color="auto"/>
              <w:bottom w:val="single" w:sz="4" w:space="0" w:color="auto"/>
            </w:tcBorders>
          </w:tcPr>
          <w:p w:rsidR="007F44A0" w:rsidRPr="00D42C7F" w:rsidRDefault="007F44A0" w:rsidP="00F27838">
            <w:pPr>
              <w:spacing w:before="60" w:line="200" w:lineRule="exact"/>
              <w:rPr>
                <w:b/>
                <w:sz w:val="16"/>
                <w:szCs w:val="16"/>
              </w:rPr>
            </w:pPr>
            <w:r w:rsidRPr="00D42C7F">
              <w:rPr>
                <w:b/>
                <w:sz w:val="16"/>
                <w:szCs w:val="16"/>
              </w:rPr>
              <w:t>Anslag</w:t>
            </w:r>
          </w:p>
        </w:tc>
        <w:tc>
          <w:tcPr>
            <w:tcW w:w="1834"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Regeringens förslag 2008</w:t>
            </w:r>
          </w:p>
        </w:tc>
        <w:tc>
          <w:tcPr>
            <w:tcW w:w="1642" w:type="dxa"/>
            <w:tcBorders>
              <w:top w:val="single" w:sz="4" w:space="0" w:color="auto"/>
              <w:bottom w:val="single" w:sz="4" w:space="0" w:color="auto"/>
            </w:tcBorders>
          </w:tcPr>
          <w:p w:rsidR="007F44A0" w:rsidRPr="00D42C7F" w:rsidRDefault="007F44A0" w:rsidP="00063C41">
            <w:pPr>
              <w:spacing w:before="60" w:line="200" w:lineRule="exact"/>
              <w:jc w:val="left"/>
              <w:rPr>
                <w:b/>
                <w:sz w:val="16"/>
                <w:szCs w:val="16"/>
              </w:rPr>
            </w:pPr>
            <w:r w:rsidRPr="00D42C7F">
              <w:rPr>
                <w:b/>
                <w:sz w:val="16"/>
                <w:szCs w:val="16"/>
              </w:rPr>
              <w:t>Förändringar</w:t>
            </w:r>
          </w:p>
        </w:tc>
      </w:tr>
      <w:tr w:rsidR="007F44A0" w:rsidRPr="00D42C7F">
        <w:tc>
          <w:tcPr>
            <w:tcW w:w="2693" w:type="dxa"/>
            <w:tcBorders>
              <w:top w:val="single" w:sz="4" w:space="0" w:color="auto"/>
            </w:tcBorders>
          </w:tcPr>
          <w:p w:rsidR="007F44A0" w:rsidRPr="00D42C7F" w:rsidRDefault="007F44A0" w:rsidP="00D51EBF">
            <w:pPr>
              <w:spacing w:before="60" w:line="200" w:lineRule="exact"/>
              <w:jc w:val="left"/>
              <w:rPr>
                <w:sz w:val="16"/>
                <w:szCs w:val="16"/>
              </w:rPr>
            </w:pPr>
            <w:r w:rsidRPr="00D42C7F">
              <w:rPr>
                <w:sz w:val="16"/>
                <w:szCs w:val="16"/>
              </w:rPr>
              <w:t>23:1 Arbetsmiljöverket</w:t>
            </w:r>
          </w:p>
        </w:tc>
        <w:tc>
          <w:tcPr>
            <w:tcW w:w="1834" w:type="dxa"/>
            <w:tcBorders>
              <w:top w:val="single" w:sz="4" w:space="0" w:color="auto"/>
            </w:tcBorders>
          </w:tcPr>
          <w:p w:rsidR="007F44A0" w:rsidRPr="00D42C7F" w:rsidRDefault="007F44A0" w:rsidP="00063C41">
            <w:pPr>
              <w:spacing w:before="60" w:line="200" w:lineRule="exact"/>
              <w:ind w:right="321"/>
              <w:jc w:val="right"/>
              <w:rPr>
                <w:sz w:val="16"/>
                <w:szCs w:val="16"/>
              </w:rPr>
            </w:pPr>
            <w:r w:rsidRPr="00D42C7F">
              <w:rPr>
                <w:sz w:val="16"/>
                <w:szCs w:val="16"/>
              </w:rPr>
              <w:t>680</w:t>
            </w:r>
          </w:p>
        </w:tc>
        <w:tc>
          <w:tcPr>
            <w:tcW w:w="1642" w:type="dxa"/>
            <w:tcBorders>
              <w:top w:val="single" w:sz="4" w:space="0" w:color="auto"/>
            </w:tcBorders>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100</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23:2 Arbetslivsinstitutet</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341</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341</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23:3 Särskilda utbildningsinsa</w:t>
            </w:r>
            <w:r w:rsidRPr="00D42C7F">
              <w:rPr>
                <w:sz w:val="16"/>
                <w:szCs w:val="16"/>
              </w:rPr>
              <w:t>t</w:t>
            </w:r>
            <w:r w:rsidRPr="00D42C7F">
              <w:rPr>
                <w:sz w:val="16"/>
                <w:szCs w:val="16"/>
              </w:rPr>
              <w:t>ser</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44</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10</w:t>
            </w:r>
          </w:p>
        </w:tc>
      </w:tr>
      <w:tr w:rsidR="007F44A0" w:rsidRPr="00D42C7F">
        <w:tc>
          <w:tcPr>
            <w:tcW w:w="2693" w:type="dxa"/>
          </w:tcPr>
          <w:p w:rsidR="007F44A0" w:rsidRPr="00D42C7F" w:rsidRDefault="007F44A0" w:rsidP="00D51EBF">
            <w:pPr>
              <w:spacing w:before="60" w:line="200" w:lineRule="exact"/>
              <w:jc w:val="left"/>
              <w:rPr>
                <w:sz w:val="16"/>
                <w:szCs w:val="16"/>
              </w:rPr>
            </w:pPr>
            <w:r w:rsidRPr="00D42C7F">
              <w:rPr>
                <w:sz w:val="16"/>
                <w:szCs w:val="16"/>
              </w:rPr>
              <w:t>23:4 Arbetsdomstolen</w:t>
            </w:r>
          </w:p>
        </w:tc>
        <w:tc>
          <w:tcPr>
            <w:tcW w:w="1834" w:type="dxa"/>
          </w:tcPr>
          <w:p w:rsidR="007F44A0" w:rsidRPr="00D42C7F" w:rsidRDefault="007F44A0" w:rsidP="00063C41">
            <w:pPr>
              <w:spacing w:before="60" w:line="200" w:lineRule="exact"/>
              <w:ind w:right="321"/>
              <w:jc w:val="right"/>
              <w:rPr>
                <w:sz w:val="16"/>
                <w:szCs w:val="16"/>
              </w:rPr>
            </w:pPr>
            <w:r w:rsidRPr="00D42C7F">
              <w:rPr>
                <w:sz w:val="16"/>
                <w:szCs w:val="16"/>
              </w:rPr>
              <w:t>26</w:t>
            </w:r>
          </w:p>
        </w:tc>
        <w:tc>
          <w:tcPr>
            <w:tcW w:w="1642" w:type="dxa"/>
          </w:tcPr>
          <w:p w:rsidR="007F44A0" w:rsidRPr="00D42C7F" w:rsidRDefault="007811BF" w:rsidP="00063C41">
            <w:pPr>
              <w:spacing w:before="60" w:line="200" w:lineRule="exact"/>
              <w:ind w:right="538"/>
              <w:jc w:val="right"/>
              <w:rPr>
                <w:sz w:val="16"/>
                <w:szCs w:val="16"/>
              </w:rPr>
            </w:pPr>
            <w:r w:rsidRPr="00D42C7F">
              <w:rPr>
                <w:sz w:val="16"/>
                <w:szCs w:val="16"/>
              </w:rPr>
              <w:t>–</w:t>
            </w:r>
            <w:r w:rsidR="007F44A0" w:rsidRPr="00D42C7F">
              <w:rPr>
                <w:sz w:val="16"/>
                <w:szCs w:val="16"/>
              </w:rPr>
              <w:t>25</w:t>
            </w:r>
          </w:p>
        </w:tc>
      </w:tr>
      <w:tr w:rsidR="007F44A0" w:rsidRPr="00D42C7F">
        <w:tc>
          <w:tcPr>
            <w:tcW w:w="2693" w:type="dxa"/>
            <w:tcBorders>
              <w:bottom w:val="single" w:sz="4" w:space="0" w:color="auto"/>
            </w:tcBorders>
          </w:tcPr>
          <w:p w:rsidR="007F44A0" w:rsidRPr="00D42C7F" w:rsidRDefault="007F44A0" w:rsidP="00D51EBF">
            <w:pPr>
              <w:spacing w:before="60" w:line="200" w:lineRule="exact"/>
              <w:jc w:val="left"/>
              <w:rPr>
                <w:b/>
                <w:sz w:val="16"/>
                <w:szCs w:val="16"/>
              </w:rPr>
            </w:pPr>
            <w:r w:rsidRPr="00D42C7F">
              <w:rPr>
                <w:b/>
                <w:sz w:val="16"/>
                <w:szCs w:val="16"/>
              </w:rPr>
              <w:t>Summa</w:t>
            </w:r>
          </w:p>
        </w:tc>
        <w:tc>
          <w:tcPr>
            <w:tcW w:w="1834" w:type="dxa"/>
            <w:tcBorders>
              <w:bottom w:val="single" w:sz="4" w:space="0" w:color="auto"/>
            </w:tcBorders>
          </w:tcPr>
          <w:p w:rsidR="007F44A0" w:rsidRPr="00D42C7F" w:rsidRDefault="007F44A0" w:rsidP="00063C41">
            <w:pPr>
              <w:spacing w:before="60" w:line="200" w:lineRule="exact"/>
              <w:ind w:right="321"/>
              <w:jc w:val="right"/>
              <w:rPr>
                <w:b/>
                <w:sz w:val="16"/>
                <w:szCs w:val="16"/>
              </w:rPr>
            </w:pPr>
            <w:r w:rsidRPr="00D42C7F">
              <w:rPr>
                <w:b/>
                <w:sz w:val="16"/>
                <w:szCs w:val="16"/>
              </w:rPr>
              <w:t>1 175</w:t>
            </w:r>
          </w:p>
        </w:tc>
        <w:tc>
          <w:tcPr>
            <w:tcW w:w="1642" w:type="dxa"/>
            <w:tcBorders>
              <w:bottom w:val="single" w:sz="4" w:space="0" w:color="auto"/>
            </w:tcBorders>
          </w:tcPr>
          <w:p w:rsidR="007F44A0" w:rsidRPr="00D42C7F" w:rsidRDefault="007811BF" w:rsidP="00063C41">
            <w:pPr>
              <w:spacing w:before="60" w:line="200" w:lineRule="exact"/>
              <w:ind w:right="538"/>
              <w:jc w:val="right"/>
              <w:rPr>
                <w:b/>
                <w:sz w:val="16"/>
                <w:szCs w:val="16"/>
              </w:rPr>
            </w:pPr>
            <w:r w:rsidRPr="00D42C7F">
              <w:rPr>
                <w:b/>
                <w:sz w:val="16"/>
                <w:szCs w:val="16"/>
              </w:rPr>
              <w:t>–</w:t>
            </w:r>
            <w:r w:rsidR="007F44A0" w:rsidRPr="00D42C7F">
              <w:rPr>
                <w:b/>
                <w:sz w:val="16"/>
                <w:szCs w:val="16"/>
              </w:rPr>
              <w:t>476</w:t>
            </w:r>
          </w:p>
        </w:tc>
      </w:tr>
    </w:tbl>
    <w:p w:rsidR="00AF2854" w:rsidRPr="00D42C7F" w:rsidRDefault="00AF2854" w:rsidP="001E44C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3C41" w:rsidRPr="00D42C7F">
        <w:tblPrEx>
          <w:tblCellMar>
            <w:top w:w="0" w:type="dxa"/>
            <w:bottom w:w="0" w:type="dxa"/>
          </w:tblCellMar>
        </w:tblPrEx>
        <w:trPr>
          <w:cantSplit/>
        </w:trPr>
        <w:tc>
          <w:tcPr>
            <w:tcW w:w="3046" w:type="dxa"/>
          </w:tcPr>
          <w:p w:rsidR="00063C41" w:rsidRPr="00D42C7F" w:rsidRDefault="00063C41" w:rsidP="00063C41">
            <w:pPr>
              <w:pStyle w:val="UnderskriftDatum"/>
              <w:spacing w:before="240"/>
            </w:pPr>
            <w:r w:rsidRPr="00D42C7F">
              <w:t>Stockholm den 5 oktober 2005</w:t>
            </w:r>
          </w:p>
        </w:tc>
        <w:tc>
          <w:tcPr>
            <w:tcW w:w="3047" w:type="dxa"/>
          </w:tcPr>
          <w:p w:rsidR="00063C41" w:rsidRPr="00D42C7F" w:rsidRDefault="00063C41" w:rsidP="00063C41">
            <w:pPr>
              <w:pStyle w:val="Underskrifter"/>
              <w:spacing w:before="240"/>
            </w:pP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Lars Leijonborg (fp)</w:t>
            </w:r>
          </w:p>
        </w:tc>
        <w:tc>
          <w:tcPr>
            <w:tcW w:w="3047" w:type="dxa"/>
          </w:tcPr>
          <w:p w:rsidR="00063C41" w:rsidRPr="00D42C7F" w:rsidRDefault="00063C41" w:rsidP="00063C41">
            <w:pPr>
              <w:pStyle w:val="Underskrifter"/>
            </w:pP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Bo Könberg (fp)</w:t>
            </w:r>
          </w:p>
        </w:tc>
        <w:tc>
          <w:tcPr>
            <w:tcW w:w="3047" w:type="dxa"/>
          </w:tcPr>
          <w:p w:rsidR="00063C41" w:rsidRPr="00D42C7F" w:rsidRDefault="00063C41" w:rsidP="00063C41">
            <w:pPr>
              <w:pStyle w:val="Underskrifter"/>
            </w:pPr>
            <w:r w:rsidRPr="00D42C7F">
              <w:t>Anna Grönlund Krantz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Marita Aronson (fp)</w:t>
            </w:r>
          </w:p>
        </w:tc>
        <w:tc>
          <w:tcPr>
            <w:tcW w:w="3047" w:type="dxa"/>
          </w:tcPr>
          <w:p w:rsidR="00063C41" w:rsidRPr="00D42C7F" w:rsidRDefault="00063C41" w:rsidP="00063C41">
            <w:pPr>
              <w:pStyle w:val="Underskrifter"/>
            </w:pPr>
            <w:r w:rsidRPr="00D42C7F">
              <w:t>Martin Andreasson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Liselott Hagberg (fp)</w:t>
            </w:r>
          </w:p>
        </w:tc>
        <w:tc>
          <w:tcPr>
            <w:tcW w:w="3047" w:type="dxa"/>
          </w:tcPr>
          <w:p w:rsidR="00063C41" w:rsidRPr="00D42C7F" w:rsidRDefault="00063C41" w:rsidP="00063C41">
            <w:pPr>
              <w:pStyle w:val="Underskrifter"/>
            </w:pPr>
            <w:r w:rsidRPr="00D42C7F">
              <w:t>Tobias Krantz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Ulf Nilsson (fp)</w:t>
            </w:r>
          </w:p>
        </w:tc>
        <w:tc>
          <w:tcPr>
            <w:tcW w:w="3047" w:type="dxa"/>
          </w:tcPr>
          <w:p w:rsidR="00063C41" w:rsidRPr="00D42C7F" w:rsidRDefault="00063C41" w:rsidP="00063C41">
            <w:pPr>
              <w:pStyle w:val="Underskrifter"/>
            </w:pPr>
            <w:r w:rsidRPr="00D42C7F">
              <w:t>Karin Pilsäter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Erik Ullenhag (fp)</w:t>
            </w:r>
          </w:p>
        </w:tc>
        <w:tc>
          <w:tcPr>
            <w:tcW w:w="3047" w:type="dxa"/>
          </w:tcPr>
          <w:p w:rsidR="00063C41" w:rsidRPr="00D42C7F" w:rsidRDefault="00063C41" w:rsidP="00063C41">
            <w:pPr>
              <w:pStyle w:val="Underskrifter"/>
            </w:pPr>
            <w:r w:rsidRPr="00D42C7F">
              <w:t>Yvonne Ångström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Carl B Hamilton (fp)</w:t>
            </w:r>
          </w:p>
        </w:tc>
        <w:tc>
          <w:tcPr>
            <w:tcW w:w="3047" w:type="dxa"/>
          </w:tcPr>
          <w:p w:rsidR="00063C41" w:rsidRPr="00D42C7F" w:rsidRDefault="00063C41" w:rsidP="00063C41">
            <w:pPr>
              <w:pStyle w:val="Underskrifter"/>
            </w:pPr>
            <w:r w:rsidRPr="00D42C7F">
              <w:t>Tina Acketoft (fp)</w:t>
            </w:r>
          </w:p>
        </w:tc>
      </w:tr>
      <w:tr w:rsidR="00063C41" w:rsidRPr="00D42C7F">
        <w:tblPrEx>
          <w:tblCellMar>
            <w:top w:w="0" w:type="dxa"/>
            <w:bottom w:w="0" w:type="dxa"/>
          </w:tblCellMar>
        </w:tblPrEx>
        <w:trPr>
          <w:cantSplit/>
        </w:trPr>
        <w:tc>
          <w:tcPr>
            <w:tcW w:w="3046" w:type="dxa"/>
          </w:tcPr>
          <w:p w:rsidR="00063C41" w:rsidRPr="00D42C7F" w:rsidRDefault="00063C41" w:rsidP="00063C41">
            <w:pPr>
              <w:pStyle w:val="Underskrifter"/>
            </w:pPr>
            <w:r w:rsidRPr="00D42C7F">
              <w:t>Mauricio Rojas (fp)</w:t>
            </w:r>
          </w:p>
        </w:tc>
        <w:tc>
          <w:tcPr>
            <w:tcW w:w="3047" w:type="dxa"/>
          </w:tcPr>
          <w:p w:rsidR="00063C41" w:rsidRPr="00D42C7F" w:rsidRDefault="00063C41" w:rsidP="00063C41">
            <w:pPr>
              <w:pStyle w:val="Underskrifter"/>
            </w:pPr>
            <w:r w:rsidRPr="00D42C7F">
              <w:t>Birgitta Ohlsson (fp)</w:t>
            </w:r>
          </w:p>
        </w:tc>
      </w:tr>
    </w:tbl>
    <w:p w:rsidR="00123A04" w:rsidRPr="00D42C7F" w:rsidRDefault="00123A04" w:rsidP="00063C41">
      <w:pPr>
        <w:pStyle w:val="Normaltindrag"/>
      </w:pPr>
    </w:p>
    <w:sectPr w:rsidR="00123A04" w:rsidRPr="00D42C7F" w:rsidSect="007811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368" w:rsidRPr="00D42C7F" w:rsidRDefault="00C93368">
      <w:r w:rsidRPr="00D42C7F">
        <w:separator/>
      </w:r>
    </w:p>
  </w:endnote>
  <w:endnote w:type="continuationSeparator" w:id="0">
    <w:p w:rsidR="00C93368" w:rsidRPr="00D42C7F" w:rsidRDefault="00C93368">
      <w:r w:rsidRPr="00D42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D42C7F" w:rsidP="007811BF">
    <w:pPr>
      <w:pStyle w:val="Sidfot"/>
    </w:pPr>
    <w:r w:rsidRPr="00D42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92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7B" w:rsidRDefault="0041637B">
                          <w:pPr>
                            <w:pStyle w:val="NormalS5sidnrV"/>
                          </w:pPr>
                          <w:r>
                            <w:fldChar w:fldCharType="begin"/>
                          </w:r>
                          <w:r>
                            <w:instrText xml:space="preserve"> PAGE *\charformat</w:instrText>
                          </w:r>
                          <w:r>
                            <w:fldChar w:fldCharType="separate"/>
                          </w:r>
                          <w:r w:rsidR="002F5BB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637B" w:rsidRDefault="0041637B">
                    <w:pPr>
                      <w:pStyle w:val="NormalS5sidnrV"/>
                    </w:pPr>
                    <w:r>
                      <w:fldChar w:fldCharType="begin"/>
                    </w:r>
                    <w:r>
                      <w:instrText xml:space="preserve"> PAGE *\charformat</w:instrText>
                    </w:r>
                    <w:r>
                      <w:fldChar w:fldCharType="separate"/>
                    </w:r>
                    <w:r w:rsidR="002F5BB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D42C7F" w:rsidP="007811BF">
    <w:pPr>
      <w:pStyle w:val="Sidfot"/>
    </w:pPr>
    <w:r w:rsidRPr="00D42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129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7B" w:rsidRDefault="0041637B">
                          <w:pPr>
                            <w:pStyle w:val="NormalS5sidnrH"/>
                            <w:ind w:right="0"/>
                          </w:pPr>
                          <w:r>
                            <w:fldChar w:fldCharType="begin"/>
                          </w:r>
                          <w:r>
                            <w:instrText xml:space="preserve"> PAGE *\charformat</w:instrText>
                          </w:r>
                          <w:r>
                            <w:fldChar w:fldCharType="separate"/>
                          </w:r>
                          <w:r w:rsidR="002F5BB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637B" w:rsidRDefault="0041637B">
                    <w:pPr>
                      <w:pStyle w:val="NormalS5sidnrH"/>
                      <w:ind w:right="0"/>
                    </w:pPr>
                    <w:r>
                      <w:fldChar w:fldCharType="begin"/>
                    </w:r>
                    <w:r>
                      <w:instrText xml:space="preserve"> PAGE *\charformat</w:instrText>
                    </w:r>
                    <w:r>
                      <w:fldChar w:fldCharType="separate"/>
                    </w:r>
                    <w:r w:rsidR="002F5BB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D42C7F" w:rsidP="007811BF">
    <w:pPr>
      <w:pStyle w:val="Sidfot"/>
    </w:pPr>
    <w:r w:rsidRPr="00D42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920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7B" w:rsidRDefault="0041637B">
                          <w:pPr>
                            <w:pStyle w:val="NormalS5sidnrH"/>
                            <w:ind w:right="0"/>
                          </w:pPr>
                          <w:r>
                            <w:fldChar w:fldCharType="begin"/>
                          </w:r>
                          <w:r>
                            <w:instrText xml:space="preserve"> PAGE *\charformat</w:instrText>
                          </w:r>
                          <w:r>
                            <w:fldChar w:fldCharType="separate"/>
                          </w:r>
                          <w:r w:rsidR="002F5B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637B" w:rsidRDefault="0041637B">
                    <w:pPr>
                      <w:pStyle w:val="NormalS5sidnrH"/>
                      <w:ind w:right="0"/>
                    </w:pPr>
                    <w:r>
                      <w:fldChar w:fldCharType="begin"/>
                    </w:r>
                    <w:r>
                      <w:instrText xml:space="preserve"> PAGE *\charformat</w:instrText>
                    </w:r>
                    <w:r>
                      <w:fldChar w:fldCharType="separate"/>
                    </w:r>
                    <w:r w:rsidR="002F5B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368" w:rsidRPr="00D42C7F" w:rsidRDefault="00C93368" w:rsidP="00B060D2">
      <w:pPr>
        <w:pStyle w:val="Sidfot"/>
      </w:pPr>
    </w:p>
  </w:footnote>
  <w:footnote w:type="continuationSeparator" w:id="0">
    <w:p w:rsidR="00C93368" w:rsidRPr="00D42C7F" w:rsidRDefault="00C93368" w:rsidP="00B060D2">
      <w:pPr>
        <w:pStyle w:val="Sidfot"/>
      </w:pPr>
    </w:p>
  </w:footnote>
  <w:footnote w:type="continuationNotice" w:id="1">
    <w:p w:rsidR="00C93368" w:rsidRPr="00D42C7F" w:rsidRDefault="00C93368"/>
  </w:footnote>
  <w:footnote w:id="2">
    <w:p w:rsidR="0041637B" w:rsidRPr="00D42C7F" w:rsidRDefault="0041637B" w:rsidP="00B517D6">
      <w:pPr>
        <w:pStyle w:val="Fotnotstext"/>
        <w:rPr>
          <w:sz w:val="16"/>
          <w:szCs w:val="16"/>
        </w:rPr>
      </w:pPr>
      <w:r w:rsidRPr="00D42C7F">
        <w:rPr>
          <w:rStyle w:val="Fotnotsreferens"/>
          <w:sz w:val="19"/>
          <w:szCs w:val="19"/>
        </w:rPr>
        <w:footnoteRef/>
      </w:r>
      <w:r w:rsidRPr="00D42C7F">
        <w:t xml:space="preserve"> </w:t>
      </w:r>
      <w:r w:rsidRPr="00D42C7F">
        <w:rPr>
          <w:sz w:val="16"/>
          <w:szCs w:val="16"/>
        </w:rPr>
        <w:t>Arbetslöshetsförsäkringens hantering på arbetsförmedlingen RiR 2004:3.</w:t>
      </w:r>
    </w:p>
  </w:footnote>
  <w:footnote w:id="3">
    <w:p w:rsidR="0041637B" w:rsidRPr="00D42C7F" w:rsidRDefault="0041637B" w:rsidP="00B517D6">
      <w:pPr>
        <w:pStyle w:val="Fotnotstext"/>
        <w:rPr>
          <w:sz w:val="16"/>
          <w:szCs w:val="16"/>
        </w:rPr>
      </w:pPr>
      <w:r w:rsidRPr="00D42C7F">
        <w:rPr>
          <w:rStyle w:val="Fotnotsreferens"/>
          <w:sz w:val="19"/>
          <w:szCs w:val="19"/>
        </w:rPr>
        <w:footnoteRef/>
      </w:r>
      <w:r w:rsidRPr="00D42C7F">
        <w:t xml:space="preserve"> </w:t>
      </w:r>
      <w:r w:rsidRPr="00D42C7F">
        <w:rPr>
          <w:sz w:val="16"/>
          <w:szCs w:val="16"/>
        </w:rPr>
        <w:t>Ett exempel är IFAU:s stora studie av svensk arbetsmarknadspolitik. ”Vad vet vi om den svenska arbetsmarknadspolitikens sysselsättningse</w:t>
      </w:r>
      <w:r w:rsidRPr="00D42C7F">
        <w:rPr>
          <w:sz w:val="16"/>
          <w:szCs w:val="16"/>
        </w:rPr>
        <w:t>f</w:t>
      </w:r>
      <w:r w:rsidRPr="00D42C7F">
        <w:rPr>
          <w:sz w:val="16"/>
          <w:szCs w:val="16"/>
        </w:rPr>
        <w:t>fekter?” IFAU Rapport 2002:8.</w:t>
      </w:r>
    </w:p>
  </w:footnote>
  <w:footnote w:id="4">
    <w:p w:rsidR="0041637B" w:rsidRPr="00D42C7F" w:rsidRDefault="0041637B" w:rsidP="00664777">
      <w:pPr>
        <w:pStyle w:val="Fotnotstext"/>
        <w:rPr>
          <w:sz w:val="16"/>
          <w:szCs w:val="16"/>
        </w:rPr>
      </w:pPr>
      <w:r w:rsidRPr="00D42C7F">
        <w:rPr>
          <w:rStyle w:val="Fotnotsreferens"/>
          <w:sz w:val="19"/>
          <w:szCs w:val="19"/>
        </w:rPr>
        <w:footnoteRef/>
      </w:r>
      <w:r w:rsidRPr="00D42C7F">
        <w:t xml:space="preserve"> </w:t>
      </w:r>
      <w:r w:rsidRPr="00D42C7F">
        <w:rPr>
          <w:sz w:val="16"/>
          <w:szCs w:val="16"/>
        </w:rPr>
        <w:t>IFAU Rapport 2002:8</w:t>
      </w:r>
      <w:r w:rsidR="00460DD9" w:rsidRPr="00D42C7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D42C7F" w:rsidP="007811BF">
    <w:pPr>
      <w:pStyle w:val="Sidhuvud"/>
    </w:pPr>
    <w:r w:rsidRPr="00D42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23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7B" w:rsidRDefault="0041637B">
                          <w:pPr>
                            <w:pStyle w:val="KantRubrikS5V"/>
                          </w:pPr>
                          <w:r>
                            <w:fldChar w:fldCharType="begin"/>
                          </w:r>
                          <w:r>
                            <w:instrText xml:space="preserve"> DOCPROPERTY "YearUser" *\charformat </w:instrText>
                          </w:r>
                          <w:r>
                            <w:fldChar w:fldCharType="separate"/>
                          </w:r>
                          <w:r w:rsidR="002F5BBE">
                            <w:t>2005/06</w:t>
                          </w:r>
                          <w:r>
                            <w:fldChar w:fldCharType="end"/>
                          </w:r>
                          <w:r>
                            <w:t>:</w:t>
                          </w:r>
                          <w:r>
                            <w:fldChar w:fldCharType="begin"/>
                          </w:r>
                          <w:r>
                            <w:instrText xml:space="preserve"> DOCPROPERTY "Motionsnummer" *\charformat </w:instrText>
                          </w:r>
                          <w:r>
                            <w:fldChar w:fldCharType="separate"/>
                          </w:r>
                          <w:r w:rsidR="002F5BBE">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637B" w:rsidRDefault="0041637B">
                    <w:pPr>
                      <w:pStyle w:val="KantRubrikS5V"/>
                    </w:pPr>
                    <w:r>
                      <w:fldChar w:fldCharType="begin"/>
                    </w:r>
                    <w:r>
                      <w:instrText xml:space="preserve"> DOCPROPERTY "YearUser" *\charformat </w:instrText>
                    </w:r>
                    <w:r>
                      <w:fldChar w:fldCharType="separate"/>
                    </w:r>
                    <w:r w:rsidR="002F5BBE">
                      <w:t>2005/06</w:t>
                    </w:r>
                    <w:r>
                      <w:fldChar w:fldCharType="end"/>
                    </w:r>
                    <w:r>
                      <w:t>:</w:t>
                    </w:r>
                    <w:r>
                      <w:fldChar w:fldCharType="begin"/>
                    </w:r>
                    <w:r>
                      <w:instrText xml:space="preserve"> DOCPROPERTY "Motionsnummer" *\charformat </w:instrText>
                    </w:r>
                    <w:r>
                      <w:fldChar w:fldCharType="separate"/>
                    </w:r>
                    <w:r w:rsidR="002F5BBE">
                      <w:t>A369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D42C7F" w:rsidP="007811BF">
    <w:pPr>
      <w:pStyle w:val="Sidhuvud"/>
    </w:pPr>
    <w:r w:rsidRPr="00D42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4159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37B" w:rsidRDefault="0041637B">
                          <w:pPr>
                            <w:pStyle w:val="KantRubrikS5H"/>
                            <w:ind w:right="0"/>
                          </w:pPr>
                          <w:r>
                            <w:fldChar w:fldCharType="begin"/>
                          </w:r>
                          <w:r>
                            <w:instrText xml:space="preserve"> DOCPROPERTY "YearUser" *\charformat </w:instrText>
                          </w:r>
                          <w:r>
                            <w:fldChar w:fldCharType="separate"/>
                          </w:r>
                          <w:r w:rsidR="002F5BBE">
                            <w:t>2005/06</w:t>
                          </w:r>
                          <w:r>
                            <w:fldChar w:fldCharType="end"/>
                          </w:r>
                          <w:r>
                            <w:t>:</w:t>
                          </w:r>
                          <w:r>
                            <w:fldChar w:fldCharType="begin"/>
                          </w:r>
                          <w:r>
                            <w:instrText xml:space="preserve"> DOCPROPERTY "Motionsnummer" *\charformat </w:instrText>
                          </w:r>
                          <w:r>
                            <w:fldChar w:fldCharType="separate"/>
                          </w:r>
                          <w:r w:rsidR="002F5BBE">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637B" w:rsidRDefault="0041637B">
                    <w:pPr>
                      <w:pStyle w:val="KantRubrikS5H"/>
                      <w:ind w:right="0"/>
                    </w:pPr>
                    <w:r>
                      <w:fldChar w:fldCharType="begin"/>
                    </w:r>
                    <w:r>
                      <w:instrText xml:space="preserve"> DOCPROPERTY "YearUser" *\charformat </w:instrText>
                    </w:r>
                    <w:r>
                      <w:fldChar w:fldCharType="separate"/>
                    </w:r>
                    <w:r w:rsidR="002F5BBE">
                      <w:t>2005/06</w:t>
                    </w:r>
                    <w:r>
                      <w:fldChar w:fldCharType="end"/>
                    </w:r>
                    <w:r>
                      <w:t>:</w:t>
                    </w:r>
                    <w:r>
                      <w:fldChar w:fldCharType="begin"/>
                    </w:r>
                    <w:r>
                      <w:instrText xml:space="preserve"> DOCPROPERTY "Motionsnummer" *\charformat </w:instrText>
                    </w:r>
                    <w:r>
                      <w:fldChar w:fldCharType="separate"/>
                    </w:r>
                    <w:r w:rsidR="002F5BBE">
                      <w:t>A369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37B" w:rsidRPr="00D42C7F" w:rsidRDefault="0041637B">
    <w:pPr>
      <w:pStyle w:val="FSHNormal"/>
      <w:tabs>
        <w:tab w:val="right" w:pos="5840"/>
      </w:tabs>
    </w:pPr>
    <w:r w:rsidRPr="00D42C7F">
      <w:br/>
    </w:r>
    <w:r w:rsidRPr="00D42C7F">
      <w:fldChar w:fldCharType="begin" w:fldLock="1"/>
    </w:r>
    <w:r w:rsidRPr="00D42C7F">
      <w:instrText xml:space="preserve"> DOCPROPERTY</w:instrText>
    </w:r>
    <w:r w:rsidRPr="00D42C7F">
      <w:rPr>
        <w:sz w:val="18"/>
      </w:rPr>
      <w:instrText xml:space="preserve"> "YearUser" *\charformat </w:instrText>
    </w:r>
    <w:r w:rsidRPr="00D42C7F">
      <w:fldChar w:fldCharType="separate"/>
    </w:r>
    <w:r w:rsidR="002F5BBE" w:rsidRPr="00D42C7F">
      <w:t>2005/06</w:t>
    </w:r>
    <w:r w:rsidRPr="00D42C7F">
      <w:fldChar w:fldCharType="end"/>
    </w:r>
    <w:r w:rsidRPr="00D42C7F">
      <w:t xml:space="preserve"> </w:t>
    </w:r>
    <w:r w:rsidRPr="00D42C7F">
      <w:tab/>
      <w:t xml:space="preserve">mnr: </w:t>
    </w:r>
    <w:r w:rsidRPr="00D42C7F">
      <w:fldChar w:fldCharType="begin" w:fldLock="1"/>
    </w:r>
    <w:r w:rsidRPr="00D42C7F">
      <w:instrText xml:space="preserve"> DOCPROPERTY</w:instrText>
    </w:r>
    <w:r w:rsidRPr="00D42C7F">
      <w:rPr>
        <w:sz w:val="18"/>
      </w:rPr>
      <w:instrText xml:space="preserve"> "Motionsnummer" *\charformat </w:instrText>
    </w:r>
    <w:r w:rsidRPr="00D42C7F">
      <w:fldChar w:fldCharType="separate"/>
    </w:r>
    <w:r w:rsidR="002F5BBE" w:rsidRPr="00D42C7F">
      <w:t>A369</w:t>
    </w:r>
    <w:r w:rsidRPr="00D42C7F">
      <w:fldChar w:fldCharType="end"/>
    </w:r>
    <w:r w:rsidRPr="00D42C7F">
      <w:br/>
    </w:r>
    <w:r w:rsidRPr="00D42C7F">
      <w:fldChar w:fldCharType="begin" w:fldLock="1"/>
    </w:r>
    <w:r w:rsidRPr="00D42C7F">
      <w:instrText xml:space="preserve"> DOCPROPERTY</w:instrText>
    </w:r>
    <w:r w:rsidRPr="00D42C7F">
      <w:rPr>
        <w:sz w:val="18"/>
      </w:rPr>
      <w:instrText xml:space="preserve"> "Samling" *\charformat </w:instrText>
    </w:r>
    <w:r w:rsidRPr="00D42C7F">
      <w:fldChar w:fldCharType="end"/>
    </w:r>
    <w:r w:rsidRPr="00D42C7F">
      <w:tab/>
      <w:t xml:space="preserve">pnr: </w:t>
    </w:r>
    <w:r w:rsidRPr="00D42C7F">
      <w:fldChar w:fldCharType="begin" w:fldLock="1"/>
    </w:r>
    <w:r w:rsidRPr="00D42C7F">
      <w:instrText xml:space="preserve"> DOCPROPERTY</w:instrText>
    </w:r>
    <w:r w:rsidRPr="00D42C7F">
      <w:rPr>
        <w:sz w:val="18"/>
      </w:rPr>
      <w:instrText xml:space="preserve"> "Partinummer" *\charformat </w:instrText>
    </w:r>
    <w:r w:rsidRPr="00D42C7F">
      <w:fldChar w:fldCharType="separate"/>
    </w:r>
    <w:r w:rsidR="002F5BBE" w:rsidRPr="00D42C7F">
      <w:t>fp005</w:t>
    </w:r>
    <w:r w:rsidRPr="00D42C7F">
      <w:fldChar w:fldCharType="end"/>
    </w:r>
  </w:p>
  <w:p w:rsidR="0041637B" w:rsidRPr="00D42C7F" w:rsidRDefault="0041637B">
    <w:pPr>
      <w:pStyle w:val="FSHRub1"/>
    </w:pPr>
    <w:r w:rsidRPr="00D42C7F">
      <w:t>Motion till riksdagen</w:t>
    </w:r>
    <w:r w:rsidRPr="00D42C7F">
      <w:br/>
    </w:r>
    <w:r w:rsidRPr="00D42C7F">
      <w:fldChar w:fldCharType="begin" w:fldLock="1"/>
    </w:r>
    <w:r w:rsidRPr="00D42C7F">
      <w:instrText xml:space="preserve"> DOCPROPERTY "YearUser" *\charformat </w:instrText>
    </w:r>
    <w:r w:rsidRPr="00D42C7F">
      <w:fldChar w:fldCharType="separate"/>
    </w:r>
    <w:r w:rsidR="002F5BBE" w:rsidRPr="00D42C7F">
      <w:t>2005/06</w:t>
    </w:r>
    <w:r w:rsidRPr="00D42C7F">
      <w:fldChar w:fldCharType="end"/>
    </w:r>
    <w:r w:rsidRPr="00D42C7F">
      <w:t>:</w:t>
    </w:r>
    <w:r w:rsidRPr="00D42C7F">
      <w:fldChar w:fldCharType="begin" w:fldLock="1"/>
    </w:r>
    <w:r w:rsidRPr="00D42C7F">
      <w:instrText xml:space="preserve"> DOCPROPERTY "Motionsnummer" *\charformat </w:instrText>
    </w:r>
    <w:r w:rsidRPr="00D42C7F">
      <w:fldChar w:fldCharType="separate"/>
    </w:r>
    <w:r w:rsidR="002F5BBE" w:rsidRPr="00D42C7F">
      <w:t>A369</w:t>
    </w:r>
    <w:r w:rsidRPr="00D42C7F">
      <w:fldChar w:fldCharType="end"/>
    </w:r>
  </w:p>
  <w:p w:rsidR="0041637B" w:rsidRPr="00D42C7F" w:rsidRDefault="0041637B">
    <w:pPr>
      <w:pStyle w:val="FSHNormalS5"/>
    </w:pPr>
    <w:r w:rsidRPr="00D42C7F">
      <w:fldChar w:fldCharType="begin" w:fldLock="1"/>
    </w:r>
    <w:r w:rsidRPr="00D42C7F">
      <w:instrText xml:space="preserve"> DOCPROPERTY "MotionarText" *\charformat </w:instrText>
    </w:r>
    <w:r w:rsidRPr="00D42C7F">
      <w:fldChar w:fldCharType="separate"/>
    </w:r>
    <w:r w:rsidR="002F5BBE" w:rsidRPr="00D42C7F">
      <w:t>av Lars Leijonborg m.fl. (fp)</w:t>
    </w:r>
    <w:r w:rsidRPr="00D42C7F">
      <w:fldChar w:fldCharType="end"/>
    </w:r>
    <w:r w:rsidRPr="00D42C7F">
      <w:br/>
    </w:r>
    <w:r w:rsidRPr="00D42C7F">
      <w:fldChar w:fldCharType="begin" w:fldLock="1"/>
    </w:r>
    <w:r w:rsidRPr="00D42C7F">
      <w:instrText xml:space="preserve"> DOCPROPERTY "SvarFrasKort" *\charformat </w:instrText>
    </w:r>
    <w:r w:rsidRPr="00D42C7F">
      <w:fldChar w:fldCharType="end"/>
    </w:r>
  </w:p>
  <w:p w:rsidR="0041637B" w:rsidRPr="00D42C7F" w:rsidRDefault="0041637B">
    <w:pPr>
      <w:pStyle w:val="FSHTitel"/>
    </w:pPr>
    <w:r w:rsidRPr="00D42C7F">
      <w:fldChar w:fldCharType="begin" w:fldLock="1"/>
    </w:r>
    <w:r w:rsidRPr="00D42C7F">
      <w:instrText xml:space="preserve"> DOCPROPERTY</w:instrText>
    </w:r>
    <w:r w:rsidRPr="00D42C7F">
      <w:rPr>
        <w:sz w:val="18"/>
      </w:rPr>
      <w:instrText xml:space="preserve"> "RubrikSvar" *\charformat </w:instrText>
    </w:r>
    <w:r w:rsidRPr="00D42C7F">
      <w:fldChar w:fldCharType="separate"/>
    </w:r>
    <w:r w:rsidR="002F5BBE" w:rsidRPr="00D42C7F">
      <w:t>Arbete för tillväxt och välfärd</w:t>
    </w:r>
    <w:r w:rsidRPr="00D42C7F">
      <w:fldChar w:fldCharType="end"/>
    </w:r>
  </w:p>
  <w:p w:rsidR="0041637B" w:rsidRPr="00D42C7F" w:rsidRDefault="0041637B" w:rsidP="007811BF">
    <w:pPr>
      <w:pStyle w:val="Normal00"/>
      <w:rPr>
        <w:i/>
      </w:rPr>
    </w:pPr>
    <w:r w:rsidRPr="00D42C7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191986"/>
    <w:multiLevelType w:val="hybridMultilevel"/>
    <w:tmpl w:val="BF86EB62"/>
    <w:lvl w:ilvl="0" w:tplc="07D6EB9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6B507A"/>
    <w:multiLevelType w:val="hybridMultilevel"/>
    <w:tmpl w:val="201C4D92"/>
    <w:lvl w:ilvl="0" w:tplc="52A4CC02">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0CD43EA"/>
    <w:multiLevelType w:val="hybridMultilevel"/>
    <w:tmpl w:val="A266B8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D8E0989C"/>
    <w:lvl w:ilvl="0" w:tplc="E0D86B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B8F78F9"/>
    <w:multiLevelType w:val="hybridMultilevel"/>
    <w:tmpl w:val="905C82D2"/>
    <w:lvl w:ilvl="0" w:tplc="52A4CC02">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9686027">
    <w:abstractNumId w:val="16"/>
  </w:num>
  <w:num w:numId="2" w16cid:durableId="1136069439">
    <w:abstractNumId w:val="10"/>
  </w:num>
  <w:num w:numId="3" w16cid:durableId="348218910">
    <w:abstractNumId w:val="13"/>
  </w:num>
  <w:num w:numId="4" w16cid:durableId="1699159872">
    <w:abstractNumId w:val="15"/>
  </w:num>
  <w:num w:numId="5" w16cid:durableId="289357748">
    <w:abstractNumId w:val="8"/>
  </w:num>
  <w:num w:numId="6" w16cid:durableId="283074910">
    <w:abstractNumId w:val="3"/>
  </w:num>
  <w:num w:numId="7" w16cid:durableId="827357875">
    <w:abstractNumId w:val="2"/>
  </w:num>
  <w:num w:numId="8" w16cid:durableId="176769808">
    <w:abstractNumId w:val="1"/>
  </w:num>
  <w:num w:numId="9" w16cid:durableId="2043283926">
    <w:abstractNumId w:val="0"/>
  </w:num>
  <w:num w:numId="10" w16cid:durableId="144977395">
    <w:abstractNumId w:val="9"/>
  </w:num>
  <w:num w:numId="11" w16cid:durableId="57435687">
    <w:abstractNumId w:val="7"/>
  </w:num>
  <w:num w:numId="12" w16cid:durableId="562523575">
    <w:abstractNumId w:val="6"/>
  </w:num>
  <w:num w:numId="13" w16cid:durableId="1162162242">
    <w:abstractNumId w:val="5"/>
  </w:num>
  <w:num w:numId="14" w16cid:durableId="98989591">
    <w:abstractNumId w:val="4"/>
  </w:num>
  <w:num w:numId="15" w16cid:durableId="429082078">
    <w:abstractNumId w:val="11"/>
  </w:num>
  <w:num w:numId="16" w16cid:durableId="580331262">
    <w:abstractNumId w:val="13"/>
    <w:lvlOverride w:ilvl="0">
      <w:startOverride w:val="1"/>
    </w:lvlOverride>
  </w:num>
  <w:num w:numId="17" w16cid:durableId="568155661">
    <w:abstractNumId w:val="14"/>
  </w:num>
  <w:num w:numId="18" w16cid:durableId="1397320737">
    <w:abstractNumId w:val="12"/>
  </w:num>
  <w:num w:numId="19" w16cid:durableId="71512731">
    <w:abstractNumId w:val="17"/>
  </w:num>
  <w:num w:numId="20" w16cid:durableId="3357657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F976C6"/>
    <w:rsid w:val="000322CD"/>
    <w:rsid w:val="00033482"/>
    <w:rsid w:val="00043522"/>
    <w:rsid w:val="00063C41"/>
    <w:rsid w:val="00064BC3"/>
    <w:rsid w:val="00066775"/>
    <w:rsid w:val="00072FB9"/>
    <w:rsid w:val="00073E42"/>
    <w:rsid w:val="0009040E"/>
    <w:rsid w:val="00091B8B"/>
    <w:rsid w:val="0009405B"/>
    <w:rsid w:val="000A36E5"/>
    <w:rsid w:val="000B0B8D"/>
    <w:rsid w:val="000B2B8D"/>
    <w:rsid w:val="000B2E88"/>
    <w:rsid w:val="000C5169"/>
    <w:rsid w:val="000E7B67"/>
    <w:rsid w:val="000F4470"/>
    <w:rsid w:val="00100531"/>
    <w:rsid w:val="00100A5F"/>
    <w:rsid w:val="00123A04"/>
    <w:rsid w:val="0013223B"/>
    <w:rsid w:val="00137403"/>
    <w:rsid w:val="001570C4"/>
    <w:rsid w:val="00191549"/>
    <w:rsid w:val="00196D65"/>
    <w:rsid w:val="001B209A"/>
    <w:rsid w:val="001B3669"/>
    <w:rsid w:val="001D1574"/>
    <w:rsid w:val="001D5B76"/>
    <w:rsid w:val="001E44C4"/>
    <w:rsid w:val="001E5644"/>
    <w:rsid w:val="001F2900"/>
    <w:rsid w:val="00201DFB"/>
    <w:rsid w:val="00202F4B"/>
    <w:rsid w:val="00204A63"/>
    <w:rsid w:val="002101B4"/>
    <w:rsid w:val="00212FF1"/>
    <w:rsid w:val="002150DC"/>
    <w:rsid w:val="002164CE"/>
    <w:rsid w:val="002266FC"/>
    <w:rsid w:val="00230193"/>
    <w:rsid w:val="00236B2D"/>
    <w:rsid w:val="002460EC"/>
    <w:rsid w:val="00247C16"/>
    <w:rsid w:val="0025068A"/>
    <w:rsid w:val="00250DFF"/>
    <w:rsid w:val="002742E5"/>
    <w:rsid w:val="002818D3"/>
    <w:rsid w:val="00283EC6"/>
    <w:rsid w:val="0028555D"/>
    <w:rsid w:val="0029697A"/>
    <w:rsid w:val="00296D79"/>
    <w:rsid w:val="00297C9C"/>
    <w:rsid w:val="002A3169"/>
    <w:rsid w:val="002B238F"/>
    <w:rsid w:val="002C3368"/>
    <w:rsid w:val="002D11A8"/>
    <w:rsid w:val="002D57CC"/>
    <w:rsid w:val="002F5BBE"/>
    <w:rsid w:val="00310181"/>
    <w:rsid w:val="00322EE3"/>
    <w:rsid w:val="00324C70"/>
    <w:rsid w:val="0033190C"/>
    <w:rsid w:val="00333634"/>
    <w:rsid w:val="0035209A"/>
    <w:rsid w:val="00362DDF"/>
    <w:rsid w:val="00366235"/>
    <w:rsid w:val="00376AE1"/>
    <w:rsid w:val="00390F73"/>
    <w:rsid w:val="003A4231"/>
    <w:rsid w:val="003A7371"/>
    <w:rsid w:val="003A7ED4"/>
    <w:rsid w:val="003B2BA0"/>
    <w:rsid w:val="003B377A"/>
    <w:rsid w:val="003B53F2"/>
    <w:rsid w:val="003C67BA"/>
    <w:rsid w:val="003D2845"/>
    <w:rsid w:val="003D4F79"/>
    <w:rsid w:val="003F1BE9"/>
    <w:rsid w:val="003F4B3D"/>
    <w:rsid w:val="003F594E"/>
    <w:rsid w:val="003F603A"/>
    <w:rsid w:val="004106A5"/>
    <w:rsid w:val="0041637B"/>
    <w:rsid w:val="00435E5A"/>
    <w:rsid w:val="004404E7"/>
    <w:rsid w:val="00444798"/>
    <w:rsid w:val="00445271"/>
    <w:rsid w:val="0045146A"/>
    <w:rsid w:val="00460DD9"/>
    <w:rsid w:val="00461353"/>
    <w:rsid w:val="00462701"/>
    <w:rsid w:val="00477FA5"/>
    <w:rsid w:val="00482C76"/>
    <w:rsid w:val="004853BB"/>
    <w:rsid w:val="00486F0F"/>
    <w:rsid w:val="00492564"/>
    <w:rsid w:val="004A0504"/>
    <w:rsid w:val="004A275E"/>
    <w:rsid w:val="004B7C70"/>
    <w:rsid w:val="004D3523"/>
    <w:rsid w:val="004D39C9"/>
    <w:rsid w:val="004E38D9"/>
    <w:rsid w:val="004E46EA"/>
    <w:rsid w:val="004E6DCC"/>
    <w:rsid w:val="0050568B"/>
    <w:rsid w:val="00512FE7"/>
    <w:rsid w:val="00514290"/>
    <w:rsid w:val="00516A43"/>
    <w:rsid w:val="00522B2C"/>
    <w:rsid w:val="005265E0"/>
    <w:rsid w:val="00555E69"/>
    <w:rsid w:val="005669F2"/>
    <w:rsid w:val="00573B33"/>
    <w:rsid w:val="005866E1"/>
    <w:rsid w:val="00586FBA"/>
    <w:rsid w:val="005878E3"/>
    <w:rsid w:val="00595AFA"/>
    <w:rsid w:val="00597A37"/>
    <w:rsid w:val="005A59ED"/>
    <w:rsid w:val="005B6A71"/>
    <w:rsid w:val="005C2775"/>
    <w:rsid w:val="005D0761"/>
    <w:rsid w:val="005F2C0A"/>
    <w:rsid w:val="00624059"/>
    <w:rsid w:val="00651069"/>
    <w:rsid w:val="00651431"/>
    <w:rsid w:val="00664777"/>
    <w:rsid w:val="0069236F"/>
    <w:rsid w:val="006A7C2E"/>
    <w:rsid w:val="006B74BD"/>
    <w:rsid w:val="006C6C24"/>
    <w:rsid w:val="006E0D6B"/>
    <w:rsid w:val="006E2692"/>
    <w:rsid w:val="00700568"/>
    <w:rsid w:val="007142D0"/>
    <w:rsid w:val="00740D6D"/>
    <w:rsid w:val="00770377"/>
    <w:rsid w:val="007711E5"/>
    <w:rsid w:val="007811BF"/>
    <w:rsid w:val="00783A37"/>
    <w:rsid w:val="00791CD9"/>
    <w:rsid w:val="00794149"/>
    <w:rsid w:val="007A0794"/>
    <w:rsid w:val="007A0A59"/>
    <w:rsid w:val="007B67A7"/>
    <w:rsid w:val="007C6092"/>
    <w:rsid w:val="007E496A"/>
    <w:rsid w:val="007F052B"/>
    <w:rsid w:val="007F44A0"/>
    <w:rsid w:val="007F5119"/>
    <w:rsid w:val="00803171"/>
    <w:rsid w:val="00805A26"/>
    <w:rsid w:val="0081610A"/>
    <w:rsid w:val="00836C9D"/>
    <w:rsid w:val="008647C8"/>
    <w:rsid w:val="0088318A"/>
    <w:rsid w:val="0088383A"/>
    <w:rsid w:val="0089247F"/>
    <w:rsid w:val="00893D9C"/>
    <w:rsid w:val="008A3FB2"/>
    <w:rsid w:val="00930008"/>
    <w:rsid w:val="00941C84"/>
    <w:rsid w:val="00953D0F"/>
    <w:rsid w:val="00965CB7"/>
    <w:rsid w:val="009665FC"/>
    <w:rsid w:val="0098060E"/>
    <w:rsid w:val="00992365"/>
    <w:rsid w:val="0099737E"/>
    <w:rsid w:val="00997BC9"/>
    <w:rsid w:val="009A007A"/>
    <w:rsid w:val="009A25FA"/>
    <w:rsid w:val="009B39FE"/>
    <w:rsid w:val="009C09E0"/>
    <w:rsid w:val="009E0A20"/>
    <w:rsid w:val="009E283D"/>
    <w:rsid w:val="00A053C6"/>
    <w:rsid w:val="00A11EF7"/>
    <w:rsid w:val="00A154F0"/>
    <w:rsid w:val="00A167E9"/>
    <w:rsid w:val="00A33B8E"/>
    <w:rsid w:val="00A40DBF"/>
    <w:rsid w:val="00A418DE"/>
    <w:rsid w:val="00A46F32"/>
    <w:rsid w:val="00A60E6C"/>
    <w:rsid w:val="00A71839"/>
    <w:rsid w:val="00A82B2A"/>
    <w:rsid w:val="00A9219D"/>
    <w:rsid w:val="00A9365D"/>
    <w:rsid w:val="00AB514F"/>
    <w:rsid w:val="00AC1D0B"/>
    <w:rsid w:val="00AE6A51"/>
    <w:rsid w:val="00AF2854"/>
    <w:rsid w:val="00B00C17"/>
    <w:rsid w:val="00B00DB4"/>
    <w:rsid w:val="00B01D51"/>
    <w:rsid w:val="00B060D2"/>
    <w:rsid w:val="00B07D39"/>
    <w:rsid w:val="00B12134"/>
    <w:rsid w:val="00B13BF0"/>
    <w:rsid w:val="00B24C22"/>
    <w:rsid w:val="00B41006"/>
    <w:rsid w:val="00B517D6"/>
    <w:rsid w:val="00B70041"/>
    <w:rsid w:val="00B84B05"/>
    <w:rsid w:val="00BA06AB"/>
    <w:rsid w:val="00BA4F52"/>
    <w:rsid w:val="00BC242C"/>
    <w:rsid w:val="00BC36EA"/>
    <w:rsid w:val="00BC59DA"/>
    <w:rsid w:val="00C1285C"/>
    <w:rsid w:val="00C174A1"/>
    <w:rsid w:val="00C26E4D"/>
    <w:rsid w:val="00C27B7D"/>
    <w:rsid w:val="00C536DE"/>
    <w:rsid w:val="00C54FBB"/>
    <w:rsid w:val="00C77BCA"/>
    <w:rsid w:val="00C8293E"/>
    <w:rsid w:val="00C8396B"/>
    <w:rsid w:val="00C93368"/>
    <w:rsid w:val="00CA108C"/>
    <w:rsid w:val="00CA6FC2"/>
    <w:rsid w:val="00CB1211"/>
    <w:rsid w:val="00CC0583"/>
    <w:rsid w:val="00CC46DE"/>
    <w:rsid w:val="00CC7FE0"/>
    <w:rsid w:val="00CD3E74"/>
    <w:rsid w:val="00CE4FA0"/>
    <w:rsid w:val="00CF1B30"/>
    <w:rsid w:val="00CF5171"/>
    <w:rsid w:val="00D1174F"/>
    <w:rsid w:val="00D179EF"/>
    <w:rsid w:val="00D2015D"/>
    <w:rsid w:val="00D37331"/>
    <w:rsid w:val="00D42C7F"/>
    <w:rsid w:val="00D47CED"/>
    <w:rsid w:val="00D51EBF"/>
    <w:rsid w:val="00D57C1C"/>
    <w:rsid w:val="00D60825"/>
    <w:rsid w:val="00D669D7"/>
    <w:rsid w:val="00D72845"/>
    <w:rsid w:val="00D74E75"/>
    <w:rsid w:val="00D76AFD"/>
    <w:rsid w:val="00D77082"/>
    <w:rsid w:val="00D8366C"/>
    <w:rsid w:val="00DC1D00"/>
    <w:rsid w:val="00DC6C70"/>
    <w:rsid w:val="00E05A12"/>
    <w:rsid w:val="00E0757B"/>
    <w:rsid w:val="00E15B49"/>
    <w:rsid w:val="00E22893"/>
    <w:rsid w:val="00E326AF"/>
    <w:rsid w:val="00E360DE"/>
    <w:rsid w:val="00E452E6"/>
    <w:rsid w:val="00E479A6"/>
    <w:rsid w:val="00E7462F"/>
    <w:rsid w:val="00E75D28"/>
    <w:rsid w:val="00E80923"/>
    <w:rsid w:val="00E84F25"/>
    <w:rsid w:val="00E955A7"/>
    <w:rsid w:val="00EA1FB2"/>
    <w:rsid w:val="00EA7155"/>
    <w:rsid w:val="00EA7EB4"/>
    <w:rsid w:val="00EB5221"/>
    <w:rsid w:val="00EC3C02"/>
    <w:rsid w:val="00ED257C"/>
    <w:rsid w:val="00ED2A3F"/>
    <w:rsid w:val="00EE3D8E"/>
    <w:rsid w:val="00EE3E4E"/>
    <w:rsid w:val="00F003D9"/>
    <w:rsid w:val="00F00618"/>
    <w:rsid w:val="00F00A1C"/>
    <w:rsid w:val="00F01E9E"/>
    <w:rsid w:val="00F04EB6"/>
    <w:rsid w:val="00F15EF9"/>
    <w:rsid w:val="00F16D92"/>
    <w:rsid w:val="00F27838"/>
    <w:rsid w:val="00F44DF5"/>
    <w:rsid w:val="00F44ECA"/>
    <w:rsid w:val="00F45727"/>
    <w:rsid w:val="00F51728"/>
    <w:rsid w:val="00F60E60"/>
    <w:rsid w:val="00F610E4"/>
    <w:rsid w:val="00F6403D"/>
    <w:rsid w:val="00F77648"/>
    <w:rsid w:val="00F8743E"/>
    <w:rsid w:val="00F94327"/>
    <w:rsid w:val="00F976C6"/>
    <w:rsid w:val="00FA7AF9"/>
    <w:rsid w:val="00FB7F13"/>
    <w:rsid w:val="00FC650B"/>
    <w:rsid w:val="00FD34CB"/>
    <w:rsid w:val="00FF37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2121BE-59D3-4EC1-877F-352EC43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060D2"/>
    <w:pPr>
      <w:spacing w:after="250"/>
    </w:pPr>
  </w:style>
  <w:style w:type="paragraph" w:customStyle="1" w:styleId="Hemstlatt">
    <w:name w:val="Hemstl_att"/>
    <w:aliases w:val="HemstPunkt,HemstPunktFlera,HemställansPunkt,Förslagstext"/>
    <w:basedOn w:val="Normal"/>
    <w:next w:val="Normal"/>
    <w:rsid w:val="007811B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651069"/>
    <w:pPr>
      <w:ind w:firstLine="567"/>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B84B05"/>
    <w:rPr>
      <w:vertAlign w:val="superscript"/>
    </w:rPr>
  </w:style>
  <w:style w:type="paragraph" w:styleId="Fotnotstext">
    <w:name w:val="footnote text"/>
    <w:basedOn w:val="Normal"/>
    <w:semiHidden/>
    <w:rsid w:val="00B84B05"/>
    <w:pPr>
      <w:widowControl w:val="0"/>
      <w:spacing w:line="240" w:lineRule="auto"/>
    </w:pPr>
    <w:rPr>
      <w:sz w:val="20"/>
    </w:rPr>
  </w:style>
  <w:style w:type="character" w:customStyle="1" w:styleId="Rubrik1Char">
    <w:name w:val="Rubrik 1 Char"/>
    <w:basedOn w:val="Standardstycketeckensnitt"/>
    <w:link w:val="Rubrik1"/>
    <w:rsid w:val="009E0A20"/>
    <w:rPr>
      <w:sz w:val="32"/>
      <w:lang w:val="sv-SE" w:eastAsia="sv-SE" w:bidi="ar-SA"/>
    </w:rPr>
  </w:style>
  <w:style w:type="paragraph" w:styleId="Ballongtext">
    <w:name w:val="Balloon Text"/>
    <w:basedOn w:val="Normal"/>
    <w:semiHidden/>
    <w:rsid w:val="00A40DBF"/>
    <w:rPr>
      <w:rFonts w:ascii="Tahoma" w:hAnsi="Tahoma" w:cs="Tahoma"/>
      <w:sz w:val="16"/>
      <w:szCs w:val="16"/>
    </w:rPr>
  </w:style>
  <w:style w:type="character" w:customStyle="1" w:styleId="CharChar">
    <w:name w:val=" Char Char"/>
    <w:basedOn w:val="Standardstycketeckensnitt"/>
    <w:rsid w:val="00B517D6"/>
    <w:rPr>
      <w:b/>
      <w:sz w:val="32"/>
      <w:lang w:val="sv-SE" w:eastAsia="sv-SE" w:bidi="ar-SA"/>
    </w:rPr>
  </w:style>
  <w:style w:type="character" w:customStyle="1" w:styleId="Rubrik2Char">
    <w:name w:val="Rubrik 2 Char"/>
    <w:aliases w:val="Beslutrubrik Char"/>
    <w:basedOn w:val="Standardstycketeckensnitt"/>
    <w:link w:val="Rubrik2"/>
    <w:rsid w:val="00B517D6"/>
    <w:rPr>
      <w:sz w:val="27"/>
      <w:lang w:val="sv-SE" w:eastAsia="sv-SE" w:bidi="ar-SA"/>
    </w:rPr>
  </w:style>
  <w:style w:type="character" w:customStyle="1" w:styleId="NormaltindragChar">
    <w:name w:val="Normalt indrag Char"/>
    <w:aliases w:val="Normal_indrag Char,Normal Indrag Char"/>
    <w:basedOn w:val="Standardstycketeckensnitt"/>
    <w:link w:val="Normaltindrag"/>
    <w:rsid w:val="0049256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8658</Words>
  <Characters>52988</Characters>
  <Application>Microsoft Office Word</Application>
  <DocSecurity>4</DocSecurity>
  <Lines>1204</Lines>
  <Paragraphs>581</Paragraphs>
  <ScaleCrop>false</ScaleCrop>
  <HeadingPairs>
    <vt:vector size="2" baseType="variant">
      <vt:variant>
        <vt:lpstr>Rubrik</vt:lpstr>
      </vt:variant>
      <vt:variant>
        <vt:i4>1</vt:i4>
      </vt:variant>
    </vt:vector>
  </HeadingPairs>
  <TitlesOfParts>
    <vt:vector size="1" baseType="lpstr">
      <vt:lpstr>A369</vt:lpstr>
    </vt:vector>
  </TitlesOfParts>
  <Company>Riksdagen</Company>
  <LinksUpToDate>false</LinksUpToDate>
  <CharactersWithSpaces>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A369</dc:title>
  <dc:subject>A369</dc:subject>
  <dc:creator>Riksdagen</dc:creator>
  <cp:keywords>Riksdagen</cp:keywords>
  <dc:description/>
  <cp:lastModifiedBy>Lars Brink</cp:lastModifiedBy>
  <cp:revision>2</cp:revision>
  <cp:lastPrinted>2006-01-23T06:39:00Z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Arbete för tillväxt och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för tillväxt och välfärd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(fp)\Hamilton, Carl B (fp</vt:lpwstr>
  </property>
  <property fmtid="{D5CDD505-2E9C-101B-9397-08002B2CF9AE}" pid="27" name="MotionarLista1">
    <vt:lpwstr>)\Acketoft, Tina (fp)\Rojas, Mauricio (fp)\Ohlsson, Birgitta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Carl B Hamilton (fp)</vt:lpwstr>
  </property>
  <property fmtid="{D5CDD505-2E9C-101B-9397-08002B2CF9AE}" pid="31" name="MotionarLotus1">
    <vt:lpwstr>, Tina Acketoft (fp), Mauricio Rojas (fp), Birgitta Ohlsson (fp)</vt:lpwstr>
  </property>
  <property fmtid="{D5CDD505-2E9C-101B-9397-08002B2CF9AE}" pid="32" name="MotionarLotus2">
    <vt:lpwstr/>
  </property>
  <property fmtid="{D5CDD505-2E9C-101B-9397-08002B2CF9AE}" pid="33" name="MotionarLotus3">
    <vt:lpwstr/>
  </property>
  <property fmtid="{D5CDD505-2E9C-101B-9397-08002B2CF9AE}" pid="34" name="AntalLed">
    <vt:lpwstr>41</vt:lpwstr>
  </property>
  <property fmtid="{D5CDD505-2E9C-101B-9397-08002B2CF9AE}" pid="35" name="Samling">
    <vt:lpwstr/>
  </property>
  <property fmtid="{D5CDD505-2E9C-101B-9397-08002B2CF9AE}" pid="36" name="SamlingPrint">
    <vt:lpwstr/>
  </property>
  <property fmtid="{D5CDD505-2E9C-101B-9397-08002B2CF9AE}" pid="37" name="Motionsnummer">
    <vt:lpwstr>A369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20052006000001020112000000050080</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20052006000001020112000000050080</vt:lpwstr>
  </property>
  <property fmtid="{D5CDD505-2E9C-101B-9397-08002B2CF9AE}" pid="50" name="nummer">
    <vt:lpwstr>369</vt:lpwstr>
  </property>
  <property fmtid="{D5CDD505-2E9C-101B-9397-08002B2CF9AE}" pid="51" name="utskottsbeteckning">
    <vt:lpwstr>A</vt:lpwstr>
  </property>
</Properties>
</file>