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1FE" w:rsidRPr="00C54B80" w:rsidRDefault="00D361FE">
      <w:pPr>
        <w:pStyle w:val="Frslagsrubrik"/>
      </w:pPr>
      <w:r w:rsidRPr="00C54B80">
        <w:t>Förslag till riksdagsbeslut</w:t>
      </w:r>
    </w:p>
    <w:p w:rsidR="00D361FE" w:rsidRPr="00C54B80" w:rsidRDefault="00D361FE">
      <w:pPr>
        <w:pStyle w:val="Hemstlatt"/>
        <w:ind w:left="0"/>
      </w:pPr>
      <w:r w:rsidRPr="00C54B80">
        <w:t>Riksdagen tillkännager för regeringen som sin mening vad som anförs i motionen om att det bör införas en nationell ersättning till alla med glutenintolerans för merkostnaderna för den glutenfria ko</w:t>
      </w:r>
      <w:r w:rsidRPr="00C54B80">
        <w:t>s</w:t>
      </w:r>
      <w:r w:rsidRPr="00C54B80">
        <w:t>ten.</w:t>
      </w:r>
    </w:p>
    <w:p w:rsidR="00D361FE" w:rsidRPr="00C54B80" w:rsidRDefault="00D361FE">
      <w:pPr>
        <w:pStyle w:val="Rubrik1"/>
      </w:pPr>
      <w:r w:rsidRPr="00C54B80">
        <w:t>Motivering</w:t>
      </w:r>
    </w:p>
    <w:p w:rsidR="00D361FE" w:rsidRPr="00C54B80" w:rsidRDefault="00D361FE">
      <w:r w:rsidRPr="00C54B80">
        <w:t>Celiaki (glutenintolerans) är en kronisk sjukdom som leder till skada på tun</w:t>
      </w:r>
      <w:r w:rsidRPr="00C54B80">
        <w:t>n</w:t>
      </w:r>
      <w:r w:rsidRPr="00C54B80">
        <w:t>tarmen och där glutenfri kost är den enda behandlingsformen. Gluten är ett protein i vete, råg och korn som personer med celiaki inte tål. Celiaki är en livslång sjukdom som kräver glutenfri kost hela livet. Skulle den som är drabbad av celiaki slarva med sin diet så riskerar denne näringsbrist och följ</w:t>
      </w:r>
      <w:r w:rsidRPr="00C54B80">
        <w:t>d</w:t>
      </w:r>
      <w:r w:rsidRPr="00C54B80">
        <w:t>sjukdomar. I Region Skåne avskaffades stödet till personer drabbade av celi</w:t>
      </w:r>
      <w:r w:rsidRPr="00C54B80">
        <w:t>a</w:t>
      </w:r>
      <w:r w:rsidRPr="00C54B80">
        <w:t>ki med hänvisning till att flera andra landsting gjort detsamma. Det är inte rimligt att landsting och regioner har olika regler o</w:t>
      </w:r>
      <w:r w:rsidRPr="00C54B80">
        <w:t>ch tvingas ta ett ansvar som borde åligga staten. Det finns en statlig utredning som föreslog att det ska utgå en nationell ersättning till dem som drabbats av celiaki. Idag är det endast barn upp till 16 år som får ersättning för sina merkostnader för varor via apoteket. Sverigedemokraterna menar att det bör finnas en nationell e</w:t>
      </w:r>
      <w:r w:rsidRPr="00C54B80">
        <w:t>r</w:t>
      </w:r>
      <w:r w:rsidRPr="00C54B80">
        <w:t>sättning för alla med glutenintolerans som ansvarar för att alla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B80">
        <w:trPr>
          <w:cantSplit/>
        </w:trPr>
        <w:tc>
          <w:tcPr>
            <w:tcW w:w="3046" w:type="dxa"/>
          </w:tcPr>
          <w:p w:rsidR="00D361FE" w:rsidRPr="00C54B80" w:rsidRDefault="00D361FE">
            <w:pPr>
              <w:pStyle w:val="UnderskriftDatum"/>
              <w:spacing w:before="240"/>
            </w:pPr>
            <w:r w:rsidRPr="00C54B80">
              <w:t>Stockholm den 4 oktober 2013</w:t>
            </w:r>
          </w:p>
        </w:tc>
        <w:tc>
          <w:tcPr>
            <w:tcW w:w="3047" w:type="dxa"/>
          </w:tcPr>
          <w:p w:rsidR="00D361FE" w:rsidRPr="00C54B80" w:rsidRDefault="00D361FE">
            <w:pPr>
              <w:pStyle w:val="Underskrifter"/>
              <w:spacing w:before="240"/>
            </w:pPr>
          </w:p>
        </w:tc>
      </w:tr>
      <w:tr w:rsidR="00000000" w:rsidRPr="00C54B80">
        <w:trPr>
          <w:cantSplit/>
        </w:trPr>
        <w:tc>
          <w:tcPr>
            <w:tcW w:w="3046" w:type="dxa"/>
          </w:tcPr>
          <w:p w:rsidR="00D361FE" w:rsidRPr="00C54B80" w:rsidRDefault="00D361FE">
            <w:pPr>
              <w:pStyle w:val="Underskrifter"/>
            </w:pPr>
            <w:r w:rsidRPr="00C54B80">
              <w:t>Carina Herrstedt (SD)</w:t>
            </w:r>
          </w:p>
        </w:tc>
        <w:tc>
          <w:tcPr>
            <w:tcW w:w="3046" w:type="dxa"/>
          </w:tcPr>
          <w:p w:rsidR="00D361FE" w:rsidRPr="00C54B80" w:rsidRDefault="00D361FE">
            <w:pPr>
              <w:pStyle w:val="Underskrifter"/>
            </w:pPr>
          </w:p>
        </w:tc>
      </w:tr>
    </w:tbl>
    <w:p w:rsidR="00D361FE" w:rsidRPr="00C54B80" w:rsidRDefault="00D361FE">
      <w:pPr>
        <w:pStyle w:val="Normaltindrag"/>
      </w:pPr>
    </w:p>
    <w:sectPr w:rsidR="00D361FE" w:rsidRPr="00C54B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1FE" w:rsidRPr="00C54B80" w:rsidRDefault="00D361FE">
      <w:r w:rsidRPr="00C54B80">
        <w:separator/>
      </w:r>
    </w:p>
  </w:endnote>
  <w:endnote w:type="continuationSeparator" w:id="0">
    <w:p w:rsidR="00D361FE" w:rsidRPr="00C54B80" w:rsidRDefault="00D361FE">
      <w:r w:rsidRPr="00C54B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FE" w:rsidRPr="00C54B80" w:rsidRDefault="00C54B80">
    <w:pPr>
      <w:pStyle w:val="Sidfot"/>
    </w:pPr>
    <w:r w:rsidRPr="00C54B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709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FE" w:rsidRDefault="00D361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1FE" w:rsidRDefault="00D361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FE" w:rsidRPr="00C54B80" w:rsidRDefault="00C54B80">
    <w:pPr>
      <w:pStyle w:val="Sidfot"/>
    </w:pPr>
    <w:r w:rsidRPr="00C54B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548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FE" w:rsidRDefault="00D361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1FE" w:rsidRDefault="00D361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FE" w:rsidRPr="00C54B80" w:rsidRDefault="00C54B80">
    <w:pPr>
      <w:pStyle w:val="Sidfot"/>
    </w:pPr>
    <w:r w:rsidRPr="00C54B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731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FE" w:rsidRDefault="00D361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1FE" w:rsidRDefault="00D361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1FE" w:rsidRPr="00C54B80" w:rsidRDefault="00D361FE">
      <w:r w:rsidRPr="00C54B80">
        <w:separator/>
      </w:r>
    </w:p>
  </w:footnote>
  <w:footnote w:type="continuationSeparator" w:id="0">
    <w:p w:rsidR="00D361FE" w:rsidRPr="00C54B80" w:rsidRDefault="00D361FE">
      <w:r w:rsidRPr="00C54B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FE" w:rsidRPr="00C54B80" w:rsidRDefault="00C54B80">
    <w:pPr>
      <w:pStyle w:val="Sidhuvud"/>
    </w:pPr>
    <w:r w:rsidRPr="00C54B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343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FE" w:rsidRDefault="00D361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1FE" w:rsidRDefault="00D361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FE" w:rsidRPr="00C54B80" w:rsidRDefault="00C54B80">
    <w:pPr>
      <w:pStyle w:val="Sidhuvud"/>
    </w:pPr>
    <w:r w:rsidRPr="00C54B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524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FE" w:rsidRDefault="00D361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1FE" w:rsidRDefault="00D361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FE" w:rsidRPr="00C54B80" w:rsidRDefault="00D361FE">
    <w:pPr>
      <w:pStyle w:val="FSHNormal"/>
      <w:tabs>
        <w:tab w:val="right" w:pos="5840"/>
      </w:tabs>
    </w:pPr>
    <w:r w:rsidRPr="00C54B80">
      <w:br/>
    </w:r>
    <w:r w:rsidRPr="00C54B80">
      <w:fldChar w:fldCharType="begin" w:fldLock="1"/>
    </w:r>
    <w:r w:rsidRPr="00C54B80">
      <w:instrText xml:space="preserve"> DOCPROPERTY</w:instrText>
    </w:r>
    <w:r w:rsidRPr="00C54B80">
      <w:rPr>
        <w:sz w:val="18"/>
      </w:rPr>
      <w:instrText xml:space="preserve"> "YearUser" *\charformat </w:instrText>
    </w:r>
    <w:r w:rsidRPr="00C54B80">
      <w:fldChar w:fldCharType="separate"/>
    </w:r>
    <w:r w:rsidRPr="00C54B80">
      <w:t>2013/14</w:t>
    </w:r>
    <w:r w:rsidRPr="00C54B80">
      <w:fldChar w:fldCharType="end"/>
    </w:r>
    <w:r w:rsidRPr="00C54B80">
      <w:t xml:space="preserve"> </w:t>
    </w:r>
    <w:r w:rsidRPr="00C54B80">
      <w:tab/>
      <w:t xml:space="preserve">mnr: </w:t>
    </w:r>
    <w:r w:rsidRPr="00C54B80">
      <w:fldChar w:fldCharType="begin" w:fldLock="1"/>
    </w:r>
    <w:r w:rsidRPr="00C54B80">
      <w:instrText xml:space="preserve"> DOCPROPERTY</w:instrText>
    </w:r>
    <w:r w:rsidRPr="00C54B80">
      <w:rPr>
        <w:sz w:val="18"/>
      </w:rPr>
      <w:instrText xml:space="preserve"> "Motionsnummer" *\charformat </w:instrText>
    </w:r>
    <w:r w:rsidRPr="00C54B80">
      <w:fldChar w:fldCharType="separate"/>
    </w:r>
    <w:r w:rsidRPr="00C54B80">
      <w:t>So528</w:t>
    </w:r>
    <w:r w:rsidRPr="00C54B80">
      <w:fldChar w:fldCharType="end"/>
    </w:r>
    <w:r w:rsidRPr="00C54B80">
      <w:br/>
    </w:r>
    <w:r w:rsidRPr="00C54B80">
      <w:fldChar w:fldCharType="begin" w:fldLock="1"/>
    </w:r>
    <w:r w:rsidRPr="00C54B80">
      <w:instrText xml:space="preserve"> DOCPROPERTY</w:instrText>
    </w:r>
    <w:r w:rsidRPr="00C54B80">
      <w:rPr>
        <w:sz w:val="18"/>
      </w:rPr>
      <w:instrText xml:space="preserve"> "Samling" *\charformat </w:instrText>
    </w:r>
    <w:r w:rsidRPr="00C54B80">
      <w:fldChar w:fldCharType="end"/>
    </w:r>
    <w:r w:rsidRPr="00C54B80">
      <w:tab/>
      <w:t xml:space="preserve">pnr: </w:t>
    </w:r>
    <w:r w:rsidRPr="00C54B80">
      <w:fldChar w:fldCharType="begin" w:fldLock="1"/>
    </w:r>
    <w:r w:rsidRPr="00C54B80">
      <w:instrText xml:space="preserve"> DOCPROPERTY</w:instrText>
    </w:r>
    <w:r w:rsidRPr="00C54B80">
      <w:rPr>
        <w:sz w:val="18"/>
      </w:rPr>
      <w:instrText xml:space="preserve"> "Partinummer" *\charformat </w:instrText>
    </w:r>
    <w:r w:rsidRPr="00C54B80">
      <w:fldChar w:fldCharType="separate"/>
    </w:r>
    <w:r w:rsidRPr="00C54B80">
      <w:t>SD288</w:t>
    </w:r>
    <w:r w:rsidRPr="00C54B80">
      <w:fldChar w:fldCharType="end"/>
    </w:r>
  </w:p>
  <w:p w:rsidR="00D361FE" w:rsidRPr="00C54B80" w:rsidRDefault="00D361FE">
    <w:pPr>
      <w:pStyle w:val="FSHRub1"/>
    </w:pPr>
    <w:r w:rsidRPr="00C54B80">
      <w:t>Motion till riksdagen</w:t>
    </w:r>
    <w:r w:rsidRPr="00C54B80">
      <w:br/>
    </w:r>
    <w:r w:rsidRPr="00C54B80">
      <w:fldChar w:fldCharType="begin" w:fldLock="1"/>
    </w:r>
    <w:r w:rsidRPr="00C54B80">
      <w:instrText xml:space="preserve"> DOCPROPERTY "YearUser" *\charformat </w:instrText>
    </w:r>
    <w:r w:rsidRPr="00C54B80">
      <w:fldChar w:fldCharType="separate"/>
    </w:r>
    <w:r w:rsidRPr="00C54B80">
      <w:t>2013/14</w:t>
    </w:r>
    <w:r w:rsidRPr="00C54B80">
      <w:fldChar w:fldCharType="end"/>
    </w:r>
    <w:r w:rsidRPr="00C54B80">
      <w:t>:</w:t>
    </w:r>
    <w:r w:rsidRPr="00C54B80">
      <w:fldChar w:fldCharType="begin" w:fldLock="1"/>
    </w:r>
    <w:r w:rsidRPr="00C54B80">
      <w:instrText xml:space="preserve"> DOCPROPERTY "Motionsnummer" *\charformat </w:instrText>
    </w:r>
    <w:r w:rsidRPr="00C54B80">
      <w:fldChar w:fldCharType="separate"/>
    </w:r>
    <w:r w:rsidRPr="00C54B80">
      <w:t>So528</w:t>
    </w:r>
    <w:r w:rsidRPr="00C54B80">
      <w:fldChar w:fldCharType="end"/>
    </w:r>
  </w:p>
  <w:p w:rsidR="00D361FE" w:rsidRPr="00C54B80" w:rsidRDefault="00D361FE">
    <w:pPr>
      <w:pStyle w:val="FSHNormalS5"/>
    </w:pPr>
    <w:r w:rsidRPr="00C54B80">
      <w:fldChar w:fldCharType="begin" w:fldLock="1"/>
    </w:r>
    <w:r w:rsidRPr="00C54B80">
      <w:instrText xml:space="preserve"> DOCPROPERTY "MotionarText" *\charformat </w:instrText>
    </w:r>
    <w:r w:rsidRPr="00C54B80">
      <w:fldChar w:fldCharType="separate"/>
    </w:r>
    <w:r w:rsidRPr="00C54B80">
      <w:t>av Carina Herrstedt (SD)</w:t>
    </w:r>
    <w:r w:rsidRPr="00C54B80">
      <w:fldChar w:fldCharType="end"/>
    </w:r>
    <w:r w:rsidRPr="00C54B80">
      <w:br/>
    </w:r>
    <w:r w:rsidRPr="00C54B80">
      <w:fldChar w:fldCharType="begin" w:fldLock="1"/>
    </w:r>
    <w:r w:rsidRPr="00C54B80">
      <w:instrText xml:space="preserve"> DOCPROPERTY "SvarFrasKort" *\charformat </w:instrText>
    </w:r>
    <w:r w:rsidRPr="00C54B80">
      <w:fldChar w:fldCharType="end"/>
    </w:r>
  </w:p>
  <w:p w:rsidR="00D361FE" w:rsidRPr="00C54B80" w:rsidRDefault="00D361FE">
    <w:pPr>
      <w:pStyle w:val="FSHTitel"/>
    </w:pPr>
    <w:r w:rsidRPr="00C54B80">
      <w:fldChar w:fldCharType="begin" w:fldLock="1"/>
    </w:r>
    <w:r w:rsidRPr="00C54B80">
      <w:instrText xml:space="preserve"> DOCPROPERTY</w:instrText>
    </w:r>
    <w:r w:rsidRPr="00C54B80">
      <w:rPr>
        <w:sz w:val="18"/>
      </w:rPr>
      <w:instrText xml:space="preserve"> "RubrikSvar" *\charformat </w:instrText>
    </w:r>
    <w:r w:rsidRPr="00C54B80">
      <w:fldChar w:fldCharType="separate"/>
    </w:r>
    <w:r w:rsidRPr="00C54B80">
      <w:t>Bidrag för celiaki</w:t>
    </w:r>
    <w:r w:rsidRPr="00C54B80">
      <w:fldChar w:fldCharType="end"/>
    </w:r>
  </w:p>
  <w:p w:rsidR="00D361FE" w:rsidRPr="00C54B80" w:rsidRDefault="00D361FE">
    <w:pPr>
      <w:pStyle w:val="Normal00"/>
    </w:pPr>
  </w:p>
  <w:p w:rsidR="00D361FE" w:rsidRPr="00C54B80" w:rsidRDefault="00D361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0770603">
    <w:abstractNumId w:val="13"/>
  </w:num>
  <w:num w:numId="2" w16cid:durableId="1186597044">
    <w:abstractNumId w:val="11"/>
  </w:num>
  <w:num w:numId="3" w16cid:durableId="90400724">
    <w:abstractNumId w:val="14"/>
  </w:num>
  <w:num w:numId="4" w16cid:durableId="1827166198">
    <w:abstractNumId w:val="8"/>
  </w:num>
  <w:num w:numId="5" w16cid:durableId="864828990">
    <w:abstractNumId w:val="3"/>
  </w:num>
  <w:num w:numId="6" w16cid:durableId="173232414">
    <w:abstractNumId w:val="2"/>
  </w:num>
  <w:num w:numId="7" w16cid:durableId="574707565">
    <w:abstractNumId w:val="1"/>
  </w:num>
  <w:num w:numId="8" w16cid:durableId="679089541">
    <w:abstractNumId w:val="0"/>
  </w:num>
  <w:num w:numId="9" w16cid:durableId="1432238848">
    <w:abstractNumId w:val="9"/>
  </w:num>
  <w:num w:numId="10" w16cid:durableId="825508967">
    <w:abstractNumId w:val="7"/>
  </w:num>
  <w:num w:numId="11" w16cid:durableId="1644041725">
    <w:abstractNumId w:val="6"/>
  </w:num>
  <w:num w:numId="12" w16cid:durableId="1188299459">
    <w:abstractNumId w:val="5"/>
  </w:num>
  <w:num w:numId="13" w16cid:durableId="855582586">
    <w:abstractNumId w:val="4"/>
  </w:num>
  <w:num w:numId="14" w16cid:durableId="506991539">
    <w:abstractNumId w:val="16"/>
  </w:num>
  <w:num w:numId="15" w16cid:durableId="1775858702">
    <w:abstractNumId w:val="12"/>
  </w:num>
  <w:num w:numId="16" w16cid:durableId="295523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CD012E5-04AD-4983-9F47-32D057A48660}"/>
  </w:docVars>
  <w:rsids>
    <w:rsidRoot w:val="000038C1"/>
    <w:rsid w:val="000038C1"/>
    <w:rsid w:val="00C54B80"/>
    <w:rsid w:val="00D361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37944B-6A4C-4830-9D38-4524293D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1096</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SD288</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SD288</dc:title>
  <dc:subject>SD288</dc:subject>
  <dc:creator>Riksdagen</dc:creator>
  <cp:keywords>Riksdagen</cp:keywords>
  <dc:description>Större EAN, fria namnval (prtimotion etc), a4-funktionen, nya v-loggan, grönmarkering, basdialogen mm</dc:description>
  <cp:lastModifiedBy>Lars Brink</cp:lastModifiedBy>
  <cp:revision>2</cp:revision>
  <cp:lastPrinted>2014-01-09T12:54:00Z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Bidrag för celiaki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för celiaki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20132014000000830068000002880069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20132014000000830068000002880069</vt:lpwstr>
  </property>
  <property fmtid="{D5CDD505-2E9C-101B-9397-08002B2CF9AE}" pid="50" name="nummer">
    <vt:lpwstr>528</vt:lpwstr>
  </property>
  <property fmtid="{D5CDD505-2E9C-101B-9397-08002B2CF9AE}" pid="51" name="utskottsbeteckning">
    <vt:lpwstr>So</vt:lpwstr>
  </property>
  <property fmtid="{D5CDD505-2E9C-101B-9397-08002B2CF9AE}" pid="52" name="GlobalUID">
    <vt:lpwstr>{574C5322-C5A9-4CF5-A30A-CEE903A36B64}</vt:lpwstr>
  </property>
  <property fmtid="{D5CDD505-2E9C-101B-9397-08002B2CF9AE}" pid="53" name="Överföringar">
    <vt:i4>0</vt:i4>
  </property>
  <property fmtid="{D5CDD505-2E9C-101B-9397-08002B2CF9AE}" pid="54" name="Checksum">
    <vt:lpwstr>*1019434388522*</vt:lpwstr>
  </property>
  <property fmtid="{D5CDD505-2E9C-101B-9397-08002B2CF9AE}" pid="55" name="skuggnummer">
    <vt:lpwstr>2327</vt:lpwstr>
  </property>
  <property fmtid="{D5CDD505-2E9C-101B-9397-08002B2CF9AE}" pid="56" name="urixVersion">
    <vt:lpwstr>4.6.0.0</vt:lpwstr>
  </property>
  <property fmtid="{D5CDD505-2E9C-101B-9397-08002B2CF9AE}" pid="57" name="urixOrigin">
    <vt:lpwstr>140109 13:54:39.985</vt:lpwstr>
  </property>
  <property fmtid="{D5CDD505-2E9C-101B-9397-08002B2CF9AE}" pid="58" name="urixGuid">
    <vt:lpwstr>{BCF5E1B1-B63E-4B6E-AA94-D8AB4B8308D5}</vt:lpwstr>
  </property>
</Properties>
</file>