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3AD3A22C3047AD85D1B8ADBCC537E3"/>
        </w:placeholder>
        <w:text/>
      </w:sdtPr>
      <w:sdtEndPr/>
      <w:sdtContent>
        <w:p w:rsidRPr="0012375D" w:rsidR="00AF30DD" w:rsidP="00DA28CE" w:rsidRDefault="00AF30DD" w14:paraId="04491598" w14:textId="77777777">
          <w:pPr>
            <w:pStyle w:val="Rubrik1"/>
            <w:spacing w:after="300"/>
          </w:pPr>
          <w:r w:rsidRPr="0012375D">
            <w:t>Förslag till riksdagsbeslut</w:t>
          </w:r>
        </w:p>
      </w:sdtContent>
    </w:sdt>
    <w:sdt>
      <w:sdtPr>
        <w:alias w:val="Yrkande 1"/>
        <w:tag w:val="5a1a04de-fe63-46f4-98ab-0b35b35bbe6b"/>
        <w:id w:val="144165425"/>
        <w:lock w:val="sdtLocked"/>
      </w:sdtPr>
      <w:sdtEndPr/>
      <w:sdtContent>
        <w:p w:rsidR="007C7102" w:rsidRDefault="00BF0C04" w14:paraId="1AB3F1B0" w14:textId="77777777">
          <w:pPr>
            <w:pStyle w:val="Frslagstext"/>
            <w:numPr>
              <w:ilvl w:val="0"/>
              <w:numId w:val="0"/>
            </w:numPr>
          </w:pPr>
          <w:r>
            <w:t>Riksdagen ställer sig bakom det som anförs i motionen om att utreda situationen för landets eftersöksjägare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A394D64AE64E8C9C0546BA48D5C6F4"/>
        </w:placeholder>
        <w:text/>
      </w:sdtPr>
      <w:sdtEndPr/>
      <w:sdtContent>
        <w:p w:rsidRPr="009B062B" w:rsidR="006D79C9" w:rsidP="00333E95" w:rsidRDefault="006D79C9" w14:paraId="36D89B0C" w14:textId="77777777">
          <w:pPr>
            <w:pStyle w:val="Rubrik1"/>
          </w:pPr>
          <w:r>
            <w:t>Motivering</w:t>
          </w:r>
        </w:p>
      </w:sdtContent>
    </w:sdt>
    <w:p w:rsidRPr="007846A9" w:rsidR="0012375D" w:rsidP="007846A9" w:rsidRDefault="0012375D" w14:paraId="2EC0DD3A" w14:textId="4DACFC4A">
      <w:pPr>
        <w:pStyle w:val="Normalutanindragellerluft"/>
      </w:pPr>
      <w:r w:rsidRPr="007846A9">
        <w:t>Varje år sker ca 50</w:t>
      </w:r>
      <w:r w:rsidRPr="007846A9" w:rsidR="004321AA">
        <w:t> </w:t>
      </w:r>
      <w:r w:rsidRPr="007846A9">
        <w:t xml:space="preserve">000 viltolyckor i Sverige. Det innebär inte bara stora kostnader för Sverige utan genererar otroligt mycket jobb för landets eftersöksjägare. Jägare som genomför stora insatser för samhället i en farlig miljö, ibland med livet som insats. Farlig trafikmiljö men också utsatta för hot och skadegörelse från extremistgrupper är vardag för dessa eftersöksjägare. Samhället kan inte nog tacka dessa jägare som ställer upp i ur och skur, dygnet runt och året runt. Inte bara för samhällets skull utan också för att minska lidandet för de vilda djuren. </w:t>
      </w:r>
    </w:p>
    <w:p w:rsidRPr="007846A9" w:rsidR="0012375D" w:rsidP="007846A9" w:rsidRDefault="0012375D" w14:paraId="37F3B796" w14:textId="2DBE90C1">
      <w:r w:rsidRPr="007846A9">
        <w:t>Eftersöksjägarna genomför det här uppdraget åt polisen och erhåller diverse utrustning för att genomföra jobbet. Det finns också ett ersättningssystem som varierar beroende på viltslag.</w:t>
      </w:r>
    </w:p>
    <w:p w:rsidRPr="007846A9" w:rsidR="0012375D" w:rsidP="007846A9" w:rsidRDefault="0012375D" w14:paraId="1BD6D434" w14:textId="371AE85B">
      <w:r w:rsidRPr="007846A9">
        <w:t xml:space="preserve">Många eftersöksjägare upplever idag att trafiksituationen har blivit mer osäker och folk nonchalerar dem. Ett förslag kan vara att de får möjlighet att använda blått blinkande ljus istället för det röd/gula som finns idag. Ibland behöver jägarna uppehålla sig länge i vägens närhet för att hitta rätt spår, det är då oerhört viktigt att trafikanterna visar förståelse. </w:t>
      </w:r>
    </w:p>
    <w:p w:rsidRPr="007846A9" w:rsidR="0012375D" w:rsidP="007846A9" w:rsidRDefault="0012375D" w14:paraId="1B979926" w14:textId="1CA42877">
      <w:r w:rsidRPr="007846A9">
        <w:t xml:space="preserve">Ersättningsnivåerna som eftersöksjägarna får idag är alldeles för låga och motsvarar inte alls arbetsinsatsen samt möjligheten att upprätthålla en kompetens för ändamålet. </w:t>
      </w:r>
    </w:p>
    <w:p w:rsidRPr="007846A9" w:rsidR="00AD17A4" w:rsidP="007846A9" w:rsidRDefault="0012375D" w14:paraId="6B9E1664" w14:textId="1F45C7A9">
      <w:bookmarkStart w:name="_GoBack" w:id="1"/>
      <w:bookmarkEnd w:id="1"/>
      <w:r w:rsidRPr="007846A9">
        <w:t>De sista åren har ett flertal eftersöksjägare blivit utsatta för hot och direkt våld. Det är aldrig acceptabelt i en rättsstat. De ska alltid kunna känna sig trygga när de utför denna viktiga tjänst för samhället.  Situationen, ersättningsnivåerna och hotbilden gentemot dessa eftersöksjägare behöver</w:t>
      </w:r>
      <w:r w:rsidRPr="007846A9" w:rsidR="00563E66">
        <w:t xml:space="preserve"> därför</w:t>
      </w:r>
      <w:r w:rsidRPr="007846A9">
        <w:t xml:space="preserve"> utredas</w:t>
      </w:r>
      <w:r w:rsidRPr="007846A9" w:rsidR="00563E66">
        <w:t>.</w:t>
      </w:r>
    </w:p>
    <w:sdt>
      <w:sdtPr>
        <w:rPr>
          <w:i/>
          <w:noProof/>
        </w:rPr>
        <w:alias w:val="CC_Underskrifter"/>
        <w:tag w:val="CC_Underskrifter"/>
        <w:id w:val="583496634"/>
        <w:lock w:val="sdtContentLocked"/>
        <w:placeholder>
          <w:docPart w:val="F7AB242A1D254BF7AF50DD1DB9C68917"/>
        </w:placeholder>
      </w:sdtPr>
      <w:sdtEndPr>
        <w:rPr>
          <w:i w:val="0"/>
          <w:noProof w:val="0"/>
        </w:rPr>
      </w:sdtEndPr>
      <w:sdtContent>
        <w:p w:rsidR="006A7FE4" w:rsidP="006A7FE4" w:rsidRDefault="006A7FE4" w14:paraId="4B2AF849" w14:textId="77777777"/>
        <w:p w:rsidRPr="008E0FE2" w:rsidR="004801AC" w:rsidP="006A7FE4" w:rsidRDefault="007846A9" w14:paraId="3E3639BE" w14:textId="0DD8C4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E26A32" w:rsidRDefault="00E26A32" w14:paraId="32D9BD1D" w14:textId="77777777"/>
    <w:sectPr w:rsidR="00E26A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162D2" w14:textId="77777777" w:rsidR="00645536" w:rsidRDefault="00645536" w:rsidP="000C1CAD">
      <w:pPr>
        <w:spacing w:line="240" w:lineRule="auto"/>
      </w:pPr>
      <w:r>
        <w:separator/>
      </w:r>
    </w:p>
  </w:endnote>
  <w:endnote w:type="continuationSeparator" w:id="0">
    <w:p w14:paraId="2B3DC62F" w14:textId="77777777" w:rsidR="00645536" w:rsidRDefault="00645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10FE" w14:textId="4FE620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6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5371" w14:textId="77777777" w:rsidR="007846A9" w:rsidRDefault="00784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2282" w14:textId="77777777" w:rsidR="00645536" w:rsidRDefault="00645536" w:rsidP="000C1CAD">
      <w:pPr>
        <w:spacing w:line="240" w:lineRule="auto"/>
      </w:pPr>
      <w:r>
        <w:separator/>
      </w:r>
    </w:p>
  </w:footnote>
  <w:footnote w:type="continuationSeparator" w:id="0">
    <w:p w14:paraId="0822B9F6" w14:textId="77777777" w:rsidR="00645536" w:rsidRDefault="00645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B30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136DB" wp14:anchorId="76CBC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6A9" w14:paraId="312B3AB0" w14:textId="77777777">
                          <w:pPr>
                            <w:jc w:val="right"/>
                          </w:pPr>
                          <w:sdt>
                            <w:sdtPr>
                              <w:alias w:val="CC_Noformat_Partikod"/>
                              <w:tag w:val="CC_Noformat_Partikod"/>
                              <w:id w:val="-53464382"/>
                              <w:placeholder>
                                <w:docPart w:val="36C07AE6CB764F82B459DC3E27D8596C"/>
                              </w:placeholder>
                              <w:text/>
                            </w:sdtPr>
                            <w:sdtEndPr/>
                            <w:sdtContent>
                              <w:r w:rsidR="0012375D">
                                <w:t>M</w:t>
                              </w:r>
                            </w:sdtContent>
                          </w:sdt>
                          <w:sdt>
                            <w:sdtPr>
                              <w:alias w:val="CC_Noformat_Partinummer"/>
                              <w:tag w:val="CC_Noformat_Partinummer"/>
                              <w:id w:val="-1709555926"/>
                              <w:placeholder>
                                <w:docPart w:val="9570F911AF634859AC5B9812A111CE1B"/>
                              </w:placeholder>
                              <w:text/>
                            </w:sdtPr>
                            <w:sdtEndPr/>
                            <w:sdtContent>
                              <w:r w:rsidR="00415769">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BC8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6A9" w14:paraId="312B3AB0" w14:textId="77777777">
                    <w:pPr>
                      <w:jc w:val="right"/>
                    </w:pPr>
                    <w:sdt>
                      <w:sdtPr>
                        <w:alias w:val="CC_Noformat_Partikod"/>
                        <w:tag w:val="CC_Noformat_Partikod"/>
                        <w:id w:val="-53464382"/>
                        <w:placeholder>
                          <w:docPart w:val="36C07AE6CB764F82B459DC3E27D8596C"/>
                        </w:placeholder>
                        <w:text/>
                      </w:sdtPr>
                      <w:sdtEndPr/>
                      <w:sdtContent>
                        <w:r w:rsidR="0012375D">
                          <w:t>M</w:t>
                        </w:r>
                      </w:sdtContent>
                    </w:sdt>
                    <w:sdt>
                      <w:sdtPr>
                        <w:alias w:val="CC_Noformat_Partinummer"/>
                        <w:tag w:val="CC_Noformat_Partinummer"/>
                        <w:id w:val="-1709555926"/>
                        <w:placeholder>
                          <w:docPart w:val="9570F911AF634859AC5B9812A111CE1B"/>
                        </w:placeholder>
                        <w:text/>
                      </w:sdtPr>
                      <w:sdtEndPr/>
                      <w:sdtContent>
                        <w:r w:rsidR="00415769">
                          <w:t>1614</w:t>
                        </w:r>
                      </w:sdtContent>
                    </w:sdt>
                  </w:p>
                </w:txbxContent>
              </v:textbox>
              <w10:wrap anchorx="page"/>
            </v:shape>
          </w:pict>
        </mc:Fallback>
      </mc:AlternateContent>
    </w:r>
  </w:p>
  <w:p w:rsidRPr="00293C4F" w:rsidR="00262EA3" w:rsidP="00776B74" w:rsidRDefault="00262EA3" w14:paraId="4A02DF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59D7F5" w14:textId="77777777">
    <w:pPr>
      <w:jc w:val="right"/>
    </w:pPr>
  </w:p>
  <w:p w:rsidR="00262EA3" w:rsidP="00776B74" w:rsidRDefault="00262EA3" w14:paraId="6FBEC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46A9" w14:paraId="119328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8F491" wp14:anchorId="2F3218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6A9" w14:paraId="557B8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75D">
          <w:t>M</w:t>
        </w:r>
      </w:sdtContent>
    </w:sdt>
    <w:sdt>
      <w:sdtPr>
        <w:alias w:val="CC_Noformat_Partinummer"/>
        <w:tag w:val="CC_Noformat_Partinummer"/>
        <w:id w:val="-2014525982"/>
        <w:text/>
      </w:sdtPr>
      <w:sdtEndPr/>
      <w:sdtContent>
        <w:r w:rsidR="00415769">
          <w:t>1614</w:t>
        </w:r>
      </w:sdtContent>
    </w:sdt>
  </w:p>
  <w:p w:rsidRPr="008227B3" w:rsidR="00262EA3" w:rsidP="008227B3" w:rsidRDefault="007846A9" w14:paraId="7F299B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6A9" w14:paraId="7A459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262EA3" w:rsidP="00E03A3D" w:rsidRDefault="007846A9" w14:paraId="5A848FE2"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12375D" w14:paraId="2A90C937" w14:textId="77777777">
        <w:pPr>
          <w:pStyle w:val="FSHRub2"/>
        </w:pPr>
        <w:r>
          <w:t>Förbättrade förutsättningar för de jägare som genomför trafikeftersök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0F83F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37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5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7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1D"/>
    <w:rsid w:val="00392E8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76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A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6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3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E4"/>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A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0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1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7C"/>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88"/>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0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9"/>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A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0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CF"/>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8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07F"/>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A32"/>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12F42B"/>
  <w15:chartTrackingRefBased/>
  <w15:docId w15:val="{FD3D8DE2-9E14-4E8B-A36A-BF982B6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2375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3AD3A22C3047AD85D1B8ADBCC537E3"/>
        <w:category>
          <w:name w:val="Allmänt"/>
          <w:gallery w:val="placeholder"/>
        </w:category>
        <w:types>
          <w:type w:val="bbPlcHdr"/>
        </w:types>
        <w:behaviors>
          <w:behavior w:val="content"/>
        </w:behaviors>
        <w:guid w:val="{8CFC74DF-5BCC-470C-B965-4853DB085C47}"/>
      </w:docPartPr>
      <w:docPartBody>
        <w:p w:rsidR="00463D0D" w:rsidRDefault="003852B0">
          <w:pPr>
            <w:pStyle w:val="183AD3A22C3047AD85D1B8ADBCC537E3"/>
          </w:pPr>
          <w:r w:rsidRPr="005A0A93">
            <w:rPr>
              <w:rStyle w:val="Platshllartext"/>
            </w:rPr>
            <w:t>Förslag till riksdagsbeslut</w:t>
          </w:r>
        </w:p>
      </w:docPartBody>
    </w:docPart>
    <w:docPart>
      <w:docPartPr>
        <w:name w:val="16A394D64AE64E8C9C0546BA48D5C6F4"/>
        <w:category>
          <w:name w:val="Allmänt"/>
          <w:gallery w:val="placeholder"/>
        </w:category>
        <w:types>
          <w:type w:val="bbPlcHdr"/>
        </w:types>
        <w:behaviors>
          <w:behavior w:val="content"/>
        </w:behaviors>
        <w:guid w:val="{A7390528-F0A5-410E-943D-A707D9C55474}"/>
      </w:docPartPr>
      <w:docPartBody>
        <w:p w:rsidR="00463D0D" w:rsidRDefault="003852B0">
          <w:pPr>
            <w:pStyle w:val="16A394D64AE64E8C9C0546BA48D5C6F4"/>
          </w:pPr>
          <w:r w:rsidRPr="005A0A93">
            <w:rPr>
              <w:rStyle w:val="Platshllartext"/>
            </w:rPr>
            <w:t>Motivering</w:t>
          </w:r>
        </w:p>
      </w:docPartBody>
    </w:docPart>
    <w:docPart>
      <w:docPartPr>
        <w:name w:val="36C07AE6CB764F82B459DC3E27D8596C"/>
        <w:category>
          <w:name w:val="Allmänt"/>
          <w:gallery w:val="placeholder"/>
        </w:category>
        <w:types>
          <w:type w:val="bbPlcHdr"/>
        </w:types>
        <w:behaviors>
          <w:behavior w:val="content"/>
        </w:behaviors>
        <w:guid w:val="{E5A23F82-A57E-4F75-B78F-FF033D015538}"/>
      </w:docPartPr>
      <w:docPartBody>
        <w:p w:rsidR="00463D0D" w:rsidRDefault="003852B0">
          <w:pPr>
            <w:pStyle w:val="36C07AE6CB764F82B459DC3E27D8596C"/>
          </w:pPr>
          <w:r>
            <w:rPr>
              <w:rStyle w:val="Platshllartext"/>
            </w:rPr>
            <w:t xml:space="preserve"> </w:t>
          </w:r>
        </w:p>
      </w:docPartBody>
    </w:docPart>
    <w:docPart>
      <w:docPartPr>
        <w:name w:val="9570F911AF634859AC5B9812A111CE1B"/>
        <w:category>
          <w:name w:val="Allmänt"/>
          <w:gallery w:val="placeholder"/>
        </w:category>
        <w:types>
          <w:type w:val="bbPlcHdr"/>
        </w:types>
        <w:behaviors>
          <w:behavior w:val="content"/>
        </w:behaviors>
        <w:guid w:val="{F1F99D4C-C7F9-4935-AF4D-6D46A05DCCD1}"/>
      </w:docPartPr>
      <w:docPartBody>
        <w:p w:rsidR="00463D0D" w:rsidRDefault="003852B0">
          <w:pPr>
            <w:pStyle w:val="9570F911AF634859AC5B9812A111CE1B"/>
          </w:pPr>
          <w:r>
            <w:t xml:space="preserve"> </w:t>
          </w:r>
        </w:p>
      </w:docPartBody>
    </w:docPart>
    <w:docPart>
      <w:docPartPr>
        <w:name w:val="F7AB242A1D254BF7AF50DD1DB9C68917"/>
        <w:category>
          <w:name w:val="Allmänt"/>
          <w:gallery w:val="placeholder"/>
        </w:category>
        <w:types>
          <w:type w:val="bbPlcHdr"/>
        </w:types>
        <w:behaviors>
          <w:behavior w:val="content"/>
        </w:behaviors>
        <w:guid w:val="{B0093ACC-93CE-43F3-9477-9AE47AA35495}"/>
      </w:docPartPr>
      <w:docPartBody>
        <w:p w:rsidR="00BA0FA2" w:rsidRDefault="00BA0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B0"/>
    <w:rsid w:val="003852B0"/>
    <w:rsid w:val="00463D0D"/>
    <w:rsid w:val="0073043C"/>
    <w:rsid w:val="00B45F18"/>
    <w:rsid w:val="00BA0FA2"/>
    <w:rsid w:val="00EF1B73"/>
    <w:rsid w:val="00FA5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AD3A22C3047AD85D1B8ADBCC537E3">
    <w:name w:val="183AD3A22C3047AD85D1B8ADBCC537E3"/>
  </w:style>
  <w:style w:type="paragraph" w:customStyle="1" w:styleId="1BDB01C9314D4C2899EC175E01A0481F">
    <w:name w:val="1BDB01C9314D4C2899EC175E01A048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BC33985DC148EB9A5F705116639C4A">
    <w:name w:val="34BC33985DC148EB9A5F705116639C4A"/>
  </w:style>
  <w:style w:type="paragraph" w:customStyle="1" w:styleId="16A394D64AE64E8C9C0546BA48D5C6F4">
    <w:name w:val="16A394D64AE64E8C9C0546BA48D5C6F4"/>
  </w:style>
  <w:style w:type="paragraph" w:customStyle="1" w:styleId="FAB643033FE24A1BBB029C54267ACDFC">
    <w:name w:val="FAB643033FE24A1BBB029C54267ACDFC"/>
  </w:style>
  <w:style w:type="paragraph" w:customStyle="1" w:styleId="B513C591D4F244D1AA3E7398A9DE8F17">
    <w:name w:val="B513C591D4F244D1AA3E7398A9DE8F17"/>
  </w:style>
  <w:style w:type="paragraph" w:customStyle="1" w:styleId="36C07AE6CB764F82B459DC3E27D8596C">
    <w:name w:val="36C07AE6CB764F82B459DC3E27D8596C"/>
  </w:style>
  <w:style w:type="paragraph" w:customStyle="1" w:styleId="9570F911AF634859AC5B9812A111CE1B">
    <w:name w:val="9570F911AF634859AC5B9812A111C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B3609-3224-47D9-8E87-B8672CD2D76A}"/>
</file>

<file path=customXml/itemProps2.xml><?xml version="1.0" encoding="utf-8"?>
<ds:datastoreItem xmlns:ds="http://schemas.openxmlformats.org/officeDocument/2006/customXml" ds:itemID="{CC20229B-D9BB-471F-83F4-CFB3BF964EE1}"/>
</file>

<file path=customXml/itemProps3.xml><?xml version="1.0" encoding="utf-8"?>
<ds:datastoreItem xmlns:ds="http://schemas.openxmlformats.org/officeDocument/2006/customXml" ds:itemID="{81EB61B8-ECCF-434C-8CFB-90E39AF2938D}"/>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1560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M1614 Förbättrade förutsättningar för de jägare som genomför trafikeftersök</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