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D42F96A" w14:textId="77777777">
        <w:tc>
          <w:tcPr>
            <w:tcW w:w="2268" w:type="dxa"/>
          </w:tcPr>
          <w:p w14:paraId="52B65D10"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91D1F35" w14:textId="77777777" w:rsidR="006E4E11" w:rsidRDefault="006E4E11" w:rsidP="007242A3">
            <w:pPr>
              <w:framePr w:w="5035" w:h="1644" w:wrap="notBeside" w:vAnchor="page" w:hAnchor="page" w:x="6573" w:y="721"/>
              <w:rPr>
                <w:rFonts w:ascii="TradeGothic" w:hAnsi="TradeGothic"/>
                <w:i/>
                <w:sz w:val="18"/>
              </w:rPr>
            </w:pPr>
          </w:p>
        </w:tc>
      </w:tr>
      <w:tr w:rsidR="006E4E11" w14:paraId="4B00CA2E" w14:textId="77777777">
        <w:tc>
          <w:tcPr>
            <w:tcW w:w="2268" w:type="dxa"/>
          </w:tcPr>
          <w:p w14:paraId="7D672415"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8E02BE4" w14:textId="77777777" w:rsidR="006E4E11" w:rsidRDefault="006E4E11" w:rsidP="007242A3">
            <w:pPr>
              <w:framePr w:w="5035" w:h="1644" w:wrap="notBeside" w:vAnchor="page" w:hAnchor="page" w:x="6573" w:y="721"/>
              <w:rPr>
                <w:rFonts w:ascii="TradeGothic" w:hAnsi="TradeGothic"/>
                <w:b/>
                <w:sz w:val="22"/>
              </w:rPr>
            </w:pPr>
          </w:p>
        </w:tc>
      </w:tr>
      <w:tr w:rsidR="006E4E11" w14:paraId="447E780D" w14:textId="77777777">
        <w:tc>
          <w:tcPr>
            <w:tcW w:w="3402" w:type="dxa"/>
            <w:gridSpan w:val="2"/>
          </w:tcPr>
          <w:p w14:paraId="78592664" w14:textId="77777777" w:rsidR="006E4E11" w:rsidRDefault="006E4E11" w:rsidP="007242A3">
            <w:pPr>
              <w:framePr w:w="5035" w:h="1644" w:wrap="notBeside" w:vAnchor="page" w:hAnchor="page" w:x="6573" w:y="721"/>
            </w:pPr>
          </w:p>
        </w:tc>
        <w:tc>
          <w:tcPr>
            <w:tcW w:w="1865" w:type="dxa"/>
          </w:tcPr>
          <w:p w14:paraId="0F22C8CF" w14:textId="77777777" w:rsidR="006E4E11" w:rsidRDefault="006E4E11" w:rsidP="007242A3">
            <w:pPr>
              <w:framePr w:w="5035" w:h="1644" w:wrap="notBeside" w:vAnchor="page" w:hAnchor="page" w:x="6573" w:y="721"/>
            </w:pPr>
          </w:p>
        </w:tc>
      </w:tr>
      <w:tr w:rsidR="006E4E11" w14:paraId="37C5063E" w14:textId="77777777">
        <w:tc>
          <w:tcPr>
            <w:tcW w:w="2268" w:type="dxa"/>
          </w:tcPr>
          <w:p w14:paraId="42D0762C" w14:textId="77777777" w:rsidR="006E4E11" w:rsidRDefault="006E4E11" w:rsidP="007242A3">
            <w:pPr>
              <w:framePr w:w="5035" w:h="1644" w:wrap="notBeside" w:vAnchor="page" w:hAnchor="page" w:x="6573" w:y="721"/>
            </w:pPr>
          </w:p>
        </w:tc>
        <w:tc>
          <w:tcPr>
            <w:tcW w:w="2999" w:type="dxa"/>
            <w:gridSpan w:val="2"/>
          </w:tcPr>
          <w:p w14:paraId="52523B98" w14:textId="77777777" w:rsidR="006E4E11" w:rsidRPr="00ED583F" w:rsidRDefault="00A577C9" w:rsidP="007242A3">
            <w:pPr>
              <w:framePr w:w="5035" w:h="1644" w:wrap="notBeside" w:vAnchor="page" w:hAnchor="page" w:x="6573" w:y="721"/>
              <w:rPr>
                <w:sz w:val="20"/>
              </w:rPr>
            </w:pPr>
            <w:r>
              <w:rPr>
                <w:sz w:val="20"/>
              </w:rPr>
              <w:t>Dnr U2015/</w:t>
            </w:r>
            <w:r w:rsidR="008E3912" w:rsidRPr="008E3912">
              <w:rPr>
                <w:sz w:val="20"/>
              </w:rPr>
              <w:t>05563</w:t>
            </w:r>
            <w:r>
              <w:rPr>
                <w:sz w:val="20"/>
              </w:rPr>
              <w:t>/UH</w:t>
            </w:r>
          </w:p>
        </w:tc>
      </w:tr>
      <w:tr w:rsidR="006E4E11" w14:paraId="21E23955" w14:textId="77777777">
        <w:tc>
          <w:tcPr>
            <w:tcW w:w="2268" w:type="dxa"/>
          </w:tcPr>
          <w:p w14:paraId="1C8D5211" w14:textId="77777777" w:rsidR="006E4E11" w:rsidRDefault="006E4E11" w:rsidP="007242A3">
            <w:pPr>
              <w:framePr w:w="5035" w:h="1644" w:wrap="notBeside" w:vAnchor="page" w:hAnchor="page" w:x="6573" w:y="721"/>
            </w:pPr>
          </w:p>
        </w:tc>
        <w:tc>
          <w:tcPr>
            <w:tcW w:w="2999" w:type="dxa"/>
            <w:gridSpan w:val="2"/>
          </w:tcPr>
          <w:p w14:paraId="74920BF9"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3777A04" w14:textId="77777777">
        <w:trPr>
          <w:trHeight w:val="284"/>
        </w:trPr>
        <w:tc>
          <w:tcPr>
            <w:tcW w:w="4911" w:type="dxa"/>
          </w:tcPr>
          <w:p w14:paraId="7EBE3EAD" w14:textId="77777777" w:rsidR="006E4E11" w:rsidRDefault="00A577C9">
            <w:pPr>
              <w:pStyle w:val="Avsndare"/>
              <w:framePr w:h="2483" w:wrap="notBeside" w:x="1504"/>
              <w:rPr>
                <w:b/>
                <w:i w:val="0"/>
                <w:sz w:val="22"/>
              </w:rPr>
            </w:pPr>
            <w:r>
              <w:rPr>
                <w:b/>
                <w:i w:val="0"/>
                <w:sz w:val="22"/>
              </w:rPr>
              <w:t>Utbildningsdepartementet</w:t>
            </w:r>
          </w:p>
        </w:tc>
      </w:tr>
      <w:tr w:rsidR="006E4E11" w14:paraId="45D5F2EA" w14:textId="77777777">
        <w:trPr>
          <w:trHeight w:val="284"/>
        </w:trPr>
        <w:tc>
          <w:tcPr>
            <w:tcW w:w="4911" w:type="dxa"/>
          </w:tcPr>
          <w:p w14:paraId="7990DF5D" w14:textId="77777777" w:rsidR="006E4E11" w:rsidRDefault="00A577C9">
            <w:pPr>
              <w:pStyle w:val="Avsndare"/>
              <w:framePr w:h="2483" w:wrap="notBeside" w:x="1504"/>
              <w:rPr>
                <w:bCs/>
                <w:iCs/>
              </w:rPr>
            </w:pPr>
            <w:r>
              <w:rPr>
                <w:bCs/>
                <w:iCs/>
              </w:rPr>
              <w:t>Ministern för högre utbildning och forskning</w:t>
            </w:r>
          </w:p>
        </w:tc>
      </w:tr>
      <w:tr w:rsidR="006E4E11" w14:paraId="6CB1B4A0" w14:textId="77777777">
        <w:trPr>
          <w:trHeight w:val="284"/>
        </w:trPr>
        <w:tc>
          <w:tcPr>
            <w:tcW w:w="4911" w:type="dxa"/>
          </w:tcPr>
          <w:p w14:paraId="3BD4C5B6" w14:textId="77777777" w:rsidR="006E4E11" w:rsidRDefault="006E4E11">
            <w:pPr>
              <w:pStyle w:val="Avsndare"/>
              <w:framePr w:h="2483" w:wrap="notBeside" w:x="1504"/>
              <w:rPr>
                <w:bCs/>
                <w:iCs/>
              </w:rPr>
            </w:pPr>
          </w:p>
        </w:tc>
      </w:tr>
      <w:tr w:rsidR="006E4E11" w14:paraId="4842A2F4" w14:textId="77777777">
        <w:trPr>
          <w:trHeight w:val="284"/>
        </w:trPr>
        <w:tc>
          <w:tcPr>
            <w:tcW w:w="4911" w:type="dxa"/>
          </w:tcPr>
          <w:p w14:paraId="786B5256" w14:textId="77777777" w:rsidR="006E4E11" w:rsidRDefault="006E4E11">
            <w:pPr>
              <w:pStyle w:val="Avsndare"/>
              <w:framePr w:h="2483" w:wrap="notBeside" w:x="1504"/>
              <w:rPr>
                <w:bCs/>
                <w:iCs/>
              </w:rPr>
            </w:pPr>
          </w:p>
        </w:tc>
      </w:tr>
      <w:tr w:rsidR="006E4E11" w14:paraId="1FCADC90" w14:textId="77777777">
        <w:trPr>
          <w:trHeight w:val="284"/>
        </w:trPr>
        <w:tc>
          <w:tcPr>
            <w:tcW w:w="4911" w:type="dxa"/>
          </w:tcPr>
          <w:p w14:paraId="3F725244" w14:textId="77777777" w:rsidR="006E4E11" w:rsidRDefault="006E4E11">
            <w:pPr>
              <w:pStyle w:val="Avsndare"/>
              <w:framePr w:h="2483" w:wrap="notBeside" w:x="1504"/>
              <w:rPr>
                <w:bCs/>
                <w:iCs/>
              </w:rPr>
            </w:pPr>
          </w:p>
        </w:tc>
      </w:tr>
      <w:tr w:rsidR="006E4E11" w14:paraId="6D234F4F" w14:textId="77777777">
        <w:trPr>
          <w:trHeight w:val="284"/>
        </w:trPr>
        <w:tc>
          <w:tcPr>
            <w:tcW w:w="4911" w:type="dxa"/>
          </w:tcPr>
          <w:p w14:paraId="447C3C55" w14:textId="77777777" w:rsidR="006E4E11" w:rsidRDefault="006E4E11">
            <w:pPr>
              <w:pStyle w:val="Avsndare"/>
              <w:framePr w:h="2483" w:wrap="notBeside" w:x="1504"/>
              <w:rPr>
                <w:bCs/>
                <w:iCs/>
              </w:rPr>
            </w:pPr>
          </w:p>
        </w:tc>
      </w:tr>
      <w:tr w:rsidR="006E4E11" w14:paraId="5489C5BC" w14:textId="77777777">
        <w:trPr>
          <w:trHeight w:val="284"/>
        </w:trPr>
        <w:tc>
          <w:tcPr>
            <w:tcW w:w="4911" w:type="dxa"/>
          </w:tcPr>
          <w:p w14:paraId="7EA68002" w14:textId="77777777" w:rsidR="006E4E11" w:rsidRDefault="006E4E11">
            <w:pPr>
              <w:pStyle w:val="Avsndare"/>
              <w:framePr w:h="2483" w:wrap="notBeside" w:x="1504"/>
              <w:rPr>
                <w:bCs/>
                <w:iCs/>
              </w:rPr>
            </w:pPr>
          </w:p>
        </w:tc>
      </w:tr>
      <w:tr w:rsidR="006E4E11" w14:paraId="237F541C" w14:textId="77777777">
        <w:trPr>
          <w:trHeight w:val="284"/>
        </w:trPr>
        <w:tc>
          <w:tcPr>
            <w:tcW w:w="4911" w:type="dxa"/>
          </w:tcPr>
          <w:p w14:paraId="4473A49F" w14:textId="77777777" w:rsidR="006E4E11" w:rsidRDefault="006E4E11">
            <w:pPr>
              <w:pStyle w:val="Avsndare"/>
              <w:framePr w:h="2483" w:wrap="notBeside" w:x="1504"/>
              <w:rPr>
                <w:bCs/>
                <w:iCs/>
              </w:rPr>
            </w:pPr>
          </w:p>
        </w:tc>
      </w:tr>
      <w:tr w:rsidR="006E4E11" w14:paraId="0203EBC9" w14:textId="77777777">
        <w:trPr>
          <w:trHeight w:val="284"/>
        </w:trPr>
        <w:tc>
          <w:tcPr>
            <w:tcW w:w="4911" w:type="dxa"/>
          </w:tcPr>
          <w:p w14:paraId="66CA82AC" w14:textId="77777777" w:rsidR="006E4E11" w:rsidRDefault="006E4E11">
            <w:pPr>
              <w:pStyle w:val="Avsndare"/>
              <w:framePr w:h="2483" w:wrap="notBeside" w:x="1504"/>
              <w:rPr>
                <w:bCs/>
                <w:iCs/>
              </w:rPr>
            </w:pPr>
          </w:p>
        </w:tc>
      </w:tr>
    </w:tbl>
    <w:p w14:paraId="6B7935B0" w14:textId="77777777" w:rsidR="006E4E11" w:rsidRDefault="00A577C9">
      <w:pPr>
        <w:framePr w:w="4400" w:h="2523" w:wrap="notBeside" w:vAnchor="page" w:hAnchor="page" w:x="6453" w:y="2445"/>
        <w:ind w:left="142"/>
      </w:pPr>
      <w:r>
        <w:t>Till riksdagen</w:t>
      </w:r>
    </w:p>
    <w:p w14:paraId="240D9F92" w14:textId="77777777" w:rsidR="006E4E11" w:rsidRDefault="00A577C9" w:rsidP="00A577C9">
      <w:pPr>
        <w:pStyle w:val="RKrubrik"/>
        <w:pBdr>
          <w:bottom w:val="single" w:sz="4" w:space="1" w:color="auto"/>
        </w:pBdr>
        <w:spacing w:before="0" w:after="0"/>
      </w:pPr>
      <w:r>
        <w:t>Svar på fråga 2015/16:373 av Hans Rothenberg (M) Bluffuniversitet i Sverige</w:t>
      </w:r>
    </w:p>
    <w:p w14:paraId="39AF6D65" w14:textId="77777777" w:rsidR="006E4E11" w:rsidRDefault="006E4E11">
      <w:pPr>
        <w:pStyle w:val="RKnormal"/>
      </w:pPr>
    </w:p>
    <w:p w14:paraId="1A048EDD" w14:textId="77777777" w:rsidR="00A577C9" w:rsidRDefault="00A577C9" w:rsidP="00A577C9">
      <w:pPr>
        <w:pStyle w:val="RKnormal"/>
      </w:pPr>
      <w:r>
        <w:t>Hans Rothenberg har frågat mig vilka åtgärder jag avser att vidta för att begränsa möjligheterna för bluffuniversitet i Sverige.</w:t>
      </w:r>
    </w:p>
    <w:p w14:paraId="3BE97F97" w14:textId="77777777" w:rsidR="00A577C9" w:rsidRDefault="00A577C9" w:rsidP="00A577C9">
      <w:pPr>
        <w:pStyle w:val="RKnormal"/>
      </w:pPr>
    </w:p>
    <w:p w14:paraId="07D08C64" w14:textId="77777777" w:rsidR="00A577C9" w:rsidRDefault="00A577C9" w:rsidP="00A577C9">
      <w:pPr>
        <w:pStyle w:val="RKnormal"/>
      </w:pPr>
      <w:r w:rsidRPr="00992CDF">
        <w:t>De problem med så kallade bluffuniversitet som har uppmärksammats</w:t>
      </w:r>
      <w:r w:rsidR="00E14A2C">
        <w:t xml:space="preserve"> </w:t>
      </w:r>
      <w:r w:rsidRPr="00992CDF">
        <w:t>är</w:t>
      </w:r>
      <w:r w:rsidR="007E1491">
        <w:t xml:space="preserve"> </w:t>
      </w:r>
      <w:r w:rsidRPr="00992CDF">
        <w:t>allvarliga.</w:t>
      </w:r>
      <w:r>
        <w:t xml:space="preserve"> Liksom Hans Rothenberg påtalar har förekomsten av bluffuniversitet och falska examina nått en global spridning och ökat såväl i Sverige som i andra länder, bl.a. via digital marknadsföring.</w:t>
      </w:r>
    </w:p>
    <w:p w14:paraId="66A68535" w14:textId="77777777" w:rsidR="00A577C9" w:rsidRDefault="00A577C9" w:rsidP="00A577C9">
      <w:pPr>
        <w:pStyle w:val="RKnormal"/>
      </w:pPr>
    </w:p>
    <w:p w14:paraId="1D513AE4" w14:textId="77777777" w:rsidR="00A577C9" w:rsidRDefault="00A577C9" w:rsidP="00A577C9">
      <w:pPr>
        <w:pStyle w:val="RKnormal"/>
      </w:pPr>
      <w:r>
        <w:t>Beteckningarna universitet och högskola är inte skyddade. Huvud</w:t>
      </w:r>
      <w:r w:rsidR="00F7750C">
        <w:softHyphen/>
      </w:r>
      <w:r>
        <w:t xml:space="preserve">problemet, dvs. förekomsten av oriktiga eller falska dokument, löses emellertid inte genom att beteckningen universitet skyddas i lag. Liksom Hans Rothenberg </w:t>
      </w:r>
      <w:r w:rsidR="007E1491">
        <w:t xml:space="preserve">själv </w:t>
      </w:r>
      <w:r>
        <w:t xml:space="preserve">påtalar finns redan regler som begränsar vilka examina som får utfärdas och vilka utbildningsanordnare som har rätt att utfärda dessa examina. </w:t>
      </w:r>
      <w:r w:rsidR="007E1491">
        <w:t>Problemet med d</w:t>
      </w:r>
      <w:r>
        <w:t xml:space="preserve">e s.k. bluffuniversiteten </w:t>
      </w:r>
      <w:r w:rsidR="007E1491">
        <w:t xml:space="preserve">är att dessa </w:t>
      </w:r>
      <w:r>
        <w:t xml:space="preserve">utfärdar utbildningsbevis utan </w:t>
      </w:r>
      <w:r w:rsidR="000A3E46">
        <w:t xml:space="preserve">sådant </w:t>
      </w:r>
      <w:r>
        <w:t>tillstånd och utan att någon myndighet eller organisation utövar kvalitetsgranskning eller tillsyn över verksamheten</w:t>
      </w:r>
      <w:r w:rsidR="007E1491">
        <w:t>,</w:t>
      </w:r>
      <w:r>
        <w:t xml:space="preserve"> vare sig i Sverige eller i något annat land.</w:t>
      </w:r>
    </w:p>
    <w:p w14:paraId="504D013D" w14:textId="77777777" w:rsidR="00A577C9" w:rsidRDefault="00A577C9" w:rsidP="00A577C9">
      <w:pPr>
        <w:pStyle w:val="RKnormal"/>
      </w:pPr>
    </w:p>
    <w:p w14:paraId="353554C8" w14:textId="77777777" w:rsidR="00992CDF" w:rsidRDefault="00992CDF" w:rsidP="00992CDF">
      <w:pPr>
        <w:pStyle w:val="RKnormal"/>
      </w:pPr>
      <w:r>
        <w:t xml:space="preserve">Den enskilda individen har ett stort ansvar för att inte </w:t>
      </w:r>
      <w:r w:rsidRPr="007E264A">
        <w:t>medvetet använda falska dokument</w:t>
      </w:r>
      <w:r>
        <w:t xml:space="preserve"> och det är viktigt att det finns god information om förekomsten av s.k. bluffuniversitet för att undvika att personer gör detta i god tro. Det är även viktigt att arbetsgivare har tillgång till information om förekomsten av s.k. bluffuniversitet och oriktiga dokument och att de görs medvetna om problemen.</w:t>
      </w:r>
    </w:p>
    <w:p w14:paraId="5A024B68" w14:textId="77777777" w:rsidR="00992CDF" w:rsidRDefault="00992CDF" w:rsidP="00992CDF">
      <w:pPr>
        <w:pStyle w:val="RKnormal"/>
      </w:pPr>
      <w:r w:rsidRPr="009C3B1B">
        <w:t xml:space="preserve"> </w:t>
      </w:r>
    </w:p>
    <w:p w14:paraId="2513AAF3" w14:textId="77777777" w:rsidR="000A3E46" w:rsidRDefault="000A3E46" w:rsidP="000A3E46">
      <w:pPr>
        <w:pStyle w:val="RKnormal"/>
      </w:pPr>
      <w:r w:rsidRPr="009C3B1B">
        <w:t>För att komma till rätta med problemen</w:t>
      </w:r>
      <w:r>
        <w:t xml:space="preserve"> </w:t>
      </w:r>
      <w:r w:rsidRPr="009C3B1B">
        <w:t xml:space="preserve">krävs </w:t>
      </w:r>
      <w:r w:rsidR="00000208">
        <w:t xml:space="preserve">i första hand </w:t>
      </w:r>
      <w:r w:rsidRPr="009C3B1B">
        <w:t>tillförlitliga nationella syst</w:t>
      </w:r>
      <w:r>
        <w:t xml:space="preserve">em för kvalitetsutvärdering och </w:t>
      </w:r>
      <w:r w:rsidR="00BF4FA3">
        <w:t xml:space="preserve">för </w:t>
      </w:r>
      <w:r>
        <w:t>bedömning av svenska och utländska kvalifikationer</w:t>
      </w:r>
      <w:r w:rsidRPr="009C3B1B">
        <w:t>.</w:t>
      </w:r>
      <w:r>
        <w:t xml:space="preserve"> I Sverige sker det bl.a. genom de regelbundna </w:t>
      </w:r>
      <w:r w:rsidRPr="00966813">
        <w:t>nationella kvalitet</w:t>
      </w:r>
      <w:r>
        <w:t>sutvärderingar</w:t>
      </w:r>
      <w:r w:rsidRPr="00966813">
        <w:t xml:space="preserve"> som Universitets</w:t>
      </w:r>
      <w:r w:rsidR="00F7750C">
        <w:softHyphen/>
      </w:r>
      <w:r w:rsidRPr="00966813">
        <w:t>kanslers</w:t>
      </w:r>
      <w:r w:rsidR="00F7750C">
        <w:softHyphen/>
      </w:r>
      <w:r w:rsidRPr="00966813">
        <w:t xml:space="preserve">ämbetet genomför </w:t>
      </w:r>
      <w:r>
        <w:t>och den tillsyn som myndigheten utövar. Universitetskanslersämbetet tillhandahåller även en förteckning över utbildningsanordnare i Sverige som har tillstånd att utfärda examina.</w:t>
      </w:r>
      <w:r w:rsidR="004D7472">
        <w:t xml:space="preserve"> Om en enskild utbildningsanordnare utfärdar en examen som kräver tillstånd </w:t>
      </w:r>
      <w:r w:rsidR="004D7472">
        <w:lastRenderedPageBreak/>
        <w:t>för att få utfärdas, kan anordnaren vid vite föreläggas att upphöra med det</w:t>
      </w:r>
      <w:r w:rsidR="00F7750C">
        <w:t>.</w:t>
      </w:r>
    </w:p>
    <w:p w14:paraId="7E9201C4" w14:textId="77777777" w:rsidR="00F7750C" w:rsidRDefault="00F7750C" w:rsidP="000A3E46">
      <w:pPr>
        <w:pStyle w:val="RKnormal"/>
      </w:pPr>
    </w:p>
    <w:p w14:paraId="425AC612" w14:textId="77777777" w:rsidR="000A3E46" w:rsidRDefault="000A3E46" w:rsidP="000A3E46">
      <w:pPr>
        <w:pStyle w:val="RKnormal"/>
      </w:pPr>
      <w:r>
        <w:t xml:space="preserve">Universitets- och högskolerådet </w:t>
      </w:r>
      <w:r w:rsidR="00940CAC">
        <w:t xml:space="preserve">som </w:t>
      </w:r>
      <w:r>
        <w:t>har i uppgift att bedöma utländska gymnasiala och eftergymnasiala utbildningar gra</w:t>
      </w:r>
      <w:r w:rsidR="00940CAC">
        <w:t>nskar</w:t>
      </w:r>
      <w:r>
        <w:t xml:space="preserve"> såväl att utbildningen är erkänd i enlighet med utbildningslandets regler som dokumentens</w:t>
      </w:r>
      <w:r w:rsidRPr="00992CDF">
        <w:t xml:space="preserve"> äkthet så långt det är möjligt.</w:t>
      </w:r>
      <w:r>
        <w:t xml:space="preserve"> I de fall</w:t>
      </w:r>
      <w:r w:rsidRPr="001879BB">
        <w:t xml:space="preserve"> </w:t>
      </w:r>
      <w:r w:rsidR="00940CAC">
        <w:t xml:space="preserve">myndigheten </w:t>
      </w:r>
      <w:r w:rsidRPr="001879BB">
        <w:t>har fått bekräftelse från utfärdande myndighet om att det rör sig om en förfalskning polisanmäls dessa.</w:t>
      </w:r>
      <w:r>
        <w:t xml:space="preserve"> När det gäller erkännande av utländska kvalifikationer för att utöva ett yrke som är reglerat i Sverige ansvarar den behöriga myndigheten för yrket i fråga för bedömningen och för att kontrollera handlingarnas äkthet. </w:t>
      </w:r>
    </w:p>
    <w:p w14:paraId="2F6D82C5" w14:textId="77777777" w:rsidR="00A577C9" w:rsidRDefault="000A3E46" w:rsidP="00A577C9">
      <w:pPr>
        <w:pStyle w:val="RKnormal"/>
      </w:pPr>
      <w:r>
        <w:t xml:space="preserve"> </w:t>
      </w:r>
    </w:p>
    <w:p w14:paraId="173E9E6E" w14:textId="77777777" w:rsidR="00A577C9" w:rsidRDefault="00A577C9" w:rsidP="00A577C9">
      <w:pPr>
        <w:pStyle w:val="RKnormal"/>
      </w:pPr>
      <w:r w:rsidRPr="002B24C6">
        <w:t xml:space="preserve">Arbetet mot </w:t>
      </w:r>
      <w:r>
        <w:t>bluffuniversitet och oriktiga eller falska</w:t>
      </w:r>
      <w:r w:rsidRPr="002B24C6">
        <w:t xml:space="preserve"> examina är</w:t>
      </w:r>
      <w:r>
        <w:t xml:space="preserve"> </w:t>
      </w:r>
      <w:r w:rsidR="00AA541E">
        <w:t xml:space="preserve">emellertid </w:t>
      </w:r>
      <w:r w:rsidRPr="002B24C6">
        <w:t xml:space="preserve">inte </w:t>
      </w:r>
      <w:r>
        <w:t xml:space="preserve">bara en </w:t>
      </w:r>
      <w:r w:rsidRPr="002B24C6">
        <w:t>nationell</w:t>
      </w:r>
      <w:r>
        <w:t xml:space="preserve"> utmaning. Falska examina erbjuds oftast via utländska hemsidor </w:t>
      </w:r>
      <w:r w:rsidR="005A5665">
        <w:t xml:space="preserve">som </w:t>
      </w:r>
      <w:r>
        <w:t>nationell lagstiftning har svårt att rå på</w:t>
      </w:r>
      <w:r w:rsidR="005A5665">
        <w:t>.</w:t>
      </w:r>
      <w:r>
        <w:t xml:space="preserve"> Internationella</w:t>
      </w:r>
      <w:r w:rsidRPr="002B24C6">
        <w:t xml:space="preserve"> samarbete</w:t>
      </w:r>
      <w:r>
        <w:t xml:space="preserve">n är därför </w:t>
      </w:r>
      <w:r w:rsidRPr="002B24C6">
        <w:t xml:space="preserve">en förutsättning för att nå framgång. </w:t>
      </w:r>
      <w:r>
        <w:t>Inom såväl EU som inom den s.k. Bolognaprocessen</w:t>
      </w:r>
      <w:r w:rsidR="005A5665">
        <w:t>, där Sverige deltar aktivt,</w:t>
      </w:r>
      <w:r w:rsidR="003511FB">
        <w:t xml:space="preserve"> </w:t>
      </w:r>
      <w:r>
        <w:t>diskuteras frågor om både kvalitetssäkring och erkännande</w:t>
      </w:r>
      <w:r w:rsidR="005A5665">
        <w:t xml:space="preserve">. </w:t>
      </w:r>
      <w:r>
        <w:t xml:space="preserve"> Inom </w:t>
      </w:r>
      <w:r w:rsidRPr="002B24C6">
        <w:t xml:space="preserve">OECD och Unesco </w:t>
      </w:r>
      <w:r>
        <w:t xml:space="preserve">har </w:t>
      </w:r>
      <w:r w:rsidRPr="002B24C6">
        <w:t xml:space="preserve">riktlinjer </w:t>
      </w:r>
      <w:r>
        <w:t xml:space="preserve">tagits fram </w:t>
      </w:r>
      <w:r w:rsidRPr="002B24C6">
        <w:t xml:space="preserve">för kvalitetssäkring av </w:t>
      </w:r>
      <w:r>
        <w:t xml:space="preserve">högre utbildning </w:t>
      </w:r>
      <w:r w:rsidRPr="002B24C6">
        <w:t xml:space="preserve">för att motverka spridningen av </w:t>
      </w:r>
      <w:r>
        <w:t xml:space="preserve">oriktiga eller </w:t>
      </w:r>
      <w:r w:rsidRPr="002B24C6">
        <w:t xml:space="preserve">falska examensbevis och bluffuniversitet. </w:t>
      </w:r>
      <w:r>
        <w:t xml:space="preserve">För att säkerställa att deltagande länder </w:t>
      </w:r>
      <w:r w:rsidRPr="009C3B1B">
        <w:t xml:space="preserve">följer de gemensamma regler och riktlinjer som </w:t>
      </w:r>
      <w:r>
        <w:t xml:space="preserve">har satts upp i fråga om </w:t>
      </w:r>
      <w:r w:rsidRPr="009C3B1B">
        <w:t xml:space="preserve">arbetet med erkännande av kvalifikationer </w:t>
      </w:r>
      <w:r>
        <w:t xml:space="preserve">finns dessutom samarbeten som har inrättats av </w:t>
      </w:r>
      <w:r w:rsidRPr="009C3B1B">
        <w:t>EU och Europarådet i samarbete med U</w:t>
      </w:r>
      <w:r>
        <w:t xml:space="preserve">nesco. För att stävja utvecklingen är det viktigt att Sverige även fortsättningsvis deltar i dessa samarbeten. </w:t>
      </w:r>
    </w:p>
    <w:p w14:paraId="585093C9" w14:textId="77777777" w:rsidR="00A577C9" w:rsidRDefault="00A577C9" w:rsidP="00A577C9">
      <w:pPr>
        <w:pStyle w:val="RKnormal"/>
      </w:pPr>
    </w:p>
    <w:p w14:paraId="26427E35" w14:textId="77777777" w:rsidR="00A577C9" w:rsidRDefault="00A577C9" w:rsidP="00A577C9">
      <w:pPr>
        <w:pStyle w:val="RKnormal"/>
      </w:pPr>
      <w:r>
        <w:t>För regeringen är det mycket viktigt att människors förtroende för högre utbildning upprätthålls. Arbetsgivare och enskilda individer ska kunna vara förvissade om att de examina som utfärdas är kvalitetsgranskade och att de utfärdas i enlighet med gällande regelverk.</w:t>
      </w:r>
    </w:p>
    <w:p w14:paraId="5FF07837" w14:textId="77777777" w:rsidR="00A577C9" w:rsidRDefault="00A577C9">
      <w:pPr>
        <w:pStyle w:val="RKnormal"/>
      </w:pPr>
    </w:p>
    <w:p w14:paraId="2740C254" w14:textId="03B2DE31" w:rsidR="00A577C9" w:rsidRDefault="00A577C9">
      <w:pPr>
        <w:pStyle w:val="RKnormal"/>
      </w:pPr>
      <w:r>
        <w:t xml:space="preserve">Stockholm den </w:t>
      </w:r>
      <w:r w:rsidR="00FE7C9E">
        <w:t>2 december 2015</w:t>
      </w:r>
      <w:bookmarkStart w:id="0" w:name="_GoBack"/>
      <w:bookmarkEnd w:id="0"/>
    </w:p>
    <w:p w14:paraId="7A6BDD04" w14:textId="77777777" w:rsidR="00A577C9" w:rsidRDefault="00A577C9">
      <w:pPr>
        <w:pStyle w:val="RKnormal"/>
      </w:pPr>
    </w:p>
    <w:p w14:paraId="170ACDC1" w14:textId="77777777" w:rsidR="00A577C9" w:rsidRDefault="00A577C9">
      <w:pPr>
        <w:pStyle w:val="RKnormal"/>
      </w:pPr>
    </w:p>
    <w:p w14:paraId="14841CCA" w14:textId="77777777" w:rsidR="00A577C9" w:rsidRDefault="00A577C9">
      <w:pPr>
        <w:pStyle w:val="RKnormal"/>
      </w:pPr>
      <w:r>
        <w:t>Helene Hellmark Knutsson</w:t>
      </w:r>
    </w:p>
    <w:sectPr w:rsidR="00A577C9">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B63F8F" w14:textId="77777777" w:rsidR="0022611C" w:rsidRDefault="0022611C">
      <w:r>
        <w:separator/>
      </w:r>
    </w:p>
  </w:endnote>
  <w:endnote w:type="continuationSeparator" w:id="0">
    <w:p w14:paraId="34054A92" w14:textId="77777777" w:rsidR="0022611C" w:rsidRDefault="00226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512349" w14:textId="77777777" w:rsidR="0022611C" w:rsidRDefault="0022611C">
      <w:r>
        <w:separator/>
      </w:r>
    </w:p>
  </w:footnote>
  <w:footnote w:type="continuationSeparator" w:id="0">
    <w:p w14:paraId="011E39E9" w14:textId="77777777" w:rsidR="0022611C" w:rsidRDefault="002261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F1F84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E7C9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D88AD5D" w14:textId="77777777">
      <w:trPr>
        <w:cantSplit/>
      </w:trPr>
      <w:tc>
        <w:tcPr>
          <w:tcW w:w="3119" w:type="dxa"/>
        </w:tcPr>
        <w:p w14:paraId="44CDBCF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3D62F89" w14:textId="77777777" w:rsidR="00E80146" w:rsidRDefault="00E80146">
          <w:pPr>
            <w:pStyle w:val="Sidhuvud"/>
            <w:ind w:right="360"/>
          </w:pPr>
        </w:p>
      </w:tc>
      <w:tc>
        <w:tcPr>
          <w:tcW w:w="1525" w:type="dxa"/>
        </w:tcPr>
        <w:p w14:paraId="6AEA6745" w14:textId="77777777" w:rsidR="00E80146" w:rsidRDefault="00E80146">
          <w:pPr>
            <w:pStyle w:val="Sidhuvud"/>
            <w:ind w:right="360"/>
          </w:pPr>
        </w:p>
      </w:tc>
    </w:tr>
  </w:tbl>
  <w:p w14:paraId="3F6FA6D2"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52866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34540">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B85F284" w14:textId="77777777">
      <w:trPr>
        <w:cantSplit/>
      </w:trPr>
      <w:tc>
        <w:tcPr>
          <w:tcW w:w="3119" w:type="dxa"/>
        </w:tcPr>
        <w:p w14:paraId="0CF9F41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C158FFC" w14:textId="77777777" w:rsidR="00E80146" w:rsidRDefault="00E80146">
          <w:pPr>
            <w:pStyle w:val="Sidhuvud"/>
            <w:ind w:right="360"/>
          </w:pPr>
        </w:p>
      </w:tc>
      <w:tc>
        <w:tcPr>
          <w:tcW w:w="1525" w:type="dxa"/>
        </w:tcPr>
        <w:p w14:paraId="1241A5E5" w14:textId="77777777" w:rsidR="00E80146" w:rsidRDefault="00E80146">
          <w:pPr>
            <w:pStyle w:val="Sidhuvud"/>
            <w:ind w:right="360"/>
          </w:pPr>
        </w:p>
      </w:tc>
    </w:tr>
  </w:tbl>
  <w:p w14:paraId="5CB5B839"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4776C" w14:textId="77777777" w:rsidR="00A577C9" w:rsidRDefault="005A5665">
    <w:pPr>
      <w:framePr w:w="2948" w:h="1321" w:hRule="exact" w:wrap="notBeside" w:vAnchor="page" w:hAnchor="page" w:x="1362" w:y="653"/>
    </w:pPr>
    <w:r>
      <w:rPr>
        <w:noProof/>
        <w:lang w:eastAsia="sv-SE"/>
      </w:rPr>
      <w:drawing>
        <wp:inline distT="0" distB="0" distL="0" distR="0" wp14:anchorId="5AE1C4B7" wp14:editId="22447EBE">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B0656CE" w14:textId="77777777" w:rsidR="00E80146" w:rsidRDefault="00E80146">
    <w:pPr>
      <w:pStyle w:val="RKrubrik"/>
      <w:keepNext w:val="0"/>
      <w:tabs>
        <w:tab w:val="clear" w:pos="1134"/>
        <w:tab w:val="clear" w:pos="2835"/>
      </w:tabs>
      <w:spacing w:before="0" w:after="0" w:line="320" w:lineRule="atLeast"/>
      <w:rPr>
        <w:bCs/>
      </w:rPr>
    </w:pPr>
  </w:p>
  <w:p w14:paraId="1D3CFE3F" w14:textId="77777777" w:rsidR="00E80146" w:rsidRDefault="00E80146">
    <w:pPr>
      <w:rPr>
        <w:rFonts w:ascii="TradeGothic" w:hAnsi="TradeGothic"/>
        <w:b/>
        <w:bCs/>
        <w:spacing w:val="12"/>
        <w:sz w:val="22"/>
      </w:rPr>
    </w:pPr>
  </w:p>
  <w:p w14:paraId="47F26F75" w14:textId="77777777" w:rsidR="00E80146" w:rsidRDefault="00E80146">
    <w:pPr>
      <w:pStyle w:val="RKrubrik"/>
      <w:keepNext w:val="0"/>
      <w:tabs>
        <w:tab w:val="clear" w:pos="1134"/>
        <w:tab w:val="clear" w:pos="2835"/>
      </w:tabs>
      <w:spacing w:before="0" w:after="0" w:line="320" w:lineRule="atLeast"/>
      <w:rPr>
        <w:bCs/>
      </w:rPr>
    </w:pPr>
  </w:p>
  <w:p w14:paraId="3AAABAAA"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7C9"/>
    <w:rsid w:val="00000208"/>
    <w:rsid w:val="000A3E46"/>
    <w:rsid w:val="00150384"/>
    <w:rsid w:val="00160901"/>
    <w:rsid w:val="001805B7"/>
    <w:rsid w:val="0022611C"/>
    <w:rsid w:val="003511FB"/>
    <w:rsid w:val="00367B1C"/>
    <w:rsid w:val="0037044C"/>
    <w:rsid w:val="0045219B"/>
    <w:rsid w:val="004A328D"/>
    <w:rsid w:val="004D7472"/>
    <w:rsid w:val="0058762B"/>
    <w:rsid w:val="005A5665"/>
    <w:rsid w:val="00634540"/>
    <w:rsid w:val="006E4E11"/>
    <w:rsid w:val="007242A3"/>
    <w:rsid w:val="007A6855"/>
    <w:rsid w:val="007E1491"/>
    <w:rsid w:val="008D4890"/>
    <w:rsid w:val="008E3912"/>
    <w:rsid w:val="0092027A"/>
    <w:rsid w:val="00940CAC"/>
    <w:rsid w:val="00955E31"/>
    <w:rsid w:val="00992CDF"/>
    <w:rsid w:val="00992E72"/>
    <w:rsid w:val="00A577C9"/>
    <w:rsid w:val="00AA541E"/>
    <w:rsid w:val="00AF26D1"/>
    <w:rsid w:val="00BF4FA3"/>
    <w:rsid w:val="00D133D7"/>
    <w:rsid w:val="00E14A2C"/>
    <w:rsid w:val="00E52181"/>
    <w:rsid w:val="00E80146"/>
    <w:rsid w:val="00E904D0"/>
    <w:rsid w:val="00EC25F9"/>
    <w:rsid w:val="00ED583F"/>
    <w:rsid w:val="00F7750C"/>
    <w:rsid w:val="00FE7C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4F8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rsid w:val="00A577C9"/>
    <w:rPr>
      <w:rFonts w:ascii="OrigGarmnd BT" w:hAnsi="OrigGarmnd BT"/>
      <w:sz w:val="24"/>
      <w:lang w:eastAsia="en-US"/>
    </w:rPr>
  </w:style>
  <w:style w:type="paragraph" w:styleId="Ballongtext">
    <w:name w:val="Balloon Text"/>
    <w:basedOn w:val="Normal"/>
    <w:link w:val="BallongtextChar"/>
    <w:rsid w:val="005A566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A5665"/>
    <w:rPr>
      <w:rFonts w:ascii="Tahoma" w:hAnsi="Tahoma" w:cs="Tahoma"/>
      <w:sz w:val="16"/>
      <w:szCs w:val="16"/>
      <w:lang w:eastAsia="en-US"/>
    </w:rPr>
  </w:style>
  <w:style w:type="paragraph" w:styleId="Normalwebb">
    <w:name w:val="Normal (Web)"/>
    <w:basedOn w:val="Normal"/>
    <w:uiPriority w:val="99"/>
    <w:unhideWhenUsed/>
    <w:rsid w:val="000A3E46"/>
    <w:pPr>
      <w:overflowPunct/>
      <w:autoSpaceDE/>
      <w:autoSpaceDN/>
      <w:adjustRightInd/>
      <w:spacing w:after="150" w:line="240" w:lineRule="auto"/>
      <w:textAlignment w:val="auto"/>
    </w:pPr>
    <w:rPr>
      <w:rFonts w:ascii="Times New Roman" w:hAnsi="Times New Roman"/>
      <w:szCs w:val="24"/>
      <w:lang w:eastAsia="sv-SE"/>
    </w:rPr>
  </w:style>
  <w:style w:type="character" w:styleId="Hyperlnk">
    <w:name w:val="Hyperlink"/>
    <w:basedOn w:val="Standardstycketeckensnitt"/>
    <w:rsid w:val="008E391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rsid w:val="00A577C9"/>
    <w:rPr>
      <w:rFonts w:ascii="OrigGarmnd BT" w:hAnsi="OrigGarmnd BT"/>
      <w:sz w:val="24"/>
      <w:lang w:eastAsia="en-US"/>
    </w:rPr>
  </w:style>
  <w:style w:type="paragraph" w:styleId="Ballongtext">
    <w:name w:val="Balloon Text"/>
    <w:basedOn w:val="Normal"/>
    <w:link w:val="BallongtextChar"/>
    <w:rsid w:val="005A566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A5665"/>
    <w:rPr>
      <w:rFonts w:ascii="Tahoma" w:hAnsi="Tahoma" w:cs="Tahoma"/>
      <w:sz w:val="16"/>
      <w:szCs w:val="16"/>
      <w:lang w:eastAsia="en-US"/>
    </w:rPr>
  </w:style>
  <w:style w:type="paragraph" w:styleId="Normalwebb">
    <w:name w:val="Normal (Web)"/>
    <w:basedOn w:val="Normal"/>
    <w:uiPriority w:val="99"/>
    <w:unhideWhenUsed/>
    <w:rsid w:val="000A3E46"/>
    <w:pPr>
      <w:overflowPunct/>
      <w:autoSpaceDE/>
      <w:autoSpaceDN/>
      <w:adjustRightInd/>
      <w:spacing w:after="150" w:line="240" w:lineRule="auto"/>
      <w:textAlignment w:val="auto"/>
    </w:pPr>
    <w:rPr>
      <w:rFonts w:ascii="Times New Roman" w:hAnsi="Times New Roman"/>
      <w:szCs w:val="24"/>
      <w:lang w:eastAsia="sv-SE"/>
    </w:rPr>
  </w:style>
  <w:style w:type="character" w:styleId="Hyperlnk">
    <w:name w:val="Hyperlink"/>
    <w:basedOn w:val="Standardstycketeckensnitt"/>
    <w:rsid w:val="008E39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24716">
      <w:bodyDiv w:val="1"/>
      <w:marLeft w:val="0"/>
      <w:marRight w:val="0"/>
      <w:marTop w:val="240"/>
      <w:marBottom w:val="0"/>
      <w:divBdr>
        <w:top w:val="none" w:sz="0" w:space="0" w:color="auto"/>
        <w:left w:val="none" w:sz="0" w:space="0" w:color="auto"/>
        <w:bottom w:val="none" w:sz="0" w:space="0" w:color="auto"/>
        <w:right w:val="none" w:sz="0" w:space="0" w:color="auto"/>
      </w:divBdr>
      <w:divsChild>
        <w:div w:id="442724447">
          <w:marLeft w:val="0"/>
          <w:marRight w:val="0"/>
          <w:marTop w:val="0"/>
          <w:marBottom w:val="0"/>
          <w:divBdr>
            <w:top w:val="none" w:sz="0" w:space="0" w:color="auto"/>
            <w:left w:val="none" w:sz="0" w:space="0" w:color="auto"/>
            <w:bottom w:val="none" w:sz="0" w:space="0" w:color="auto"/>
            <w:right w:val="none" w:sz="0" w:space="0" w:color="auto"/>
          </w:divBdr>
          <w:divsChild>
            <w:div w:id="587344469">
              <w:marLeft w:val="-210"/>
              <w:marRight w:val="0"/>
              <w:marTop w:val="0"/>
              <w:marBottom w:val="0"/>
              <w:divBdr>
                <w:top w:val="none" w:sz="0" w:space="0" w:color="auto"/>
                <w:left w:val="none" w:sz="0" w:space="0" w:color="auto"/>
                <w:bottom w:val="none" w:sz="0" w:space="0" w:color="auto"/>
                <w:right w:val="none" w:sz="0" w:space="0" w:color="auto"/>
              </w:divBdr>
              <w:divsChild>
                <w:div w:id="62223486">
                  <w:marLeft w:val="0"/>
                  <w:marRight w:val="0"/>
                  <w:marTop w:val="0"/>
                  <w:marBottom w:val="0"/>
                  <w:divBdr>
                    <w:top w:val="none" w:sz="0" w:space="0" w:color="auto"/>
                    <w:left w:val="none" w:sz="0" w:space="0" w:color="auto"/>
                    <w:bottom w:val="none" w:sz="0" w:space="0" w:color="auto"/>
                    <w:right w:val="none" w:sz="0" w:space="0" w:color="auto"/>
                  </w:divBdr>
                  <w:divsChild>
                    <w:div w:id="1817642188">
                      <w:marLeft w:val="0"/>
                      <w:marRight w:val="0"/>
                      <w:marTop w:val="0"/>
                      <w:marBottom w:val="0"/>
                      <w:divBdr>
                        <w:top w:val="single" w:sz="6" w:space="18" w:color="C9C9C9"/>
                        <w:left w:val="single" w:sz="6" w:space="18" w:color="C9C9C9"/>
                        <w:bottom w:val="single" w:sz="6" w:space="18" w:color="C9C9C9"/>
                        <w:right w:val="single" w:sz="6" w:space="18" w:color="C9C9C9"/>
                      </w:divBdr>
                      <w:divsChild>
                        <w:div w:id="1789858166">
                          <w:marLeft w:val="0"/>
                          <w:marRight w:val="0"/>
                          <w:marTop w:val="0"/>
                          <w:marBottom w:val="0"/>
                          <w:divBdr>
                            <w:top w:val="none" w:sz="0" w:space="0" w:color="auto"/>
                            <w:left w:val="none" w:sz="0" w:space="0" w:color="auto"/>
                            <w:bottom w:val="none" w:sz="0" w:space="0" w:color="auto"/>
                            <w:right w:val="none" w:sz="0" w:space="0" w:color="auto"/>
                          </w:divBdr>
                          <w:divsChild>
                            <w:div w:id="121477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c9caef77-b53b-4078-a21a-ae2ed58de293</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iarienummer xmlns="fd0eb60b-32c8-489c-a600-61d55b22892d" xsi:nil="true"/>
    <RKOrdnaClass xmlns="fbb70610-22af-411f-8494-b2ed74ec6285" xsi:nil="true"/>
    <TaxCatchAll xmlns="fd0eb60b-32c8-489c-a600-61d55b22892d"/>
    <k46d94c0acf84ab9a79866a9d8b1905f xmlns="fd0eb60b-32c8-489c-a600-61d55b22892d">
      <Terms xmlns="http://schemas.microsoft.com/office/infopath/2007/PartnerControls"/>
    </k46d94c0acf84ab9a79866a9d8b1905f>
    <Sekretess xmlns="fd0eb60b-32c8-489c-a600-61d55b22892d">false</Sekretess>
    <RKOrdnaCheckInComment xmlns="fbb70610-22af-411f-8494-b2ed74ec6285" xsi:nil="true"/>
    <Nyckelord xmlns="fd0eb60b-32c8-489c-a600-61d55b22892d" xsi:nil="true"/>
    <Kommentar xmlns="fbb70610-22af-411f-8494-b2ed74ec6285" xsi:nil="true"/>
    <c9cd366cc722410295b9eacffbd73909 xmlns="fd0eb60b-32c8-489c-a600-61d55b22892d">
      <Terms xmlns="http://schemas.microsoft.com/office/infopath/2007/PartnerControls"/>
    </c9cd366cc722410295b9eacffbd73909>
    <_dlc_DocId xmlns="fd0eb60b-32c8-489c-a600-61d55b22892d">VR7HXXSTUPFM-6-1151</_dlc_DocId>
    <_dlc_DocIdUrl xmlns="fd0eb60b-32c8-489c-a600-61d55b22892d">
      <Url>http://rkdhs-u/enhet/UH/_layouts/DocIdRedir.aspx?ID=VR7HXXSTUPFM-6-1151</Url>
      <Description>VR7HXXSTUPFM-6-1151</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C1A8D5-346B-4A23-A0BC-1AB5316797B9}"/>
</file>

<file path=customXml/itemProps2.xml><?xml version="1.0" encoding="utf-8"?>
<ds:datastoreItem xmlns:ds="http://schemas.openxmlformats.org/officeDocument/2006/customXml" ds:itemID="{6481EB75-F4FD-46F2-BB94-1DBE8C8650E7}"/>
</file>

<file path=customXml/itemProps3.xml><?xml version="1.0" encoding="utf-8"?>
<ds:datastoreItem xmlns:ds="http://schemas.openxmlformats.org/officeDocument/2006/customXml" ds:itemID="{62588446-D1A0-43A2-8E77-8450CCA477CB}"/>
</file>

<file path=customXml/itemProps4.xml><?xml version="1.0" encoding="utf-8"?>
<ds:datastoreItem xmlns:ds="http://schemas.openxmlformats.org/officeDocument/2006/customXml" ds:itemID="{6481EB75-F4FD-46F2-BB94-1DBE8C8650E7}"/>
</file>

<file path=customXml/itemProps5.xml><?xml version="1.0" encoding="utf-8"?>
<ds:datastoreItem xmlns:ds="http://schemas.openxmlformats.org/officeDocument/2006/customXml" ds:itemID="{5F7F4EF7-F315-4387-9285-B63CAF597E92}"/>
</file>

<file path=customXml/itemProps6.xml><?xml version="1.0" encoding="utf-8"?>
<ds:datastoreItem xmlns:ds="http://schemas.openxmlformats.org/officeDocument/2006/customXml" ds:itemID="{62588446-D1A0-43A2-8E77-8450CCA477CB}"/>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3486</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Beijmo</dc:creator>
  <cp:lastModifiedBy>Ulrika Carlsson</cp:lastModifiedBy>
  <cp:revision>3</cp:revision>
  <cp:lastPrinted>2015-11-27T08:15:00Z</cp:lastPrinted>
  <dcterms:created xsi:type="dcterms:W3CDTF">2015-12-01T09:42:00Z</dcterms:created>
  <dcterms:modified xsi:type="dcterms:W3CDTF">2015-12-01T09:44:00Z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7;0;0;271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9faa6c03-8e2c-4b6f-b736-afa029708bd6</vt:lpwstr>
  </property>
</Properties>
</file>