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8723486B5CA4572BE9B7003CEE184D4"/>
        </w:placeholder>
        <w:text/>
      </w:sdtPr>
      <w:sdtEndPr/>
      <w:sdtContent>
        <w:p w:rsidRPr="009B062B" w:rsidR="00AF30DD" w:rsidP="00DA28CE" w:rsidRDefault="00AF30DD" w14:paraId="10BBB80E" w14:textId="77777777">
          <w:pPr>
            <w:pStyle w:val="Rubrik1"/>
            <w:spacing w:after="300"/>
          </w:pPr>
          <w:r w:rsidRPr="009B062B">
            <w:t>Förslag till riksdagsbeslut</w:t>
          </w:r>
        </w:p>
      </w:sdtContent>
    </w:sdt>
    <w:sdt>
      <w:sdtPr>
        <w:alias w:val="Yrkande 1"/>
        <w:tag w:val="21d09cfd-7374-4367-87bc-2d15e3f0acb8"/>
        <w:id w:val="1941721564"/>
        <w:lock w:val="sdtLocked"/>
      </w:sdtPr>
      <w:sdtEndPr/>
      <w:sdtContent>
        <w:p w:rsidR="00A062C4" w:rsidRDefault="00A8538C" w14:paraId="10BBB80F" w14:textId="77777777">
          <w:pPr>
            <w:pStyle w:val="Frslagstext"/>
            <w:numPr>
              <w:ilvl w:val="0"/>
              <w:numId w:val="0"/>
            </w:numPr>
          </w:pPr>
          <w:r>
            <w:t>Riksdagen ställer sig bakom det som anförs i motionen om en översyn av ärvdabalken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C191362F74453D958AAF18D0145278"/>
        </w:placeholder>
        <w:text/>
      </w:sdtPr>
      <w:sdtEndPr/>
      <w:sdtContent>
        <w:p w:rsidRPr="009B062B" w:rsidR="006D79C9" w:rsidP="00333E95" w:rsidRDefault="006D79C9" w14:paraId="10BBB810" w14:textId="77777777">
          <w:pPr>
            <w:pStyle w:val="Rubrik1"/>
          </w:pPr>
          <w:r>
            <w:t>Motivering</w:t>
          </w:r>
        </w:p>
      </w:sdtContent>
    </w:sdt>
    <w:p w:rsidR="00C57028" w:rsidP="00C57028" w:rsidRDefault="00C57028" w14:paraId="10BBB811" w14:textId="77777777">
      <w:pPr>
        <w:pStyle w:val="Normalutanindragellerluft"/>
      </w:pPr>
      <w:r>
        <w:t>I dag tillåts arvlåtaren inte att förfoga fritt över sin kvarlåtenskap om hon/han har efterlevande barn. Ärvdabalken skyddar idag bröstarvingar på så sätt att de aldrig kan göras arvlösa genom testamente. Om ett testamente finns till förmån för någon annan än bröstarvinge, kan denne alltid kräva sin laglott. En bröstarvinges laglott är hälften av arvslotten.</w:t>
      </w:r>
    </w:p>
    <w:p w:rsidR="00C57028" w:rsidP="00C57028" w:rsidRDefault="00C57028" w14:paraId="10BBB812" w14:textId="5634CBE8">
      <w:r w:rsidRPr="00C57028">
        <w:t>Detta medför till exempel att en förälder bara kan testamentera bort 50 procent av sin kvarlåtenskap till annan än sina bröstarvingar, även om kontakten med bröstarving</w:t>
      </w:r>
      <w:r w:rsidR="00F94C0E">
        <w:softHyphen/>
      </w:r>
      <w:r w:rsidRPr="00C57028">
        <w:t>arna är obefintlig. Lagstiftningen tar ingen hänsyn till hur vare sig arvingens eller förälderns relation och livssituation ser ut.</w:t>
      </w:r>
    </w:p>
    <w:p w:rsidRPr="00422B9E" w:rsidR="00422B9E" w:rsidP="00C57028" w:rsidRDefault="00C57028" w14:paraId="10BBB813" w14:textId="653FA595">
      <w:r>
        <w:t>Denna lagstiftning bör ses över om den kan förändras för att bättre passa det sam</w:t>
      </w:r>
      <w:r w:rsidR="00F94C0E">
        <w:softHyphen/>
      </w:r>
      <w:r>
        <w:t xml:space="preserve">hälle vi nu lever i. Familjer och relationer förändras, och </w:t>
      </w:r>
      <w:r>
        <w:lastRenderedPageBreak/>
        <w:t>lagstiftningen bör i detta fall inte vara moraliserande i sin styrning. Var och en bör vara fri att besluta vem som ska få ta del av kvarlåtenskapen efter hennes eller hans bortgång.</w:t>
      </w:r>
    </w:p>
    <w:bookmarkStart w:name="_GoBack" w:displacedByCustomXml="next" w:id="1"/>
    <w:bookmarkEnd w:displacedByCustomXml="next" w:id="1"/>
    <w:sdt>
      <w:sdtPr>
        <w:rPr>
          <w:i/>
          <w:noProof/>
        </w:rPr>
        <w:alias w:val="CC_Underskrifter"/>
        <w:tag w:val="CC_Underskrifter"/>
        <w:id w:val="583496634"/>
        <w:lock w:val="sdtContentLocked"/>
        <w:placeholder>
          <w:docPart w:val="63C80A18699C4E4B9003F4110082CFE0"/>
        </w:placeholder>
      </w:sdtPr>
      <w:sdtEndPr>
        <w:rPr>
          <w:i w:val="0"/>
          <w:noProof w:val="0"/>
        </w:rPr>
      </w:sdtEndPr>
      <w:sdtContent>
        <w:p w:rsidR="00F453B3" w:rsidP="00F453B3" w:rsidRDefault="00F453B3" w14:paraId="10BBB815" w14:textId="77777777"/>
        <w:p w:rsidRPr="008E0FE2" w:rsidR="004801AC" w:rsidP="00F453B3" w:rsidRDefault="00F94C0E" w14:paraId="10BBB8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DC7FDE" w:rsidRDefault="00DC7FDE" w14:paraId="10BBB81A" w14:textId="77777777"/>
    <w:sectPr w:rsidR="00DC7F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BB81C" w14:textId="77777777" w:rsidR="00B06BA2" w:rsidRDefault="00B06BA2" w:rsidP="000C1CAD">
      <w:pPr>
        <w:spacing w:line="240" w:lineRule="auto"/>
      </w:pPr>
      <w:r>
        <w:separator/>
      </w:r>
    </w:p>
  </w:endnote>
  <w:endnote w:type="continuationSeparator" w:id="0">
    <w:p w14:paraId="10BBB81D" w14:textId="77777777" w:rsidR="00B06BA2" w:rsidRDefault="00B06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B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BB823" w14:textId="0F65FA0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4C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BB81A" w14:textId="77777777" w:rsidR="00B06BA2" w:rsidRDefault="00B06BA2" w:rsidP="000C1CAD">
      <w:pPr>
        <w:spacing w:line="240" w:lineRule="auto"/>
      </w:pPr>
      <w:r>
        <w:separator/>
      </w:r>
    </w:p>
  </w:footnote>
  <w:footnote w:type="continuationSeparator" w:id="0">
    <w:p w14:paraId="10BBB81B" w14:textId="77777777" w:rsidR="00B06BA2" w:rsidRDefault="00B06B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BBB8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BB82D" wp14:anchorId="10BBB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C0E" w14:paraId="10BBB830" w14:textId="77777777">
                          <w:pPr>
                            <w:jc w:val="right"/>
                          </w:pPr>
                          <w:sdt>
                            <w:sdtPr>
                              <w:alias w:val="CC_Noformat_Partikod"/>
                              <w:tag w:val="CC_Noformat_Partikod"/>
                              <w:id w:val="-53464382"/>
                              <w:placeholder>
                                <w:docPart w:val="46B2CE1E40CE442C84DF3E319350B48D"/>
                              </w:placeholder>
                              <w:text/>
                            </w:sdtPr>
                            <w:sdtEndPr/>
                            <w:sdtContent>
                              <w:r w:rsidR="001318D2">
                                <w:t>M</w:t>
                              </w:r>
                            </w:sdtContent>
                          </w:sdt>
                          <w:sdt>
                            <w:sdtPr>
                              <w:alias w:val="CC_Noformat_Partinummer"/>
                              <w:tag w:val="CC_Noformat_Partinummer"/>
                              <w:id w:val="-1709555926"/>
                              <w:placeholder>
                                <w:docPart w:val="7912747DA46341C685D00F147F995876"/>
                              </w:placeholder>
                              <w:text/>
                            </w:sdtPr>
                            <w:sdtEndPr/>
                            <w:sdtContent>
                              <w:r w:rsidR="001318D2">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BB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C0E" w14:paraId="10BBB830" w14:textId="77777777">
                    <w:pPr>
                      <w:jc w:val="right"/>
                    </w:pPr>
                    <w:sdt>
                      <w:sdtPr>
                        <w:alias w:val="CC_Noformat_Partikod"/>
                        <w:tag w:val="CC_Noformat_Partikod"/>
                        <w:id w:val="-53464382"/>
                        <w:placeholder>
                          <w:docPart w:val="46B2CE1E40CE442C84DF3E319350B48D"/>
                        </w:placeholder>
                        <w:text/>
                      </w:sdtPr>
                      <w:sdtEndPr/>
                      <w:sdtContent>
                        <w:r w:rsidR="001318D2">
                          <w:t>M</w:t>
                        </w:r>
                      </w:sdtContent>
                    </w:sdt>
                    <w:sdt>
                      <w:sdtPr>
                        <w:alias w:val="CC_Noformat_Partinummer"/>
                        <w:tag w:val="CC_Noformat_Partinummer"/>
                        <w:id w:val="-1709555926"/>
                        <w:placeholder>
                          <w:docPart w:val="7912747DA46341C685D00F147F995876"/>
                        </w:placeholder>
                        <w:text/>
                      </w:sdtPr>
                      <w:sdtEndPr/>
                      <w:sdtContent>
                        <w:r w:rsidR="001318D2">
                          <w:t>1592</w:t>
                        </w:r>
                      </w:sdtContent>
                    </w:sdt>
                  </w:p>
                </w:txbxContent>
              </v:textbox>
              <w10:wrap anchorx="page"/>
            </v:shape>
          </w:pict>
        </mc:Fallback>
      </mc:AlternateContent>
    </w:r>
  </w:p>
  <w:p w:rsidRPr="00293C4F" w:rsidR="00262EA3" w:rsidP="00776B74" w:rsidRDefault="00262EA3" w14:paraId="10BBB8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BBB820" w14:textId="77777777">
    <w:pPr>
      <w:jc w:val="right"/>
    </w:pPr>
  </w:p>
  <w:p w:rsidR="00262EA3" w:rsidP="00776B74" w:rsidRDefault="00262EA3" w14:paraId="10BBB8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4C0E" w14:paraId="10BBB8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BB82F" wp14:anchorId="10BBB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C0E" w14:paraId="10BBB8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18D2">
          <w:t>M</w:t>
        </w:r>
      </w:sdtContent>
    </w:sdt>
    <w:sdt>
      <w:sdtPr>
        <w:alias w:val="CC_Noformat_Partinummer"/>
        <w:tag w:val="CC_Noformat_Partinummer"/>
        <w:id w:val="-2014525982"/>
        <w:text/>
      </w:sdtPr>
      <w:sdtEndPr/>
      <w:sdtContent>
        <w:r w:rsidR="001318D2">
          <w:t>1592</w:t>
        </w:r>
      </w:sdtContent>
    </w:sdt>
  </w:p>
  <w:p w:rsidRPr="008227B3" w:rsidR="00262EA3" w:rsidP="008227B3" w:rsidRDefault="00F94C0E" w14:paraId="10BBB8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C0E" w14:paraId="10BBB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:2012</w:t>
        </w:r>
      </w:sdtContent>
    </w:sdt>
  </w:p>
  <w:p w:rsidR="00262EA3" w:rsidP="00E03A3D" w:rsidRDefault="00F94C0E" w14:paraId="10BBB828"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text/>
    </w:sdtPr>
    <w:sdtEndPr/>
    <w:sdtContent>
      <w:p w:rsidR="00262EA3" w:rsidP="00283E0F" w:rsidRDefault="001318D2" w14:paraId="10BBB829" w14:textId="77777777">
        <w:pPr>
          <w:pStyle w:val="FSHRub2"/>
        </w:pPr>
        <w:r>
          <w:t>Översyn av ärvdabalken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BBB8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18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EA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8D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970"/>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82F"/>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1E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7F9"/>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F1"/>
    <w:rsid w:val="00A01004"/>
    <w:rsid w:val="00A01A14"/>
    <w:rsid w:val="00A02C00"/>
    <w:rsid w:val="00A033BB"/>
    <w:rsid w:val="00A03952"/>
    <w:rsid w:val="00A03BC8"/>
    <w:rsid w:val="00A0463D"/>
    <w:rsid w:val="00A05703"/>
    <w:rsid w:val="00A060A0"/>
    <w:rsid w:val="00A060B6"/>
    <w:rsid w:val="00A0616C"/>
    <w:rsid w:val="00A062C4"/>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8C"/>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9A3"/>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0F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A2"/>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B5"/>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028"/>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3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FD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3B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C0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BBB80D"/>
  <w15:chartTrackingRefBased/>
  <w15:docId w15:val="{7A8BB6D6-EF12-4758-A6EA-5BD32F45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723486B5CA4572BE9B7003CEE184D4"/>
        <w:category>
          <w:name w:val="Allmänt"/>
          <w:gallery w:val="placeholder"/>
        </w:category>
        <w:types>
          <w:type w:val="bbPlcHdr"/>
        </w:types>
        <w:behaviors>
          <w:behavior w:val="content"/>
        </w:behaviors>
        <w:guid w:val="{33A4C86E-DB98-4F27-9264-43175D0FD503}"/>
      </w:docPartPr>
      <w:docPartBody>
        <w:p w:rsidR="00F20170" w:rsidRDefault="00F20170">
          <w:pPr>
            <w:pStyle w:val="28723486B5CA4572BE9B7003CEE184D4"/>
          </w:pPr>
          <w:r w:rsidRPr="005A0A93">
            <w:rPr>
              <w:rStyle w:val="Platshllartext"/>
            </w:rPr>
            <w:t>Förslag till riksdagsbeslut</w:t>
          </w:r>
        </w:p>
      </w:docPartBody>
    </w:docPart>
    <w:docPart>
      <w:docPartPr>
        <w:name w:val="FDC191362F74453D958AAF18D0145278"/>
        <w:category>
          <w:name w:val="Allmänt"/>
          <w:gallery w:val="placeholder"/>
        </w:category>
        <w:types>
          <w:type w:val="bbPlcHdr"/>
        </w:types>
        <w:behaviors>
          <w:behavior w:val="content"/>
        </w:behaviors>
        <w:guid w:val="{89723833-9426-4459-BDAB-ECB0C5BFFD73}"/>
      </w:docPartPr>
      <w:docPartBody>
        <w:p w:rsidR="00F20170" w:rsidRDefault="00F20170">
          <w:pPr>
            <w:pStyle w:val="FDC191362F74453D958AAF18D0145278"/>
          </w:pPr>
          <w:r w:rsidRPr="005A0A93">
            <w:rPr>
              <w:rStyle w:val="Platshllartext"/>
            </w:rPr>
            <w:t>Motivering</w:t>
          </w:r>
        </w:p>
      </w:docPartBody>
    </w:docPart>
    <w:docPart>
      <w:docPartPr>
        <w:name w:val="46B2CE1E40CE442C84DF3E319350B48D"/>
        <w:category>
          <w:name w:val="Allmänt"/>
          <w:gallery w:val="placeholder"/>
        </w:category>
        <w:types>
          <w:type w:val="bbPlcHdr"/>
        </w:types>
        <w:behaviors>
          <w:behavior w:val="content"/>
        </w:behaviors>
        <w:guid w:val="{EDF4524E-F907-4A8C-80BD-C6A2E596BD39}"/>
      </w:docPartPr>
      <w:docPartBody>
        <w:p w:rsidR="00F20170" w:rsidRDefault="00F20170">
          <w:pPr>
            <w:pStyle w:val="46B2CE1E40CE442C84DF3E319350B48D"/>
          </w:pPr>
          <w:r>
            <w:rPr>
              <w:rStyle w:val="Platshllartext"/>
            </w:rPr>
            <w:t xml:space="preserve"> </w:t>
          </w:r>
        </w:p>
      </w:docPartBody>
    </w:docPart>
    <w:docPart>
      <w:docPartPr>
        <w:name w:val="7912747DA46341C685D00F147F995876"/>
        <w:category>
          <w:name w:val="Allmänt"/>
          <w:gallery w:val="placeholder"/>
        </w:category>
        <w:types>
          <w:type w:val="bbPlcHdr"/>
        </w:types>
        <w:behaviors>
          <w:behavior w:val="content"/>
        </w:behaviors>
        <w:guid w:val="{83394B9C-C520-402E-9A9E-3D57CA2F9670}"/>
      </w:docPartPr>
      <w:docPartBody>
        <w:p w:rsidR="00F20170" w:rsidRDefault="00F20170">
          <w:pPr>
            <w:pStyle w:val="7912747DA46341C685D00F147F995876"/>
          </w:pPr>
          <w:r>
            <w:t xml:space="preserve"> </w:t>
          </w:r>
        </w:p>
      </w:docPartBody>
    </w:docPart>
    <w:docPart>
      <w:docPartPr>
        <w:name w:val="63C80A18699C4E4B9003F4110082CFE0"/>
        <w:category>
          <w:name w:val="Allmänt"/>
          <w:gallery w:val="placeholder"/>
        </w:category>
        <w:types>
          <w:type w:val="bbPlcHdr"/>
        </w:types>
        <w:behaviors>
          <w:behavior w:val="content"/>
        </w:behaviors>
        <w:guid w:val="{03923AB0-CE3D-446C-961F-F32EC74277C2}"/>
      </w:docPartPr>
      <w:docPartBody>
        <w:p w:rsidR="00FE34E1" w:rsidRDefault="00FE34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170"/>
    <w:rsid w:val="00930B38"/>
    <w:rsid w:val="00F20170"/>
    <w:rsid w:val="00FD1870"/>
    <w:rsid w:val="00FE34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723486B5CA4572BE9B7003CEE184D4">
    <w:name w:val="28723486B5CA4572BE9B7003CEE184D4"/>
  </w:style>
  <w:style w:type="paragraph" w:customStyle="1" w:styleId="404F3D17F491404CA35077BD9D23663C">
    <w:name w:val="404F3D17F491404CA35077BD9D2366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0ADFF7D4BD41898965779A907D8F7E">
    <w:name w:val="B30ADFF7D4BD41898965779A907D8F7E"/>
  </w:style>
  <w:style w:type="paragraph" w:customStyle="1" w:styleId="FDC191362F74453D958AAF18D0145278">
    <w:name w:val="FDC191362F74453D958AAF18D0145278"/>
  </w:style>
  <w:style w:type="paragraph" w:customStyle="1" w:styleId="C7A926493BA6443196781E19A551A34C">
    <w:name w:val="C7A926493BA6443196781E19A551A34C"/>
  </w:style>
  <w:style w:type="paragraph" w:customStyle="1" w:styleId="3F1A68BEB3964B49802F02116C016A19">
    <w:name w:val="3F1A68BEB3964B49802F02116C016A19"/>
  </w:style>
  <w:style w:type="paragraph" w:customStyle="1" w:styleId="46B2CE1E40CE442C84DF3E319350B48D">
    <w:name w:val="46B2CE1E40CE442C84DF3E319350B48D"/>
  </w:style>
  <w:style w:type="paragraph" w:customStyle="1" w:styleId="7912747DA46341C685D00F147F995876">
    <w:name w:val="7912747DA46341C685D00F147F9958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AE33B-3FB8-44C1-99B8-C6B2EE2E73C7}"/>
</file>

<file path=customXml/itemProps2.xml><?xml version="1.0" encoding="utf-8"?>
<ds:datastoreItem xmlns:ds="http://schemas.openxmlformats.org/officeDocument/2006/customXml" ds:itemID="{7742FAAC-2081-4611-82D2-45E7F92827D2}"/>
</file>

<file path=customXml/itemProps3.xml><?xml version="1.0" encoding="utf-8"?>
<ds:datastoreItem xmlns:ds="http://schemas.openxmlformats.org/officeDocument/2006/customXml" ds:itemID="{44FD1864-665A-459B-9595-CF1D58E66E16}"/>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1000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Översyn av ärvdabalken</vt:lpstr>
      <vt:lpstr>
      </vt:lpstr>
    </vt:vector>
  </TitlesOfParts>
  <Company>Sveriges riksdag</Company>
  <LinksUpToDate>false</LinksUpToDate>
  <CharactersWithSpaces>1176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