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4297187EDC453C91DAE104EE32C0F1"/>
        </w:placeholder>
        <w15:appearance w15:val="hidden"/>
        <w:text/>
      </w:sdtPr>
      <w:sdtEndPr/>
      <w:sdtContent>
        <w:p w:rsidRPr="009B062B" w:rsidR="00AF30DD" w:rsidP="009B062B" w:rsidRDefault="00AF30DD" w14:paraId="22E1DE5A" w14:textId="77777777">
          <w:pPr>
            <w:pStyle w:val="RubrikFrslagTIllRiksdagsbeslut"/>
          </w:pPr>
          <w:r w:rsidRPr="009B062B">
            <w:t>Förslag till riksdagsbeslut</w:t>
          </w:r>
        </w:p>
      </w:sdtContent>
    </w:sdt>
    <w:sdt>
      <w:sdtPr>
        <w:alias w:val="Yrkande 1"/>
        <w:tag w:val="db4beed5-1ac8-4934-86eb-87c6cd775a1b"/>
        <w:id w:val="-1739238674"/>
        <w:lock w:val="sdtLocked"/>
      </w:sdtPr>
      <w:sdtEndPr/>
      <w:sdtContent>
        <w:p w:rsidR="0093271B" w:rsidRDefault="00184941" w14:paraId="74145C6F" w14:textId="77777777">
          <w:pPr>
            <w:pStyle w:val="Frslagstext"/>
            <w:numPr>
              <w:ilvl w:val="0"/>
              <w:numId w:val="0"/>
            </w:numPr>
          </w:pPr>
          <w:r>
            <w:t>Riksdagen ställer sig bakom det som anförs i motionen om att den polisiära närvaron och andra relevanta samhällsinstitutioners närvaro på landsbygden är viktig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1009AB31B54E72B2ECF04B473F385C"/>
        </w:placeholder>
        <w15:appearance w15:val="hidden"/>
        <w:text/>
      </w:sdtPr>
      <w:sdtEndPr/>
      <w:sdtContent>
        <w:p w:rsidRPr="009B062B" w:rsidR="006D79C9" w:rsidP="00333E95" w:rsidRDefault="006D79C9" w14:paraId="1DA09FE6" w14:textId="77777777">
          <w:pPr>
            <w:pStyle w:val="Rubrik1"/>
          </w:pPr>
          <w:r>
            <w:t>Motivering</w:t>
          </w:r>
        </w:p>
      </w:sdtContent>
    </w:sdt>
    <w:p w:rsidRPr="00764B6D" w:rsidR="00E943B5" w:rsidP="00764B6D" w:rsidRDefault="00E943B5" w14:paraId="362302DD" w14:textId="60BFF13E">
      <w:pPr>
        <w:pStyle w:val="Normalutanindragellerluft"/>
      </w:pPr>
      <w:r w:rsidRPr="00764B6D">
        <w:t>Oavsett var man bor i Sverige är det viktigt med tillgång till en god social service och trygghet. Därför vill jag med denna motion framhålla vikten av att den polisiära närvaron kopplad till lan</w:t>
      </w:r>
      <w:r w:rsidR="00764B6D">
        <w:t>dsbygden har</w:t>
      </w:r>
      <w:r w:rsidRPr="00764B6D">
        <w:t xml:space="preserve"> hög prioritet.</w:t>
      </w:r>
    </w:p>
    <w:p w:rsidR="00E943B5" w:rsidP="00E943B5" w:rsidRDefault="00E943B5" w14:paraId="7831969F" w14:textId="26DFE082">
      <w:r>
        <w:t>Det är viktigt att, som ett led i den statliga servicen, förstärka de polisiära insatserna på landsbygden. Vetskapen om att man vid nödläge kan ringa till exempel polis eller ambulans och inom rimlig tid få hjälp skall inte</w:t>
      </w:r>
      <w:r w:rsidR="00764B6D">
        <w:t xml:space="preserve"> bara vara förbehållen</w:t>
      </w:r>
      <w:r>
        <w:t xml:space="preserve"> människor som bor i städer.</w:t>
      </w:r>
    </w:p>
    <w:p w:rsidR="00E943B5" w:rsidP="00E943B5" w:rsidRDefault="00E943B5" w14:paraId="216C56C3" w14:textId="77777777">
      <w:r>
        <w:t xml:space="preserve">Det kan finnas anledning att se över möjligheten att skapa regionala resurser som är lätta att flytta vid olika polisiära arbetsuppgifter. Sådana </w:t>
      </w:r>
      <w:r>
        <w:lastRenderedPageBreak/>
        <w:t>tankegångar har utretts centralt på Polismyndigheten. Det vore värdefullt med ett försök för att se om tillfälliga brottsvågor, försvunna personer och ordningsstörningar kan bemötas effektivare.</w:t>
      </w:r>
    </w:p>
    <w:p w:rsidR="00E943B5" w:rsidP="00E943B5" w:rsidRDefault="00E943B5" w14:paraId="54493A33" w14:textId="77777777">
      <w:r>
        <w:t>I anslutning till förstärkningen av de polisiära insatserna är det även viktigt att framhålla betydelsen av att Polismyndigheten på ett snabbt och effektivt sätt utnyttjar de resurser man har vid olika nödsituationer runt om på landsbygden. Vi bör därför verka för att det inom rimliga tider skall finnas resurser som kan förstärka den lokala polisen i glest befolkade delar av vårt land.</w:t>
      </w:r>
    </w:p>
    <w:p w:rsidR="00E943B5" w:rsidP="00E943B5" w:rsidRDefault="00E943B5" w14:paraId="184A9BAF" w14:textId="77777777">
      <w:r>
        <w:t>Tipsas polisen om pågående rattfylleri så är det givetvis viktigt att den onyktre stoppas innan olyckan är ett faktum. Det vittnas idag om att det inkomna jobbet istället kodas som kontroll person/fordon. Den händelsen kan på papperet inte verka lika viktig men i praktiken innebär det att en rattfyllerist kör vidare utan att polisen ens försöker hitta bilföraren och stoppa fortsatt framfart.</w:t>
      </w:r>
    </w:p>
    <w:p w:rsidR="00E943B5" w:rsidP="00E943B5" w:rsidRDefault="00E943B5" w14:paraId="0143444C" w14:textId="77777777">
      <w:r>
        <w:t>Vetskapen om att polisen finns 20 mil bort och att ingen taxi finns på orten leder förmodligen till fler onyktra i trafiken eftersom risken för upptäckt bedöms som minimal.</w:t>
      </w:r>
    </w:p>
    <w:p w:rsidR="00E943B5" w:rsidP="00E943B5" w:rsidRDefault="00E943B5" w14:paraId="0C9FC22C" w14:textId="77777777">
      <w:r>
        <w:t xml:space="preserve">Utskottet behandlade under föregående riksmöte 2016/17 en likalydande motion och valde då att avslå denna. </w:t>
      </w:r>
    </w:p>
    <w:p w:rsidR="00652B73" w:rsidP="00E943B5" w:rsidRDefault="00E943B5" w14:paraId="67E8CC0E" w14:textId="75B4ADDF">
      <w:r>
        <w:lastRenderedPageBreak/>
        <w:t>Regeringen bör verka för att alla relevanta samhällsinstitutioner såsom Försvarsmakten, polisväsendet och andra viktiga myndigheter tillsammans och i samarbete med räddningstjänsten och civilsamhället säkerställer trygghet och säkerhet för boende på landsbygden.</w:t>
      </w:r>
    </w:p>
    <w:bookmarkStart w:name="_GoBack" w:id="1"/>
    <w:bookmarkEnd w:id="1"/>
    <w:p w:rsidR="00764B6D" w:rsidP="00E943B5" w:rsidRDefault="00764B6D" w14:paraId="2F7F2B44" w14:textId="77777777"/>
    <w:sdt>
      <w:sdtPr>
        <w:rPr>
          <w:i/>
          <w:noProof/>
        </w:rPr>
        <w:alias w:val="CC_Underskrifter"/>
        <w:tag w:val="CC_Underskrifter"/>
        <w:id w:val="583496634"/>
        <w:lock w:val="sdtContentLocked"/>
        <w:placeholder>
          <w:docPart w:val="D7E0E5A357C144AFADACC369022EED39"/>
        </w:placeholder>
        <w15:appearance w15:val="hidden"/>
      </w:sdtPr>
      <w:sdtEndPr>
        <w:rPr>
          <w:i w:val="0"/>
          <w:noProof w:val="0"/>
        </w:rPr>
      </w:sdtEndPr>
      <w:sdtContent>
        <w:p w:rsidR="004801AC" w:rsidP="00187DEE" w:rsidRDefault="00764B6D" w14:paraId="60F8E8AF" w14:textId="22B504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130D5" w:rsidRDefault="001130D5" w14:paraId="7E257178" w14:textId="77777777"/>
    <w:sectPr w:rsidR="001130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C64A" w14:textId="77777777" w:rsidR="004A4712" w:rsidRDefault="004A4712" w:rsidP="000C1CAD">
      <w:pPr>
        <w:spacing w:line="240" w:lineRule="auto"/>
      </w:pPr>
      <w:r>
        <w:separator/>
      </w:r>
    </w:p>
  </w:endnote>
  <w:endnote w:type="continuationSeparator" w:id="0">
    <w:p w14:paraId="7DFD5546" w14:textId="77777777" w:rsidR="004A4712" w:rsidRDefault="004A4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B6D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58649" w14:textId="3E67FE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4B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73337" w14:textId="77777777" w:rsidR="004A4712" w:rsidRDefault="004A4712" w:rsidP="000C1CAD">
      <w:pPr>
        <w:spacing w:line="240" w:lineRule="auto"/>
      </w:pPr>
      <w:r>
        <w:separator/>
      </w:r>
    </w:p>
  </w:footnote>
  <w:footnote w:type="continuationSeparator" w:id="0">
    <w:p w14:paraId="65C9C286" w14:textId="77777777" w:rsidR="004A4712" w:rsidRDefault="004A47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EF92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F7FE1" wp14:anchorId="01A2A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4B6D" w14:paraId="1CF9C703" w14:textId="77777777">
                          <w:pPr>
                            <w:jc w:val="right"/>
                          </w:pPr>
                          <w:sdt>
                            <w:sdtPr>
                              <w:alias w:val="CC_Noformat_Partikod"/>
                              <w:tag w:val="CC_Noformat_Partikod"/>
                              <w:id w:val="-53464382"/>
                              <w:placeholder>
                                <w:docPart w:val="520453F4633E41B68C502409E79760C9"/>
                              </w:placeholder>
                              <w:text/>
                            </w:sdtPr>
                            <w:sdtEndPr/>
                            <w:sdtContent>
                              <w:r w:rsidR="00E943B5">
                                <w:t>M</w:t>
                              </w:r>
                            </w:sdtContent>
                          </w:sdt>
                          <w:sdt>
                            <w:sdtPr>
                              <w:alias w:val="CC_Noformat_Partinummer"/>
                              <w:tag w:val="CC_Noformat_Partinummer"/>
                              <w:id w:val="-1709555926"/>
                              <w:placeholder>
                                <w:docPart w:val="5D601A78A4ED452A8F8BA443EA085FE2"/>
                              </w:placeholder>
                              <w:text/>
                            </w:sdtPr>
                            <w:sdtEndPr/>
                            <w:sdtContent>
                              <w:r w:rsidR="00E943B5">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2A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4B6D" w14:paraId="1CF9C703" w14:textId="77777777">
                    <w:pPr>
                      <w:jc w:val="right"/>
                    </w:pPr>
                    <w:sdt>
                      <w:sdtPr>
                        <w:alias w:val="CC_Noformat_Partikod"/>
                        <w:tag w:val="CC_Noformat_Partikod"/>
                        <w:id w:val="-53464382"/>
                        <w:placeholder>
                          <w:docPart w:val="520453F4633E41B68C502409E79760C9"/>
                        </w:placeholder>
                        <w:text/>
                      </w:sdtPr>
                      <w:sdtEndPr/>
                      <w:sdtContent>
                        <w:r w:rsidR="00E943B5">
                          <w:t>M</w:t>
                        </w:r>
                      </w:sdtContent>
                    </w:sdt>
                    <w:sdt>
                      <w:sdtPr>
                        <w:alias w:val="CC_Noformat_Partinummer"/>
                        <w:tag w:val="CC_Noformat_Partinummer"/>
                        <w:id w:val="-1709555926"/>
                        <w:placeholder>
                          <w:docPart w:val="5D601A78A4ED452A8F8BA443EA085FE2"/>
                        </w:placeholder>
                        <w:text/>
                      </w:sdtPr>
                      <w:sdtEndPr/>
                      <w:sdtContent>
                        <w:r w:rsidR="00E943B5">
                          <w:t>1416</w:t>
                        </w:r>
                      </w:sdtContent>
                    </w:sdt>
                  </w:p>
                </w:txbxContent>
              </v:textbox>
              <w10:wrap anchorx="page"/>
            </v:shape>
          </w:pict>
        </mc:Fallback>
      </mc:AlternateContent>
    </w:r>
  </w:p>
  <w:p w:rsidRPr="00293C4F" w:rsidR="004F35FE" w:rsidP="00776B74" w:rsidRDefault="004F35FE" w14:paraId="57D3EB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4B6D" w14:paraId="31F6662A" w14:textId="77777777">
    <w:pPr>
      <w:jc w:val="right"/>
    </w:pPr>
    <w:sdt>
      <w:sdtPr>
        <w:alias w:val="CC_Noformat_Partikod"/>
        <w:tag w:val="CC_Noformat_Partikod"/>
        <w:id w:val="559911109"/>
        <w:placeholder>
          <w:docPart w:val="5D601A78A4ED452A8F8BA443EA085FE2"/>
        </w:placeholder>
        <w:text/>
      </w:sdtPr>
      <w:sdtEndPr/>
      <w:sdtContent>
        <w:r w:rsidR="00E943B5">
          <w:t>M</w:t>
        </w:r>
      </w:sdtContent>
    </w:sdt>
    <w:sdt>
      <w:sdtPr>
        <w:alias w:val="CC_Noformat_Partinummer"/>
        <w:tag w:val="CC_Noformat_Partinummer"/>
        <w:id w:val="1197820850"/>
        <w:text/>
      </w:sdtPr>
      <w:sdtEndPr/>
      <w:sdtContent>
        <w:r w:rsidR="00E943B5">
          <w:t>1416</w:t>
        </w:r>
      </w:sdtContent>
    </w:sdt>
  </w:p>
  <w:p w:rsidR="004F35FE" w:rsidP="00776B74" w:rsidRDefault="004F35FE" w14:paraId="54BA27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4B6D" w14:paraId="2907BDE8" w14:textId="77777777">
    <w:pPr>
      <w:jc w:val="right"/>
    </w:pPr>
    <w:sdt>
      <w:sdtPr>
        <w:alias w:val="CC_Noformat_Partikod"/>
        <w:tag w:val="CC_Noformat_Partikod"/>
        <w:id w:val="1471015553"/>
        <w:text/>
      </w:sdtPr>
      <w:sdtEndPr/>
      <w:sdtContent>
        <w:r w:rsidR="00E943B5">
          <w:t>M</w:t>
        </w:r>
      </w:sdtContent>
    </w:sdt>
    <w:sdt>
      <w:sdtPr>
        <w:alias w:val="CC_Noformat_Partinummer"/>
        <w:tag w:val="CC_Noformat_Partinummer"/>
        <w:id w:val="-2014525982"/>
        <w:text/>
      </w:sdtPr>
      <w:sdtEndPr/>
      <w:sdtContent>
        <w:r w:rsidR="00E943B5">
          <w:t>1416</w:t>
        </w:r>
      </w:sdtContent>
    </w:sdt>
  </w:p>
  <w:p w:rsidR="004F35FE" w:rsidP="00A314CF" w:rsidRDefault="00764B6D" w14:paraId="290D26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64B6D" w14:paraId="78833A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4B6D" w14:paraId="5D6B1B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:1269</w:t>
        </w:r>
      </w:sdtContent>
    </w:sdt>
  </w:p>
  <w:p w:rsidR="004F35FE" w:rsidP="00E03A3D" w:rsidRDefault="00764B6D" w14:paraId="70FB9E77"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E943B5" w14:paraId="7FFB3C41" w14:textId="77777777">
        <w:pPr>
          <w:pStyle w:val="FSHRub2"/>
        </w:pPr>
        <w:r>
          <w:t>Trygghet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644381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C40"/>
    <w:rsid w:val="00111D52"/>
    <w:rsid w:val="00111E99"/>
    <w:rsid w:val="00112283"/>
    <w:rsid w:val="001128E4"/>
    <w:rsid w:val="00112A07"/>
    <w:rsid w:val="001130D5"/>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941"/>
    <w:rsid w:val="00185B0C"/>
    <w:rsid w:val="00186CE7"/>
    <w:rsid w:val="001878F9"/>
    <w:rsid w:val="00187CED"/>
    <w:rsid w:val="00187DEE"/>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AD3"/>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1D"/>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712"/>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B6D"/>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71B"/>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4F5"/>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58C1"/>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8A"/>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3B5"/>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9C6"/>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832B52"/>
  <w15:chartTrackingRefBased/>
  <w15:docId w15:val="{DC0D5584-0594-4B05-AB28-7D678380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4297187EDC453C91DAE104EE32C0F1"/>
        <w:category>
          <w:name w:val="Allmänt"/>
          <w:gallery w:val="placeholder"/>
        </w:category>
        <w:types>
          <w:type w:val="bbPlcHdr"/>
        </w:types>
        <w:behaviors>
          <w:behavior w:val="content"/>
        </w:behaviors>
        <w:guid w:val="{11F1D8CF-7FEB-4CCA-ACE0-7F0119F08D10}"/>
      </w:docPartPr>
      <w:docPartBody>
        <w:p w:rsidR="005C5B88" w:rsidRDefault="00870F20">
          <w:pPr>
            <w:pStyle w:val="0D4297187EDC453C91DAE104EE32C0F1"/>
          </w:pPr>
          <w:r w:rsidRPr="005A0A93">
            <w:rPr>
              <w:rStyle w:val="Platshllartext"/>
            </w:rPr>
            <w:t>Förslag till riksdagsbeslut</w:t>
          </w:r>
        </w:p>
      </w:docPartBody>
    </w:docPart>
    <w:docPart>
      <w:docPartPr>
        <w:name w:val="5B1009AB31B54E72B2ECF04B473F385C"/>
        <w:category>
          <w:name w:val="Allmänt"/>
          <w:gallery w:val="placeholder"/>
        </w:category>
        <w:types>
          <w:type w:val="bbPlcHdr"/>
        </w:types>
        <w:behaviors>
          <w:behavior w:val="content"/>
        </w:behaviors>
        <w:guid w:val="{1B6E0E1E-E03C-4327-9D29-C58463006733}"/>
      </w:docPartPr>
      <w:docPartBody>
        <w:p w:rsidR="005C5B88" w:rsidRDefault="00870F20">
          <w:pPr>
            <w:pStyle w:val="5B1009AB31B54E72B2ECF04B473F385C"/>
          </w:pPr>
          <w:r w:rsidRPr="005A0A93">
            <w:rPr>
              <w:rStyle w:val="Platshllartext"/>
            </w:rPr>
            <w:t>Motivering</w:t>
          </w:r>
        </w:p>
      </w:docPartBody>
    </w:docPart>
    <w:docPart>
      <w:docPartPr>
        <w:name w:val="D7E0E5A357C144AFADACC369022EED39"/>
        <w:category>
          <w:name w:val="Allmänt"/>
          <w:gallery w:val="placeholder"/>
        </w:category>
        <w:types>
          <w:type w:val="bbPlcHdr"/>
        </w:types>
        <w:behaviors>
          <w:behavior w:val="content"/>
        </w:behaviors>
        <w:guid w:val="{38714DE8-F50E-4E4C-8D88-2CAFE3EB6845}"/>
      </w:docPartPr>
      <w:docPartBody>
        <w:p w:rsidR="005C5B88" w:rsidRDefault="00870F20">
          <w:pPr>
            <w:pStyle w:val="D7E0E5A357C144AFADACC369022EED39"/>
          </w:pPr>
          <w:r w:rsidRPr="00490DAC">
            <w:rPr>
              <w:rStyle w:val="Platshllartext"/>
            </w:rPr>
            <w:t>Skriv ej här, motionärer infogas via panel!</w:t>
          </w:r>
        </w:p>
      </w:docPartBody>
    </w:docPart>
    <w:docPart>
      <w:docPartPr>
        <w:name w:val="520453F4633E41B68C502409E79760C9"/>
        <w:category>
          <w:name w:val="Allmänt"/>
          <w:gallery w:val="placeholder"/>
        </w:category>
        <w:types>
          <w:type w:val="bbPlcHdr"/>
        </w:types>
        <w:behaviors>
          <w:behavior w:val="content"/>
        </w:behaviors>
        <w:guid w:val="{5E78B601-7622-4B8A-B6B4-618E5A38A88A}"/>
      </w:docPartPr>
      <w:docPartBody>
        <w:p w:rsidR="005C5B88" w:rsidRDefault="00870F20">
          <w:pPr>
            <w:pStyle w:val="520453F4633E41B68C502409E79760C9"/>
          </w:pPr>
          <w:r>
            <w:rPr>
              <w:rStyle w:val="Platshllartext"/>
            </w:rPr>
            <w:t xml:space="preserve"> </w:t>
          </w:r>
        </w:p>
      </w:docPartBody>
    </w:docPart>
    <w:docPart>
      <w:docPartPr>
        <w:name w:val="5D601A78A4ED452A8F8BA443EA085FE2"/>
        <w:category>
          <w:name w:val="Allmänt"/>
          <w:gallery w:val="placeholder"/>
        </w:category>
        <w:types>
          <w:type w:val="bbPlcHdr"/>
        </w:types>
        <w:behaviors>
          <w:behavior w:val="content"/>
        </w:behaviors>
        <w:guid w:val="{DBBE468E-440F-4CEE-AD5F-CA0EB43CECB5}"/>
      </w:docPartPr>
      <w:docPartBody>
        <w:p w:rsidR="005C5B88" w:rsidRDefault="00870F20">
          <w:pPr>
            <w:pStyle w:val="5D601A78A4ED452A8F8BA443EA085F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20"/>
    <w:rsid w:val="005C5B88"/>
    <w:rsid w:val="00870F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4297187EDC453C91DAE104EE32C0F1">
    <w:name w:val="0D4297187EDC453C91DAE104EE32C0F1"/>
  </w:style>
  <w:style w:type="paragraph" w:customStyle="1" w:styleId="50081CDD9F7E40EA81645B8AA3447F89">
    <w:name w:val="50081CDD9F7E40EA81645B8AA3447F89"/>
  </w:style>
  <w:style w:type="paragraph" w:customStyle="1" w:styleId="9B9157F7BC014AAB91D8D747A2CED0D3">
    <w:name w:val="9B9157F7BC014AAB91D8D747A2CED0D3"/>
  </w:style>
  <w:style w:type="paragraph" w:customStyle="1" w:styleId="5B1009AB31B54E72B2ECF04B473F385C">
    <w:name w:val="5B1009AB31B54E72B2ECF04B473F385C"/>
  </w:style>
  <w:style w:type="paragraph" w:customStyle="1" w:styleId="D7E0E5A357C144AFADACC369022EED39">
    <w:name w:val="D7E0E5A357C144AFADACC369022EED39"/>
  </w:style>
  <w:style w:type="paragraph" w:customStyle="1" w:styleId="520453F4633E41B68C502409E79760C9">
    <w:name w:val="520453F4633E41B68C502409E79760C9"/>
  </w:style>
  <w:style w:type="paragraph" w:customStyle="1" w:styleId="5D601A78A4ED452A8F8BA443EA085FE2">
    <w:name w:val="5D601A78A4ED452A8F8BA443EA085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44565-F3E9-4D64-AB31-AFC2DB0E5428}"/>
</file>

<file path=customXml/itemProps2.xml><?xml version="1.0" encoding="utf-8"?>
<ds:datastoreItem xmlns:ds="http://schemas.openxmlformats.org/officeDocument/2006/customXml" ds:itemID="{25A8C198-753F-4876-A6E1-74CE28BB0CFB}"/>
</file>

<file path=customXml/itemProps3.xml><?xml version="1.0" encoding="utf-8"?>
<ds:datastoreItem xmlns:ds="http://schemas.openxmlformats.org/officeDocument/2006/customXml" ds:itemID="{1A163344-CB9D-4009-9697-18EE4491625D}"/>
</file>

<file path=docProps/app.xml><?xml version="1.0" encoding="utf-8"?>
<Properties xmlns="http://schemas.openxmlformats.org/officeDocument/2006/extended-properties" xmlns:vt="http://schemas.openxmlformats.org/officeDocument/2006/docPropsVTypes">
  <Template>Normal</Template>
  <TotalTime>9</TotalTime>
  <Pages>2</Pages>
  <Words>367</Words>
  <Characters>2075</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M1416 Trygghet på landsbygden</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