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604" w:rsidRPr="006B2A8A" w:rsidRDefault="00E44604" w:rsidP="00AB59A8">
      <w:pPr>
        <w:pStyle w:val="Hemstlrubrik"/>
      </w:pPr>
      <w:r w:rsidRPr="006B2A8A">
        <w:t>Förslag till riksdagsbeslut</w:t>
      </w:r>
    </w:p>
    <w:p w:rsidR="00E44604" w:rsidRPr="006B2A8A" w:rsidRDefault="00E44604" w:rsidP="00E44604">
      <w:pPr>
        <w:pStyle w:val="Hemstlatt"/>
      </w:pPr>
      <w:r w:rsidRPr="006B2A8A">
        <w:t>Riksdagen tillkännager för regeringen som sin mening vad i motionen anförs om stöd till investeringar i anläggningar för etanolproduktion.</w:t>
      </w:r>
      <w:r w:rsidR="00DF7D69" w:rsidRPr="006B2A8A">
        <w:rPr>
          <w:vertAlign w:val="superscript"/>
        </w:rPr>
        <w:t>1</w:t>
      </w:r>
    </w:p>
    <w:p w:rsidR="00E44604" w:rsidRPr="006B2A8A" w:rsidRDefault="00E44604" w:rsidP="00E44604">
      <w:pPr>
        <w:pStyle w:val="Hemstlatt"/>
      </w:pPr>
      <w:r w:rsidRPr="006B2A8A">
        <w:t>Riksdagen tillkännager för regeringen som sin mening vad i motionen anförs om LBU-stödets betydelse i det nya miljö- och landsbygdspr</w:t>
      </w:r>
      <w:r w:rsidRPr="006B2A8A">
        <w:t>o</w:t>
      </w:r>
      <w:r w:rsidRPr="006B2A8A">
        <w:t>grammet.</w:t>
      </w:r>
      <w:r w:rsidR="00DF7D69" w:rsidRPr="006B2A8A">
        <w:rPr>
          <w:vertAlign w:val="superscript"/>
        </w:rPr>
        <w:t>1</w:t>
      </w:r>
    </w:p>
    <w:p w:rsidR="00E44604" w:rsidRPr="006B2A8A" w:rsidRDefault="00E44604" w:rsidP="00E44604">
      <w:pPr>
        <w:pStyle w:val="Hemstlatt"/>
      </w:pPr>
      <w:r w:rsidRPr="006B2A8A">
        <w:t>Riksdagen tillkännager för regeringen som sin mening vad i motionen anförs om ett tilläggsuppdrag till Landsbygdskommittén om att verka för att öka förädlingsvärdet i landsbygdsföretag.</w:t>
      </w:r>
      <w:r w:rsidR="00DF7D69" w:rsidRPr="006B2A8A">
        <w:rPr>
          <w:vertAlign w:val="superscript"/>
        </w:rPr>
        <w:t>1</w:t>
      </w:r>
    </w:p>
    <w:p w:rsidR="00E44604" w:rsidRPr="006B2A8A" w:rsidRDefault="00E44604" w:rsidP="00E44604">
      <w:pPr>
        <w:pStyle w:val="Hemstlatt"/>
      </w:pPr>
      <w:r w:rsidRPr="006B2A8A">
        <w:t>Riksdagen tillkännager för regeringen som sin mening vad i motionen anförs om att statliga myndigheter bör engagera sig för att utveckla t</w:t>
      </w:r>
      <w:r w:rsidRPr="006B2A8A">
        <w:t>u</w:t>
      </w:r>
      <w:r w:rsidRPr="006B2A8A">
        <w:t>ris</w:t>
      </w:r>
      <w:r w:rsidR="00DF7D69" w:rsidRPr="006B2A8A">
        <w:t>t</w:t>
      </w:r>
      <w:r w:rsidRPr="006B2A8A">
        <w:t>nä</w:t>
      </w:r>
      <w:r w:rsidRPr="006B2A8A">
        <w:t>r</w:t>
      </w:r>
      <w:r w:rsidRPr="006B2A8A">
        <w:t>ingen i norra Sverige.</w:t>
      </w:r>
    </w:p>
    <w:p w:rsidR="00DF7D69" w:rsidRPr="006B2A8A" w:rsidRDefault="00DF7D69" w:rsidP="00DF7D69"/>
    <w:p w:rsidR="00DF7D69" w:rsidRPr="006B2A8A" w:rsidRDefault="00DF7D69" w:rsidP="00DF7D69">
      <w:pPr>
        <w:pStyle w:val="Normaltindrag"/>
      </w:pPr>
    </w:p>
    <w:p w:rsidR="00DF7D69" w:rsidRPr="006B2A8A" w:rsidRDefault="00DF7D69" w:rsidP="00DF7D69">
      <w:pPr>
        <w:pStyle w:val="Normaltindrag"/>
      </w:pPr>
    </w:p>
    <w:p w:rsidR="00DF7D69" w:rsidRPr="006B2A8A" w:rsidRDefault="00DF7D69" w:rsidP="00DF7D69">
      <w:pPr>
        <w:pStyle w:val="Normaltindrag"/>
      </w:pPr>
    </w:p>
    <w:p w:rsidR="00DF7D69" w:rsidRPr="006B2A8A" w:rsidRDefault="00DF7D69" w:rsidP="00DF7D69">
      <w:pPr>
        <w:pStyle w:val="Normaltindrag"/>
      </w:pPr>
    </w:p>
    <w:p w:rsidR="00DF7D69" w:rsidRPr="006B2A8A" w:rsidRDefault="00DF7D69" w:rsidP="00DF7D69">
      <w:pPr>
        <w:pStyle w:val="Normaltindrag"/>
      </w:pPr>
    </w:p>
    <w:p w:rsidR="00DF7D69" w:rsidRPr="006B2A8A" w:rsidRDefault="00DF7D69" w:rsidP="00DF7D69">
      <w:pPr>
        <w:pStyle w:val="Normaltindrag"/>
      </w:pPr>
    </w:p>
    <w:p w:rsidR="00AB59A8" w:rsidRPr="006B2A8A" w:rsidRDefault="00AB59A8" w:rsidP="00DF7D69">
      <w:pPr>
        <w:pStyle w:val="Normaltindrag"/>
      </w:pPr>
    </w:p>
    <w:p w:rsidR="00AB59A8" w:rsidRPr="006B2A8A" w:rsidRDefault="00AB59A8" w:rsidP="00DF7D69">
      <w:pPr>
        <w:pStyle w:val="Normaltindrag"/>
      </w:pPr>
    </w:p>
    <w:p w:rsidR="00AB59A8" w:rsidRPr="006B2A8A" w:rsidRDefault="00AB59A8" w:rsidP="00DF7D69">
      <w:pPr>
        <w:pStyle w:val="Normaltindrag"/>
      </w:pPr>
    </w:p>
    <w:p w:rsidR="00AB59A8" w:rsidRPr="006B2A8A" w:rsidRDefault="00AB59A8" w:rsidP="00DF7D69">
      <w:pPr>
        <w:pStyle w:val="Normaltindrag"/>
      </w:pPr>
    </w:p>
    <w:p w:rsidR="00AB59A8" w:rsidRPr="006B2A8A" w:rsidRDefault="00AB59A8" w:rsidP="00DF7D69">
      <w:pPr>
        <w:pStyle w:val="Normaltindrag"/>
      </w:pPr>
    </w:p>
    <w:p w:rsidR="00AB59A8" w:rsidRPr="006B2A8A" w:rsidRDefault="00AB59A8" w:rsidP="00DF7D69">
      <w:pPr>
        <w:pStyle w:val="Normaltindrag"/>
      </w:pPr>
    </w:p>
    <w:p w:rsidR="00DF7D69" w:rsidRPr="006B2A8A" w:rsidRDefault="00DF7D69" w:rsidP="00DF7D69">
      <w:pPr>
        <w:pStyle w:val="Normaltindrag"/>
      </w:pPr>
    </w:p>
    <w:p w:rsidR="00DF7D69" w:rsidRPr="006B2A8A" w:rsidRDefault="00DF7D69" w:rsidP="00DF7D69">
      <w:pPr>
        <w:pStyle w:val="Normaltindrag"/>
      </w:pPr>
    </w:p>
    <w:p w:rsidR="00DF7D69" w:rsidRPr="006B2A8A" w:rsidRDefault="00DF7D69" w:rsidP="00DF7D69">
      <w:pPr>
        <w:pStyle w:val="Normaltindrag"/>
      </w:pPr>
    </w:p>
    <w:p w:rsidR="00DF7D69" w:rsidRPr="006B2A8A" w:rsidRDefault="00DF7D69" w:rsidP="00DF7D69">
      <w:pPr>
        <w:pStyle w:val="Normaltindrag"/>
      </w:pPr>
    </w:p>
    <w:p w:rsidR="00DF7D69" w:rsidRPr="006B2A8A" w:rsidRDefault="00DF7D69" w:rsidP="00DF7D69">
      <w:r w:rsidRPr="006B2A8A">
        <w:rPr>
          <w:vertAlign w:val="superscript"/>
        </w:rPr>
        <w:t>1</w:t>
      </w:r>
      <w:r w:rsidRPr="006B2A8A">
        <w:t xml:space="preserve"> </w:t>
      </w:r>
      <w:r w:rsidRPr="006B2A8A">
        <w:rPr>
          <w:sz w:val="16"/>
          <w:szCs w:val="16"/>
        </w:rPr>
        <w:t>Yrkandena 1–3 hänvisade till MJU.</w:t>
      </w:r>
    </w:p>
    <w:p w:rsidR="00E44604" w:rsidRPr="006B2A8A" w:rsidRDefault="00E44604" w:rsidP="00AB59A8">
      <w:pPr>
        <w:pStyle w:val="Rubrik1"/>
        <w:pageBreakBefore/>
        <w:spacing w:before="0"/>
      </w:pPr>
      <w:r w:rsidRPr="006B2A8A">
        <w:lastRenderedPageBreak/>
        <w:t>Inledning</w:t>
      </w:r>
    </w:p>
    <w:p w:rsidR="00E44604" w:rsidRPr="006B2A8A" w:rsidRDefault="00E44604" w:rsidP="00E44604">
      <w:r w:rsidRPr="006B2A8A">
        <w:t>Norra Sverige är ett av de mest uppskattade besöksmålen för många turister i Sverige. Här är möjligheten till de naturupplevelser många söker som störst, liksom möjligheten att finna avskildhet och stillhet. I de många positiva skil</w:t>
      </w:r>
      <w:r w:rsidRPr="006B2A8A">
        <w:t>d</w:t>
      </w:r>
      <w:r w:rsidRPr="006B2A8A">
        <w:t xml:space="preserve">ringar vi som är boende i de nordligaste länen kan läsa, är det lätt att känna igen sig. På många sätt beskriver turisterna den livskvalitet som </w:t>
      </w:r>
      <w:r w:rsidR="00AB59A8" w:rsidRPr="006B2A8A">
        <w:t>gör att vi själva trivs så väl.</w:t>
      </w:r>
    </w:p>
    <w:p w:rsidR="00E44604" w:rsidRPr="006B2A8A" w:rsidRDefault="00E44604" w:rsidP="00AB59A8">
      <w:pPr>
        <w:pStyle w:val="Normaltindrag"/>
      </w:pPr>
      <w:r w:rsidRPr="006B2A8A">
        <w:t>Som region bidrar de nordligaste länen med mycket till Sveriges välstånd. Utöver upplevelsen handlar det om enorma belopp. Skogen och gruvorna, två av Sveriges viktigaste basnäringar, har sin bas här. Vattenkraften står för halva Sveriges energiproduktion. Likväl handlar diskussionen om Norrland väldigt mycket om bidrag o</w:t>
      </w:r>
      <w:r w:rsidR="00AB59A8" w:rsidRPr="006B2A8A">
        <w:t>ch alltför lite om möjligheter.</w:t>
      </w:r>
    </w:p>
    <w:p w:rsidR="00E44604" w:rsidRPr="006B2A8A" w:rsidRDefault="00E44604" w:rsidP="00AB59A8">
      <w:pPr>
        <w:pStyle w:val="Normaltindrag"/>
      </w:pPr>
      <w:r w:rsidRPr="006B2A8A">
        <w:t>Man behöver inte lägga särskilt mycket kraft vid att beskriva problemen. De är väl kända; avfolkning, åldrande befolkning, höga sjuktal och vikande skattekraft. Men de är inte heller nya, och trettio års traditionell reg</w:t>
      </w:r>
      <w:r w:rsidR="00AB59A8" w:rsidRPr="006B2A8A">
        <w:t>ionalpol</w:t>
      </w:r>
      <w:r w:rsidR="00AB59A8" w:rsidRPr="006B2A8A">
        <w:t>i</w:t>
      </w:r>
      <w:r w:rsidR="00AB59A8" w:rsidRPr="006B2A8A">
        <w:t>tik har inte löst dem.</w:t>
      </w:r>
    </w:p>
    <w:p w:rsidR="00E44604" w:rsidRPr="006B2A8A" w:rsidRDefault="00E44604" w:rsidP="00AB59A8">
      <w:pPr>
        <w:pStyle w:val="Normaltindrag"/>
      </w:pPr>
      <w:r w:rsidRPr="006B2A8A">
        <w:t>I grund och botten krävs ett annat förhållningssätt från statens sida, där Norrland inte längre betraktas som ett problem, utan som en framtida tillväx</w:t>
      </w:r>
      <w:r w:rsidRPr="006B2A8A">
        <w:t>t</w:t>
      </w:r>
      <w:r w:rsidRPr="006B2A8A">
        <w:t>reg</w:t>
      </w:r>
      <w:r w:rsidRPr="006B2A8A">
        <w:t>i</w:t>
      </w:r>
      <w:r w:rsidRPr="006B2A8A">
        <w:t>on. Genom medvetna satsningar på att utveckla också de glesare delarna av Sverige, minskar också beroendet av nya statliga pengar och mer omfa</w:t>
      </w:r>
      <w:r w:rsidRPr="006B2A8A">
        <w:t>t</w:t>
      </w:r>
      <w:r w:rsidRPr="006B2A8A">
        <w:t xml:space="preserve">tande skatteutjämning. Det vinner alla på, få vill betala bidrag och ännu färre vill </w:t>
      </w:r>
      <w:r w:rsidR="00AB59A8" w:rsidRPr="006B2A8A">
        <w:t>i längden vara beroende av dem.</w:t>
      </w:r>
    </w:p>
    <w:p w:rsidR="00E44604" w:rsidRPr="006B2A8A" w:rsidRDefault="00E44604" w:rsidP="00AB59A8">
      <w:pPr>
        <w:pStyle w:val="Normaltindrag"/>
      </w:pPr>
      <w:r w:rsidRPr="006B2A8A">
        <w:t>I Centerpartiets motion om landsbygdspolitik – Landsbygd för tillväxt i hela landet – finns förslag för en bättre landsbygdspolitik i hela Sverige. Mitt syfte med motionen är därför inte att i detalj utreda allt som behöver göras, utan att peka på ett fåtal strategiska frågor för norra Sverige.</w:t>
      </w:r>
    </w:p>
    <w:p w:rsidR="00E44604" w:rsidRPr="006B2A8A" w:rsidRDefault="00E44604" w:rsidP="00AB59A8">
      <w:pPr>
        <w:pStyle w:val="Rubrik2"/>
      </w:pPr>
      <w:r w:rsidRPr="006B2A8A">
        <w:t>Skogen vinner över oljan</w:t>
      </w:r>
    </w:p>
    <w:p w:rsidR="00E44604" w:rsidRPr="006B2A8A" w:rsidRDefault="00E44604" w:rsidP="00E44604">
      <w:r w:rsidRPr="006B2A8A">
        <w:t>Genom de senaste månadernas ständiga ökningar av oljepriset har kostnade</w:t>
      </w:r>
      <w:r w:rsidRPr="006B2A8A">
        <w:t>r</w:t>
      </w:r>
      <w:r w:rsidRPr="006B2A8A">
        <w:t>na och riskerna med fossila bränslen blivit väldigt uppenbara. Få människor undgår att beröras direkt, och vid höga oljepriser hotas också samhällsek</w:t>
      </w:r>
      <w:r w:rsidRPr="006B2A8A">
        <w:t>o</w:t>
      </w:r>
      <w:r w:rsidRPr="006B2A8A">
        <w:t>nomin och tillväxten.</w:t>
      </w:r>
    </w:p>
    <w:p w:rsidR="00E44604" w:rsidRPr="006B2A8A" w:rsidRDefault="00E44604" w:rsidP="00AB59A8">
      <w:pPr>
        <w:pStyle w:val="Normaltindrag"/>
      </w:pPr>
      <w:r w:rsidRPr="006B2A8A">
        <w:t>Det är inte förbluffande att priserna ökar. Samtidigt som efterfrågan globalt ökar enormt, framdrivet främst av tillväxten i Indien och Kina, så är förmågan att öka produktionen begränsad.</w:t>
      </w:r>
      <w:r w:rsidR="00970D8A" w:rsidRPr="006B2A8A">
        <w:t xml:space="preserve"> Oljan är en begränsad resurs.</w:t>
      </w:r>
      <w:r w:rsidRPr="006B2A8A">
        <w:t xml:space="preserve"> Te</w:t>
      </w:r>
      <w:r w:rsidRPr="006B2A8A">
        <w:t>r</w:t>
      </w:r>
      <w:r w:rsidRPr="006B2A8A">
        <w:t>rordåd har ökat osäkerheten kring försörjningstryggheten och många lägger upp stora lager för att skydda sig mot framtida bristsituationer. Även om oljepriset skulle gå ner, så har de höga priserna kommit för att stanna och i framtiden kommer vi säk</w:t>
      </w:r>
      <w:r w:rsidR="00AB59A8" w:rsidRPr="006B2A8A">
        <w:t>erligen att se än högre priser.</w:t>
      </w:r>
    </w:p>
    <w:p w:rsidR="00E44604" w:rsidRPr="006B2A8A" w:rsidRDefault="00E44604" w:rsidP="00AB59A8">
      <w:pPr>
        <w:pStyle w:val="Normaltindrag"/>
      </w:pPr>
      <w:r w:rsidRPr="006B2A8A">
        <w:t>Den positiva sidan har varit att efterfrågan på alternativa bränslen har ökat. Efterfrågan på bilar som kan köra på etanol eller biogas har skjutit i höjden och det är långa väntetider för dem som vill köpa en sådan bil. Tidvis har etanolen sålt</w:t>
      </w:r>
      <w:r w:rsidR="00970D8A" w:rsidRPr="006B2A8A">
        <w:t>s</w:t>
      </w:r>
      <w:r w:rsidRPr="006B2A8A">
        <w:t xml:space="preserve"> slut på bensinstationer. Vi står uppenbarligen inför ett stort genombrott för nya, miljövänliga biobränslen.</w:t>
      </w:r>
      <w:r w:rsidR="00970D8A" w:rsidRPr="006B2A8A">
        <w:t xml:space="preserve"> Detta ger fantastiska möjligh</w:t>
      </w:r>
      <w:r w:rsidR="00970D8A" w:rsidRPr="006B2A8A">
        <w:t>e</w:t>
      </w:r>
      <w:r w:rsidR="00970D8A" w:rsidRPr="006B2A8A">
        <w:t>ter för ett län som Västerbotten och andra Norrlandslän.</w:t>
      </w:r>
    </w:p>
    <w:p w:rsidR="00E44604" w:rsidRPr="006B2A8A" w:rsidRDefault="00E44604" w:rsidP="00AB59A8">
      <w:pPr>
        <w:pStyle w:val="Normaltindrag"/>
      </w:pPr>
      <w:r w:rsidRPr="006B2A8A">
        <w:t>Idag framställs svensk etanol främst från jordbruksprodukter, vilket lett till förhållandevis höga priser och svårigheter att få tillräcklig volym i produkti</w:t>
      </w:r>
      <w:r w:rsidRPr="006B2A8A">
        <w:t>o</w:t>
      </w:r>
      <w:r w:rsidRPr="006B2A8A">
        <w:t>nen. Men inom några få år kommer det att vara kommersiellt gångbart att utvinna etanol ur cellulosa, alltså från skogsråvara och skogsindustrins spill. Det kommer att innebära lägre produktionspriser och högre konkurrenskra</w:t>
      </w:r>
      <w:r w:rsidR="00AB59A8" w:rsidRPr="006B2A8A">
        <w:t>ft för svenskproducerad etanol.</w:t>
      </w:r>
    </w:p>
    <w:p w:rsidR="00E44604" w:rsidRPr="006B2A8A" w:rsidRDefault="00E44604" w:rsidP="00AB59A8">
      <w:pPr>
        <w:pStyle w:val="Normaltindrag"/>
      </w:pPr>
      <w:r w:rsidRPr="006B2A8A">
        <w:t>I Västerbotten planerar BioFuel Industries nu att bygga tre fabriker i följd, till en total kostnad av c</w:t>
      </w:r>
      <w:r w:rsidR="00AB59A8" w:rsidRPr="006B2A8A">
        <w:t>irk</w:t>
      </w:r>
      <w:r w:rsidRPr="006B2A8A">
        <w:t>a fyra miljarder kronor, för att utvinna etanol ur cell</w:t>
      </w:r>
      <w:r w:rsidRPr="006B2A8A">
        <w:t>u</w:t>
      </w:r>
      <w:r w:rsidRPr="006B2A8A">
        <w:t xml:space="preserve">losa. Totalt sett kommer de tre fabrikerna att kunna producera runt </w:t>
      </w:r>
      <w:smartTag w:uri="urn:schemas-microsoft-com:office:smarttags" w:element="metricconverter">
        <w:smartTagPr>
          <w:attr w:name="ProductID" w:val="200ﾠ000 kubikmeter"/>
        </w:smartTagPr>
        <w:r w:rsidRPr="006B2A8A">
          <w:t>200 000 kubikmeter</w:t>
        </w:r>
      </w:smartTag>
      <w:r w:rsidR="00AB59A8" w:rsidRPr="006B2A8A">
        <w:t xml:space="preserve"> etanol.</w:t>
      </w:r>
    </w:p>
    <w:p w:rsidR="00E44604" w:rsidRPr="006B2A8A" w:rsidRDefault="00E44604" w:rsidP="00AB59A8">
      <w:pPr>
        <w:pStyle w:val="Normaltindrag"/>
      </w:pPr>
      <w:r w:rsidRPr="006B2A8A">
        <w:t>En ökad kapacitet för att producera etanol innebär stora vinster både för konsumenten, som får lägre drivmedelspriser, för miljön med minskade u</w:t>
      </w:r>
      <w:r w:rsidRPr="006B2A8A">
        <w:t>t</w:t>
      </w:r>
      <w:r w:rsidRPr="006B2A8A">
        <w:t>släpp av växthusgaser och</w:t>
      </w:r>
      <w:r w:rsidR="00970D8A" w:rsidRPr="006B2A8A">
        <w:t xml:space="preserve"> jobb och företag i </w:t>
      </w:r>
      <w:r w:rsidRPr="006B2A8A">
        <w:t>de regioner där etanolen prod</w:t>
      </w:r>
      <w:r w:rsidRPr="006B2A8A">
        <w:t>u</w:t>
      </w:r>
      <w:r w:rsidRPr="006B2A8A">
        <w:t>ceras.</w:t>
      </w:r>
      <w:r w:rsidR="00970D8A" w:rsidRPr="006B2A8A">
        <w:t xml:space="preserve"> Utveckling i sysselsättningssvaga regioner kan genom detta se framt</w:t>
      </w:r>
      <w:r w:rsidR="00970D8A" w:rsidRPr="006B2A8A">
        <w:t>i</w:t>
      </w:r>
      <w:r w:rsidR="00970D8A" w:rsidRPr="006B2A8A">
        <w:t>den an med tillförsikt om vi gör rätt saker idag.</w:t>
      </w:r>
    </w:p>
    <w:p w:rsidR="00E44604" w:rsidRPr="006B2A8A" w:rsidRDefault="00E44604" w:rsidP="00AB59A8">
      <w:pPr>
        <w:pStyle w:val="Normaltindrag"/>
      </w:pPr>
      <w:r w:rsidRPr="006B2A8A">
        <w:t xml:space="preserve">För att satsningen ska bli verklighet krävs emellertid ett offentligt stöd, både i ord och i gärning. Regeringen bör därför återkomma till </w:t>
      </w:r>
      <w:r w:rsidR="00AB59A8" w:rsidRPr="006B2A8A">
        <w:t>r</w:t>
      </w:r>
      <w:r w:rsidRPr="006B2A8A">
        <w:t>iksdagen med fö</w:t>
      </w:r>
      <w:r w:rsidRPr="006B2A8A">
        <w:t>r</w:t>
      </w:r>
      <w:r w:rsidRPr="006B2A8A">
        <w:t>slag för hur investeringar i anläggningar för etanolproduktion bör stödjas. Detta bör ges regeringen till känna.</w:t>
      </w:r>
    </w:p>
    <w:p w:rsidR="00E44604" w:rsidRPr="006B2A8A" w:rsidRDefault="00E44604" w:rsidP="00AB59A8">
      <w:pPr>
        <w:pStyle w:val="Rubrik2"/>
      </w:pPr>
      <w:r w:rsidRPr="006B2A8A">
        <w:t>Lantbruket som nav i landsbygdsutvecklingen</w:t>
      </w:r>
    </w:p>
    <w:p w:rsidR="00E44604" w:rsidRPr="006B2A8A" w:rsidRDefault="00E44604" w:rsidP="00E44604">
      <w:r w:rsidRPr="006B2A8A">
        <w:t>Även om lantbruksföretagen bara utgör en femtedel av det totala landsbygd</w:t>
      </w:r>
      <w:r w:rsidRPr="006B2A8A">
        <w:t>s</w:t>
      </w:r>
      <w:r w:rsidRPr="006B2A8A">
        <w:t>företagandet, spelar den en roll som nav i den lokala utvecklingen</w:t>
      </w:r>
      <w:r w:rsidR="00970D8A" w:rsidRPr="006B2A8A">
        <w:t xml:space="preserve"> och ek</w:t>
      </w:r>
      <w:r w:rsidR="00970D8A" w:rsidRPr="006B2A8A">
        <w:t>o</w:t>
      </w:r>
      <w:r w:rsidR="00970D8A" w:rsidRPr="006B2A8A">
        <w:t>nomin</w:t>
      </w:r>
      <w:r w:rsidRPr="006B2A8A">
        <w:t xml:space="preserve">. Genom att skapa en fast ekonomisk bas tryggas en efterfrågan på grundläggande service. Lantbrukets roll för att hålla landskapet öppet </w:t>
      </w:r>
      <w:r w:rsidR="00970D8A" w:rsidRPr="006B2A8A">
        <w:t>är vi</w:t>
      </w:r>
      <w:r w:rsidR="00970D8A" w:rsidRPr="006B2A8A">
        <w:t>k</w:t>
      </w:r>
      <w:r w:rsidR="00970D8A" w:rsidRPr="006B2A8A">
        <w:t>tigt</w:t>
      </w:r>
      <w:r w:rsidRPr="006B2A8A">
        <w:t>, då det är själva grunden för attraktiva boendemiljöer och utflytt</w:t>
      </w:r>
      <w:r w:rsidR="00AB59A8" w:rsidRPr="006B2A8A">
        <w:t xml:space="preserve">ning till landsbygden. </w:t>
      </w:r>
    </w:p>
    <w:p w:rsidR="00E44604" w:rsidRPr="006B2A8A" w:rsidRDefault="00E44604" w:rsidP="00AB59A8">
      <w:pPr>
        <w:pStyle w:val="Normaltindrag"/>
      </w:pPr>
      <w:r w:rsidRPr="006B2A8A">
        <w:t>Framför</w:t>
      </w:r>
      <w:r w:rsidR="00AB59A8" w:rsidRPr="006B2A8A">
        <w:t xml:space="preserve"> </w:t>
      </w:r>
      <w:r w:rsidRPr="006B2A8A">
        <w:t>allt i norra Sverige spelar skogsbruket en avgörande roll. Det är många som behöver kombinera jord- och skogsbruk för att skapa en lönsam verksamhet. En kombinerad verksamhet ger också goda förutsättningar att utveckla kompletterande verksamheter, som upplevelseturi</w:t>
      </w:r>
      <w:r w:rsidR="00AB59A8" w:rsidRPr="006B2A8A">
        <w:t>sm eller lokalt producerad mat.</w:t>
      </w:r>
    </w:p>
    <w:p w:rsidR="00E44604" w:rsidRPr="006B2A8A" w:rsidRDefault="00E44604" w:rsidP="00AB59A8">
      <w:pPr>
        <w:pStyle w:val="Normaltindrag"/>
      </w:pPr>
      <w:r w:rsidRPr="006B2A8A">
        <w:t>Det behövs insatser både för att stärka själva basproduktionen och för att gynna förädlingen av de egna produkterna, för att öka lönsamheten i produ</w:t>
      </w:r>
      <w:r w:rsidRPr="006B2A8A">
        <w:t>k</w:t>
      </w:r>
      <w:r w:rsidR="00AB59A8" w:rsidRPr="006B2A8A">
        <w:t>tionen.</w:t>
      </w:r>
    </w:p>
    <w:p w:rsidR="00E44604" w:rsidRPr="006B2A8A" w:rsidRDefault="00E44604" w:rsidP="00AB59A8">
      <w:pPr>
        <w:pStyle w:val="Normaltindrag"/>
      </w:pPr>
      <w:r w:rsidRPr="006B2A8A">
        <w:t>Det bästa sättet att stärka själva jord- och skogsbruket är genom att anvä</w:t>
      </w:r>
      <w:r w:rsidRPr="006B2A8A">
        <w:t>n</w:t>
      </w:r>
      <w:r w:rsidRPr="006B2A8A">
        <w:t>da LBU-programmet genom höjningar av kompensationsersättningen och milj</w:t>
      </w:r>
      <w:r w:rsidRPr="006B2A8A">
        <w:t>ö</w:t>
      </w:r>
      <w:r w:rsidRPr="006B2A8A">
        <w:t>ersättningen till ett öppet och varierat odlingslandskap. Det innebär att stödet riktas till produktionen och därmed till kulturlandskapet och matpr</w:t>
      </w:r>
      <w:r w:rsidRPr="006B2A8A">
        <w:t>o</w:t>
      </w:r>
      <w:r w:rsidRPr="006B2A8A">
        <w:t>dukti</w:t>
      </w:r>
      <w:r w:rsidRPr="006B2A8A">
        <w:t>o</w:t>
      </w:r>
      <w:r w:rsidR="00AB59A8" w:rsidRPr="006B2A8A">
        <w:t>nen.</w:t>
      </w:r>
    </w:p>
    <w:p w:rsidR="00E44604" w:rsidRPr="006B2A8A" w:rsidRDefault="00E44604" w:rsidP="00AB59A8">
      <w:pPr>
        <w:pStyle w:val="Normaltindrag"/>
      </w:pPr>
      <w:r w:rsidRPr="006B2A8A">
        <w:t>I det nya miljö- och landsbygdsprogrammet som tas fram för perioden 2007</w:t>
      </w:r>
      <w:r w:rsidR="00AB59A8" w:rsidRPr="006B2A8A">
        <w:t>–</w:t>
      </w:r>
      <w:r w:rsidRPr="006B2A8A">
        <w:t>2013, måste dessa åtgärder, med full svensk medfinansiering, priorit</w:t>
      </w:r>
      <w:r w:rsidRPr="006B2A8A">
        <w:t>e</w:t>
      </w:r>
      <w:r w:rsidRPr="006B2A8A">
        <w:t>ras. Detta bör ges regeringen till känna.</w:t>
      </w:r>
    </w:p>
    <w:p w:rsidR="00E44604" w:rsidRPr="006B2A8A" w:rsidRDefault="00E44604" w:rsidP="00AB59A8">
      <w:pPr>
        <w:pStyle w:val="Normaltindrag"/>
      </w:pPr>
      <w:r w:rsidRPr="006B2A8A">
        <w:t>Det finns många positiva exempel på hur vi lokalt har kunnat öka förä</w:t>
      </w:r>
      <w:r w:rsidRPr="006B2A8A">
        <w:t>d</w:t>
      </w:r>
      <w:r w:rsidRPr="006B2A8A">
        <w:t xml:space="preserve">lingsvärdet i våra </w:t>
      </w:r>
      <w:r w:rsidR="00FA73DF" w:rsidRPr="006B2A8A">
        <w:t>produkter. Västerbotten</w:t>
      </w:r>
      <w:r w:rsidRPr="006B2A8A">
        <w:t>osten är Sveriges mest kända ost och genom Ostriket har vi kunnat knyta osten till hela upplevelsen av Väste</w:t>
      </w:r>
      <w:r w:rsidRPr="006B2A8A">
        <w:t>r</w:t>
      </w:r>
      <w:r w:rsidRPr="006B2A8A">
        <w:t>bo</w:t>
      </w:r>
      <w:r w:rsidRPr="006B2A8A">
        <w:t>t</w:t>
      </w:r>
      <w:r w:rsidR="00AB59A8" w:rsidRPr="006B2A8A">
        <w:t>ten.</w:t>
      </w:r>
    </w:p>
    <w:p w:rsidR="00E44604" w:rsidRPr="006B2A8A" w:rsidRDefault="00E44604" w:rsidP="00AB59A8">
      <w:pPr>
        <w:pStyle w:val="Normaltindrag"/>
      </w:pPr>
      <w:r w:rsidRPr="006B2A8A">
        <w:t>I Landsbygdskommittén, som förebereder en ny svensk landsbygdspolitik, saknas dessvärre helt och hållet detta perspektiv på landsbygdens näringsliv. Ordet ”förädling” nämns över</w:t>
      </w:r>
      <w:r w:rsidR="00AB59A8" w:rsidRPr="006B2A8A">
        <w:t xml:space="preserve"> </w:t>
      </w:r>
      <w:r w:rsidRPr="006B2A8A">
        <w:t>huvud</w:t>
      </w:r>
      <w:r w:rsidR="00AB59A8" w:rsidRPr="006B2A8A">
        <w:t xml:space="preserve"> </w:t>
      </w:r>
      <w:r w:rsidRPr="006B2A8A">
        <w:t>taget inte. En modern landsbygdspolitik måste där</w:t>
      </w:r>
      <w:r w:rsidR="00970D8A" w:rsidRPr="006B2A8A">
        <w:t>för</w:t>
      </w:r>
      <w:r w:rsidRPr="006B2A8A">
        <w:t xml:space="preserve"> syfta till att hjälpa det lokala näringslivet, för närvarande främst jord- och skogsbruket, att öka sitt förädlingsvärde. Landsbygdskommittén bör därför få ett tilläggsuppdrag med denna innebörd. Detta bör ges regeringen till känna.</w:t>
      </w:r>
    </w:p>
    <w:p w:rsidR="00E44604" w:rsidRPr="006B2A8A" w:rsidRDefault="00E44604" w:rsidP="00AB59A8">
      <w:pPr>
        <w:pStyle w:val="Rubrik2"/>
      </w:pPr>
      <w:r w:rsidRPr="006B2A8A">
        <w:t>Utvecklad besöksnäring</w:t>
      </w:r>
    </w:p>
    <w:p w:rsidR="00E44604" w:rsidRPr="006B2A8A" w:rsidRDefault="00E44604" w:rsidP="00E44604">
      <w:r w:rsidRPr="006B2A8A">
        <w:t>Mycket av det som är Sverigebilden utomlands – orörd natur, stilla sjöar, fjäll, stora ytor, avskildhet och tystnad – är förknippat med norra Sverige. Det visar sig också i de undersökningar Turistrådet gör att många turister</w:t>
      </w:r>
      <w:r w:rsidR="00AB59A8" w:rsidRPr="006B2A8A">
        <w:t xml:space="preserve"> kommer hit just av det skälet.</w:t>
      </w:r>
    </w:p>
    <w:p w:rsidR="00E44604" w:rsidRPr="006B2A8A" w:rsidRDefault="00E44604" w:rsidP="00AB59A8">
      <w:pPr>
        <w:pStyle w:val="Normaltindrag"/>
      </w:pPr>
      <w:r w:rsidRPr="006B2A8A">
        <w:t>Men alltfler kommer också för den spännande turism som finns – uppl</w:t>
      </w:r>
      <w:r w:rsidRPr="006B2A8A">
        <w:t>e</w:t>
      </w:r>
      <w:r w:rsidRPr="006B2A8A">
        <w:t>vels</w:t>
      </w:r>
      <w:r w:rsidRPr="006B2A8A">
        <w:t>e</w:t>
      </w:r>
      <w:r w:rsidRPr="006B2A8A">
        <w:t>turismen e</w:t>
      </w:r>
      <w:r w:rsidR="00AB59A8" w:rsidRPr="006B2A8A">
        <w:t>ller jakt- och fisketurism.</w:t>
      </w:r>
    </w:p>
    <w:p w:rsidR="00E44604" w:rsidRPr="006B2A8A" w:rsidRDefault="00E44604" w:rsidP="00AB59A8">
      <w:pPr>
        <w:pStyle w:val="Normaltindrag"/>
      </w:pPr>
      <w:r w:rsidRPr="006B2A8A">
        <w:t>Söker man efter upplevelseföretag i Västerbotten, hittar man t.ex. 20 för</w:t>
      </w:r>
      <w:r w:rsidRPr="006B2A8A">
        <w:t>e</w:t>
      </w:r>
      <w:r w:rsidRPr="006B2A8A">
        <w:t>tag i 10 kommuner som erbjuder körning med hundspann, två företag i inla</w:t>
      </w:r>
      <w:r w:rsidRPr="006B2A8A">
        <w:t>n</w:t>
      </w:r>
      <w:r w:rsidRPr="006B2A8A">
        <w:t>det som erbjuder klättring, 15 skidanläggningar, tre företag som kan ta turister till grottor och glaciärer, samt 20 företag som visar samisk kultur. I många fall handlar det givetvis om samma företag, men det ger en bild av hur pass stor</w:t>
      </w:r>
      <w:r w:rsidR="00AB59A8" w:rsidRPr="006B2A8A">
        <w:t xml:space="preserve"> upplevelseturismen har blivit.</w:t>
      </w:r>
    </w:p>
    <w:p w:rsidR="00E44604" w:rsidRPr="006B2A8A" w:rsidRDefault="00E44604" w:rsidP="00AB59A8">
      <w:pPr>
        <w:pStyle w:val="Normaltindrag"/>
      </w:pPr>
      <w:r w:rsidRPr="006B2A8A">
        <w:t>I Västerbotten finns mer än 40 företag som arrangerar jakt för turister, oc</w:t>
      </w:r>
      <w:r w:rsidR="00AB59A8" w:rsidRPr="006B2A8A">
        <w:t>h i Norrbotten är det drygt 60.</w:t>
      </w:r>
    </w:p>
    <w:p w:rsidR="00E44604" w:rsidRPr="006B2A8A" w:rsidRDefault="00E44604" w:rsidP="00AB59A8">
      <w:pPr>
        <w:pStyle w:val="Normaltindrag"/>
      </w:pPr>
      <w:r w:rsidRPr="006B2A8A">
        <w:t>Fortfarande är turism i Sverige förhållandevis billigt jämfört med andra länder. Vi har inte haft någon vana av att ta emot gäster som förväntar sig hög standard och högförädlade upplevelser, men som också är beredda att betala för den upplevelsen. I de studier som gjorts av Turistrådet i t.ex. Tyskland vet vi dock att det finns stora grupper som söker den typen av upplevelser, inte minst välavlönade singlar och äldre par. I Europa finns t.ex. minst tre milj</w:t>
      </w:r>
      <w:r w:rsidRPr="006B2A8A">
        <w:t>o</w:t>
      </w:r>
      <w:r w:rsidRPr="006B2A8A">
        <w:t>ner möjliga fisketurister, som till skillnad från svenska sportfiskare, har en vana vid att betala ganska stora belopp för sitt fritidsnöje, men som också förvän</w:t>
      </w:r>
      <w:r w:rsidR="00AB59A8" w:rsidRPr="006B2A8A">
        <w:t>tar sig valuta för de pengarna.</w:t>
      </w:r>
    </w:p>
    <w:p w:rsidR="00E44604" w:rsidRPr="006B2A8A" w:rsidRDefault="00E44604" w:rsidP="00AB59A8">
      <w:pPr>
        <w:pStyle w:val="Normaltindrag"/>
      </w:pPr>
      <w:r w:rsidRPr="006B2A8A">
        <w:t>I arbetet med de regionala utvecklingsprogrammen är det därför viktigt att statens aktörer – länsstyrelserna, Nutek, Almi och Arbetsmarknadsverket – engag</w:t>
      </w:r>
      <w:r w:rsidR="00970D8A" w:rsidRPr="006B2A8A">
        <w:t>erar sig för att utveckla turist</w:t>
      </w:r>
      <w:r w:rsidRPr="006B2A8A">
        <w:t>näringen i norra Sverige, inklusive den högförädlade turismen.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59A8" w:rsidRPr="006B2A8A">
        <w:tblPrEx>
          <w:tblCellMar>
            <w:top w:w="0" w:type="dxa"/>
            <w:bottom w:w="0" w:type="dxa"/>
          </w:tblCellMar>
        </w:tblPrEx>
        <w:trPr>
          <w:cantSplit/>
        </w:trPr>
        <w:tc>
          <w:tcPr>
            <w:tcW w:w="3046" w:type="dxa"/>
          </w:tcPr>
          <w:p w:rsidR="00AB59A8" w:rsidRPr="006B2A8A" w:rsidRDefault="00AB59A8" w:rsidP="00AB59A8">
            <w:pPr>
              <w:pStyle w:val="UnderskriftDatum"/>
              <w:spacing w:before="240"/>
            </w:pPr>
            <w:r w:rsidRPr="006B2A8A">
              <w:t>Stockholm den 4 oktober 2005</w:t>
            </w:r>
          </w:p>
        </w:tc>
        <w:tc>
          <w:tcPr>
            <w:tcW w:w="3047" w:type="dxa"/>
          </w:tcPr>
          <w:p w:rsidR="00AB59A8" w:rsidRPr="006B2A8A" w:rsidRDefault="00AB59A8" w:rsidP="00AB59A8">
            <w:pPr>
              <w:pStyle w:val="Underskrifter"/>
              <w:spacing w:before="240"/>
            </w:pPr>
          </w:p>
        </w:tc>
      </w:tr>
      <w:tr w:rsidR="00AB59A8" w:rsidRPr="006B2A8A">
        <w:tblPrEx>
          <w:tblCellMar>
            <w:top w:w="0" w:type="dxa"/>
            <w:bottom w:w="0" w:type="dxa"/>
          </w:tblCellMar>
        </w:tblPrEx>
        <w:trPr>
          <w:cantSplit/>
        </w:trPr>
        <w:tc>
          <w:tcPr>
            <w:tcW w:w="3046" w:type="dxa"/>
          </w:tcPr>
          <w:p w:rsidR="00AB59A8" w:rsidRPr="006B2A8A" w:rsidRDefault="00AB59A8" w:rsidP="00AB59A8">
            <w:pPr>
              <w:pStyle w:val="Underskrifter"/>
            </w:pPr>
            <w:r w:rsidRPr="006B2A8A">
              <w:t>Maud Olofsson (c)</w:t>
            </w:r>
          </w:p>
        </w:tc>
        <w:tc>
          <w:tcPr>
            <w:tcW w:w="3047" w:type="dxa"/>
          </w:tcPr>
          <w:p w:rsidR="00AB59A8" w:rsidRPr="006B2A8A" w:rsidRDefault="00AB59A8" w:rsidP="00AB59A8">
            <w:pPr>
              <w:pStyle w:val="Underskrifter"/>
            </w:pPr>
          </w:p>
        </w:tc>
      </w:tr>
    </w:tbl>
    <w:p w:rsidR="00E84F25" w:rsidRPr="006B2A8A" w:rsidRDefault="00E84F25" w:rsidP="00AB59A8">
      <w:pPr>
        <w:pStyle w:val="Normaltindrag"/>
      </w:pPr>
    </w:p>
    <w:sectPr w:rsidR="00E84F25" w:rsidRPr="006B2A8A" w:rsidSect="00AB59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D43" w:rsidRPr="006B2A8A" w:rsidRDefault="000E3D43">
      <w:r w:rsidRPr="006B2A8A">
        <w:separator/>
      </w:r>
    </w:p>
  </w:endnote>
  <w:endnote w:type="continuationSeparator" w:id="0">
    <w:p w:rsidR="000E3D43" w:rsidRPr="006B2A8A" w:rsidRDefault="000E3D43">
      <w:r w:rsidRPr="006B2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03" w:rsidRPr="006B2A8A" w:rsidRDefault="006B2A8A" w:rsidP="00AB59A8">
    <w:pPr>
      <w:pStyle w:val="Sidfot"/>
    </w:pPr>
    <w:r w:rsidRPr="006B2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685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E03" w:rsidRDefault="00041E03">
                          <w:pPr>
                            <w:pStyle w:val="NormalS5sidnrV"/>
                          </w:pPr>
                          <w:r>
                            <w:fldChar w:fldCharType="begin"/>
                          </w:r>
                          <w:r>
                            <w:instrText xml:space="preserve"> PAGE *\charformat</w:instrText>
                          </w:r>
                          <w:r>
                            <w:fldChar w:fldCharType="separate"/>
                          </w:r>
                          <w:r w:rsidR="003311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E03" w:rsidRDefault="00041E03">
                    <w:pPr>
                      <w:pStyle w:val="NormalS5sidnrV"/>
                    </w:pPr>
                    <w:r>
                      <w:fldChar w:fldCharType="begin"/>
                    </w:r>
                    <w:r>
                      <w:instrText xml:space="preserve"> PAGE *\charformat</w:instrText>
                    </w:r>
                    <w:r>
                      <w:fldChar w:fldCharType="separate"/>
                    </w:r>
                    <w:r w:rsidR="003311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03" w:rsidRPr="006B2A8A" w:rsidRDefault="006B2A8A" w:rsidP="00AB59A8">
    <w:pPr>
      <w:pStyle w:val="Sidfot"/>
    </w:pPr>
    <w:r w:rsidRPr="006B2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983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E03" w:rsidRDefault="00041E03">
                          <w:pPr>
                            <w:pStyle w:val="NormalS5sidnrH"/>
                            <w:ind w:right="0"/>
                          </w:pPr>
                          <w:r>
                            <w:fldChar w:fldCharType="begin"/>
                          </w:r>
                          <w:r>
                            <w:instrText xml:space="preserve"> PAGE *\charformat</w:instrText>
                          </w:r>
                          <w:r>
                            <w:fldChar w:fldCharType="separate"/>
                          </w:r>
                          <w:r w:rsidR="003311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E03" w:rsidRDefault="00041E03">
                    <w:pPr>
                      <w:pStyle w:val="NormalS5sidnrH"/>
                      <w:ind w:right="0"/>
                    </w:pPr>
                    <w:r>
                      <w:fldChar w:fldCharType="begin"/>
                    </w:r>
                    <w:r>
                      <w:instrText xml:space="preserve"> PAGE *\charformat</w:instrText>
                    </w:r>
                    <w:r>
                      <w:fldChar w:fldCharType="separate"/>
                    </w:r>
                    <w:r w:rsidR="003311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03" w:rsidRPr="006B2A8A" w:rsidRDefault="006B2A8A" w:rsidP="00AB59A8">
    <w:pPr>
      <w:pStyle w:val="Sidfot"/>
    </w:pPr>
    <w:r w:rsidRPr="006B2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451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E03" w:rsidRDefault="00041E03">
                          <w:pPr>
                            <w:pStyle w:val="NormalS5sidnrH"/>
                            <w:ind w:right="0"/>
                          </w:pPr>
                          <w:r>
                            <w:fldChar w:fldCharType="begin"/>
                          </w:r>
                          <w:r>
                            <w:instrText xml:space="preserve"> PAGE *\charformat</w:instrText>
                          </w:r>
                          <w:r>
                            <w:fldChar w:fldCharType="separate"/>
                          </w:r>
                          <w:r w:rsidR="003311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E03" w:rsidRDefault="00041E03">
                    <w:pPr>
                      <w:pStyle w:val="NormalS5sidnrH"/>
                      <w:ind w:right="0"/>
                    </w:pPr>
                    <w:r>
                      <w:fldChar w:fldCharType="begin"/>
                    </w:r>
                    <w:r>
                      <w:instrText xml:space="preserve"> PAGE *\charformat</w:instrText>
                    </w:r>
                    <w:r>
                      <w:fldChar w:fldCharType="separate"/>
                    </w:r>
                    <w:r w:rsidR="003311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D43" w:rsidRPr="006B2A8A" w:rsidRDefault="000E3D43">
      <w:r w:rsidRPr="006B2A8A">
        <w:separator/>
      </w:r>
    </w:p>
  </w:footnote>
  <w:footnote w:type="continuationSeparator" w:id="0">
    <w:p w:rsidR="000E3D43" w:rsidRPr="006B2A8A" w:rsidRDefault="000E3D43">
      <w:r w:rsidRPr="006B2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03" w:rsidRPr="006B2A8A" w:rsidRDefault="006B2A8A" w:rsidP="00AB59A8">
    <w:pPr>
      <w:pStyle w:val="Sidhuvud"/>
    </w:pPr>
    <w:r w:rsidRPr="006B2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862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E03" w:rsidRDefault="00041E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E03" w:rsidRDefault="00041E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03" w:rsidRPr="006B2A8A" w:rsidRDefault="006B2A8A" w:rsidP="00AB59A8">
    <w:pPr>
      <w:pStyle w:val="Sidhuvud"/>
    </w:pPr>
    <w:r w:rsidRPr="006B2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936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E03" w:rsidRDefault="00041E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E03" w:rsidRDefault="00041E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03" w:rsidRPr="006B2A8A" w:rsidRDefault="00041E03">
    <w:pPr>
      <w:pStyle w:val="FSHNormal"/>
      <w:tabs>
        <w:tab w:val="right" w:pos="5840"/>
      </w:tabs>
    </w:pPr>
    <w:r w:rsidRPr="006B2A8A">
      <w:br/>
    </w:r>
    <w:r w:rsidRPr="006B2A8A">
      <w:fldChar w:fldCharType="begin" w:fldLock="1"/>
    </w:r>
    <w:r w:rsidRPr="006B2A8A">
      <w:instrText xml:space="preserve"> DOCPROPERTY</w:instrText>
    </w:r>
    <w:r w:rsidRPr="006B2A8A">
      <w:rPr>
        <w:sz w:val="18"/>
      </w:rPr>
      <w:instrText xml:space="preserve"> "YearUser" *\charformat </w:instrText>
    </w:r>
    <w:r w:rsidRPr="006B2A8A">
      <w:fldChar w:fldCharType="separate"/>
    </w:r>
    <w:r w:rsidRPr="006B2A8A">
      <w:t>2005/06</w:t>
    </w:r>
    <w:r w:rsidRPr="006B2A8A">
      <w:fldChar w:fldCharType="end"/>
    </w:r>
    <w:r w:rsidRPr="006B2A8A">
      <w:t xml:space="preserve"> </w:t>
    </w:r>
    <w:r w:rsidRPr="006B2A8A">
      <w:tab/>
      <w:t xml:space="preserve">mnr: </w:t>
    </w:r>
    <w:r w:rsidRPr="006B2A8A">
      <w:fldChar w:fldCharType="begin" w:fldLock="1"/>
    </w:r>
    <w:r w:rsidRPr="006B2A8A">
      <w:instrText xml:space="preserve"> DOCPROPERTY</w:instrText>
    </w:r>
    <w:r w:rsidRPr="006B2A8A">
      <w:rPr>
        <w:sz w:val="18"/>
      </w:rPr>
      <w:instrText xml:space="preserve"> "Motionsnummer" *\charformat </w:instrText>
    </w:r>
    <w:r w:rsidRPr="006B2A8A">
      <w:fldChar w:fldCharType="separate"/>
    </w:r>
    <w:r w:rsidRPr="006B2A8A">
      <w:t>N482</w:t>
    </w:r>
    <w:r w:rsidRPr="006B2A8A">
      <w:fldChar w:fldCharType="end"/>
    </w:r>
    <w:r w:rsidRPr="006B2A8A">
      <w:br/>
    </w:r>
    <w:r w:rsidRPr="006B2A8A">
      <w:fldChar w:fldCharType="begin" w:fldLock="1"/>
    </w:r>
    <w:r w:rsidRPr="006B2A8A">
      <w:instrText xml:space="preserve"> DOCPROPERTY</w:instrText>
    </w:r>
    <w:r w:rsidRPr="006B2A8A">
      <w:rPr>
        <w:sz w:val="18"/>
      </w:rPr>
      <w:instrText xml:space="preserve"> "Samling" *\charformat </w:instrText>
    </w:r>
    <w:r w:rsidRPr="006B2A8A">
      <w:fldChar w:fldCharType="end"/>
    </w:r>
    <w:r w:rsidRPr="006B2A8A">
      <w:tab/>
      <w:t xml:space="preserve">pnr: </w:t>
    </w:r>
    <w:r w:rsidRPr="006B2A8A">
      <w:fldChar w:fldCharType="begin" w:fldLock="1"/>
    </w:r>
    <w:r w:rsidRPr="006B2A8A">
      <w:instrText xml:space="preserve"> DOCPROPERTY</w:instrText>
    </w:r>
    <w:r w:rsidRPr="006B2A8A">
      <w:rPr>
        <w:sz w:val="18"/>
      </w:rPr>
      <w:instrText xml:space="preserve"> "Partinummer" *\charformat </w:instrText>
    </w:r>
    <w:r w:rsidRPr="006B2A8A">
      <w:fldChar w:fldCharType="separate"/>
    </w:r>
    <w:r w:rsidRPr="006B2A8A">
      <w:t>c793</w:t>
    </w:r>
    <w:r w:rsidRPr="006B2A8A">
      <w:fldChar w:fldCharType="end"/>
    </w:r>
  </w:p>
  <w:p w:rsidR="00041E03" w:rsidRPr="006B2A8A" w:rsidRDefault="00041E03">
    <w:pPr>
      <w:pStyle w:val="FSHRub1"/>
    </w:pPr>
    <w:r w:rsidRPr="006B2A8A">
      <w:t>Motion till riksdagen</w:t>
    </w:r>
    <w:r w:rsidRPr="006B2A8A">
      <w:br/>
    </w:r>
    <w:r w:rsidRPr="006B2A8A">
      <w:fldChar w:fldCharType="begin" w:fldLock="1"/>
    </w:r>
    <w:r w:rsidRPr="006B2A8A">
      <w:instrText xml:space="preserve"> DOCPROPERTY "YearUser" *\charformat </w:instrText>
    </w:r>
    <w:r w:rsidRPr="006B2A8A">
      <w:fldChar w:fldCharType="separate"/>
    </w:r>
    <w:r w:rsidRPr="006B2A8A">
      <w:t>2005/06</w:t>
    </w:r>
    <w:r w:rsidRPr="006B2A8A">
      <w:fldChar w:fldCharType="end"/>
    </w:r>
    <w:r w:rsidRPr="006B2A8A">
      <w:t>:</w:t>
    </w:r>
    <w:r w:rsidRPr="006B2A8A">
      <w:fldChar w:fldCharType="begin" w:fldLock="1"/>
    </w:r>
    <w:r w:rsidRPr="006B2A8A">
      <w:instrText xml:space="preserve"> DOCPROPERTY "Motionsnummer" *\charformat </w:instrText>
    </w:r>
    <w:r w:rsidRPr="006B2A8A">
      <w:fldChar w:fldCharType="separate"/>
    </w:r>
    <w:r w:rsidRPr="006B2A8A">
      <w:t>N482</w:t>
    </w:r>
    <w:r w:rsidRPr="006B2A8A">
      <w:fldChar w:fldCharType="end"/>
    </w:r>
  </w:p>
  <w:p w:rsidR="00041E03" w:rsidRPr="006B2A8A" w:rsidRDefault="00041E03">
    <w:pPr>
      <w:pStyle w:val="FSHNormalS5"/>
    </w:pPr>
    <w:r w:rsidRPr="006B2A8A">
      <w:fldChar w:fldCharType="begin" w:fldLock="1"/>
    </w:r>
    <w:r w:rsidRPr="006B2A8A">
      <w:instrText xml:space="preserve"> DOCPROPERTY "MotionarText" *\charformat </w:instrText>
    </w:r>
    <w:r w:rsidRPr="006B2A8A">
      <w:fldChar w:fldCharType="separate"/>
    </w:r>
    <w:r w:rsidRPr="006B2A8A">
      <w:t>av Maud Olofsson (c)</w:t>
    </w:r>
    <w:r w:rsidRPr="006B2A8A">
      <w:fldChar w:fldCharType="end"/>
    </w:r>
    <w:r w:rsidRPr="006B2A8A">
      <w:br/>
    </w:r>
    <w:r w:rsidRPr="006B2A8A">
      <w:fldChar w:fldCharType="begin" w:fldLock="1"/>
    </w:r>
    <w:r w:rsidRPr="006B2A8A">
      <w:instrText xml:space="preserve"> DOCPROPERTY "SvarFrasKort" *\charformat </w:instrText>
    </w:r>
    <w:r w:rsidRPr="006B2A8A">
      <w:fldChar w:fldCharType="end"/>
    </w:r>
  </w:p>
  <w:p w:rsidR="00041E03" w:rsidRPr="006B2A8A" w:rsidRDefault="00041E03">
    <w:pPr>
      <w:pStyle w:val="FSHTitel"/>
    </w:pPr>
    <w:r w:rsidRPr="006B2A8A">
      <w:fldChar w:fldCharType="begin" w:fldLock="1"/>
    </w:r>
    <w:r w:rsidRPr="006B2A8A">
      <w:instrText xml:space="preserve"> DOCPROPERTY</w:instrText>
    </w:r>
    <w:r w:rsidRPr="006B2A8A">
      <w:rPr>
        <w:sz w:val="18"/>
      </w:rPr>
      <w:instrText xml:space="preserve"> "RubrikSvar" *\charformat </w:instrText>
    </w:r>
    <w:r w:rsidRPr="006B2A8A">
      <w:fldChar w:fldCharType="separate"/>
    </w:r>
    <w:r w:rsidRPr="006B2A8A">
      <w:t>Landsbygdsutveckling i norra Sverige</w:t>
    </w:r>
    <w:r w:rsidRPr="006B2A8A">
      <w:fldChar w:fldCharType="end"/>
    </w:r>
  </w:p>
  <w:p w:rsidR="00041E03" w:rsidRPr="006B2A8A" w:rsidRDefault="00041E03" w:rsidP="00AB59A8">
    <w:pPr>
      <w:pStyle w:val="Normal00"/>
      <w:rPr>
        <w:i/>
      </w:rPr>
    </w:pPr>
    <w:r w:rsidRPr="006B2A8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4513D3"/>
    <w:multiLevelType w:val="hybridMultilevel"/>
    <w:tmpl w:val="E7CE6A3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4A634DC"/>
    <w:multiLevelType w:val="hybridMultilevel"/>
    <w:tmpl w:val="7A06C45C"/>
    <w:lvl w:ilvl="0" w:tplc="409882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5120478">
    <w:abstractNumId w:val="15"/>
  </w:num>
  <w:num w:numId="2" w16cid:durableId="1169949808">
    <w:abstractNumId w:val="10"/>
  </w:num>
  <w:num w:numId="3" w16cid:durableId="2027750327">
    <w:abstractNumId w:val="11"/>
  </w:num>
  <w:num w:numId="4" w16cid:durableId="532154817">
    <w:abstractNumId w:val="12"/>
  </w:num>
  <w:num w:numId="5" w16cid:durableId="1626496605">
    <w:abstractNumId w:val="8"/>
  </w:num>
  <w:num w:numId="6" w16cid:durableId="1723485245">
    <w:abstractNumId w:val="3"/>
  </w:num>
  <w:num w:numId="7" w16cid:durableId="19404117">
    <w:abstractNumId w:val="2"/>
  </w:num>
  <w:num w:numId="8" w16cid:durableId="467551973">
    <w:abstractNumId w:val="1"/>
  </w:num>
  <w:num w:numId="9" w16cid:durableId="21057963">
    <w:abstractNumId w:val="0"/>
  </w:num>
  <w:num w:numId="10" w16cid:durableId="1575118103">
    <w:abstractNumId w:val="9"/>
  </w:num>
  <w:num w:numId="11" w16cid:durableId="1787117114">
    <w:abstractNumId w:val="7"/>
  </w:num>
  <w:num w:numId="12" w16cid:durableId="56903868">
    <w:abstractNumId w:val="6"/>
  </w:num>
  <w:num w:numId="13" w16cid:durableId="250355251">
    <w:abstractNumId w:val="5"/>
  </w:num>
  <w:num w:numId="14" w16cid:durableId="1160846664">
    <w:abstractNumId w:val="4"/>
  </w:num>
  <w:num w:numId="15" w16cid:durableId="257256750">
    <w:abstractNumId w:val="13"/>
  </w:num>
  <w:num w:numId="16" w16cid:durableId="1224096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970D8A"/>
    <w:rsid w:val="00023C79"/>
    <w:rsid w:val="00041E03"/>
    <w:rsid w:val="0004381F"/>
    <w:rsid w:val="00064BC3"/>
    <w:rsid w:val="00066775"/>
    <w:rsid w:val="00072FB9"/>
    <w:rsid w:val="000E3D43"/>
    <w:rsid w:val="00100531"/>
    <w:rsid w:val="00201DFB"/>
    <w:rsid w:val="00204A63"/>
    <w:rsid w:val="00212FF1"/>
    <w:rsid w:val="00222B1C"/>
    <w:rsid w:val="00230193"/>
    <w:rsid w:val="0025068A"/>
    <w:rsid w:val="002818D3"/>
    <w:rsid w:val="002D11A8"/>
    <w:rsid w:val="0033115F"/>
    <w:rsid w:val="00445271"/>
    <w:rsid w:val="004A0504"/>
    <w:rsid w:val="004E38D9"/>
    <w:rsid w:val="005B145B"/>
    <w:rsid w:val="00620928"/>
    <w:rsid w:val="00652BE3"/>
    <w:rsid w:val="006B2A8A"/>
    <w:rsid w:val="00740D6D"/>
    <w:rsid w:val="00794149"/>
    <w:rsid w:val="007B67A7"/>
    <w:rsid w:val="007C6092"/>
    <w:rsid w:val="00970D8A"/>
    <w:rsid w:val="009D0247"/>
    <w:rsid w:val="00A053C6"/>
    <w:rsid w:val="00AB59A8"/>
    <w:rsid w:val="00B13BF0"/>
    <w:rsid w:val="00C1285C"/>
    <w:rsid w:val="00C27B7D"/>
    <w:rsid w:val="00CF7A43"/>
    <w:rsid w:val="00D1174F"/>
    <w:rsid w:val="00DC6C70"/>
    <w:rsid w:val="00DF7D69"/>
    <w:rsid w:val="00E22893"/>
    <w:rsid w:val="00E360DE"/>
    <w:rsid w:val="00E44604"/>
    <w:rsid w:val="00E75D28"/>
    <w:rsid w:val="00E84F25"/>
    <w:rsid w:val="00FA3374"/>
    <w:rsid w:val="00FA73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0E107E0-0D0F-4E24-B4E1-F4F21388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44604"/>
    <w:rPr>
      <w:rFonts w:ascii="Tahoma" w:hAnsi="Tahoma" w:cs="Tahoma"/>
      <w:sz w:val="16"/>
      <w:szCs w:val="16"/>
    </w:rPr>
  </w:style>
  <w:style w:type="paragraph" w:customStyle="1" w:styleId="Hemstlrubrik">
    <w:name w:val="Hemstl_rubrik"/>
    <w:basedOn w:val="Rubrik1"/>
    <w:next w:val="Normal"/>
    <w:rsid w:val="00AB59A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B59A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1331</Words>
  <Characters>7627</Characters>
  <Application>Microsoft Office Word</Application>
  <DocSecurity>4</DocSecurity>
  <Lines>162</Lines>
  <Paragraphs>43</Paragraphs>
  <ScaleCrop>false</ScaleCrop>
  <HeadingPairs>
    <vt:vector size="2" baseType="variant">
      <vt:variant>
        <vt:lpstr>Rubrik</vt:lpstr>
      </vt:variant>
      <vt:variant>
        <vt:i4>1</vt:i4>
      </vt:variant>
    </vt:vector>
  </HeadingPairs>
  <TitlesOfParts>
    <vt:vector size="1" baseType="lpstr">
      <vt:lpstr>N482</vt:lpstr>
    </vt:vector>
  </TitlesOfParts>
  <Company>Riksdagen</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N482</dc:title>
  <dc:subject>N482</dc:subject>
  <dc:creator>Riksdagen</dc:creator>
  <cp:keywords>Riksdagen</cp:keywords>
  <dc:description/>
  <cp:lastModifiedBy>Lars Brink</cp:lastModifiedBy>
  <cp:revision>2</cp:revision>
  <cp:lastPrinted>2006-01-10T15:43:00Z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Landsbygdsutveckling i norra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Landsbygdsutveckling i norra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Maud Olofsson (c)</vt:lpwstr>
  </property>
  <property fmtid="{D5CDD505-2E9C-101B-9397-08002B2CF9AE}" pid="26" name="MotionarLista">
    <vt:lpwstr>Olofsson, Maud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marianne.magnusson@riksdagen.se</vt:lpwstr>
  </property>
  <property fmtid="{D5CDD505-2E9C-101B-9397-08002B2CF9AE}" pid="45" name="ReservUID">
    <vt:lpwstr>birgitta lundblad</vt:lpwstr>
  </property>
  <property fmtid="{D5CDD505-2E9C-101B-9397-08002B2CF9AE}" pid="46" name="MotionID">
    <vt:lpwstr>20052006000000000099000007930069</vt:lpwstr>
  </property>
  <property fmtid="{D5CDD505-2E9C-101B-9397-08002B2CF9AE}" pid="47" name="datum">
    <vt:lpwstr>051004</vt:lpwstr>
  </property>
  <property fmtid="{D5CDD505-2E9C-101B-9397-08002B2CF9AE}" pid="48" name="avsändar-e-post">
    <vt:lpwstr>marianne.magnusson@riksdagen.se</vt:lpwstr>
  </property>
  <property fmtid="{D5CDD505-2E9C-101B-9397-08002B2CF9AE}" pid="49" name="id">
    <vt:lpwstr>20052006000000000099000007930069</vt:lpwstr>
  </property>
  <property fmtid="{D5CDD505-2E9C-101B-9397-08002B2CF9AE}" pid="50" name="nummer">
    <vt:lpwstr>482</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