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332C4" w:rsidRDefault="004A3FC8" w14:paraId="555F9AB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A0A5A93F4B44936B2B4C451A9ACFA8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f996048-87b0-4ba4-a2e0-c463164613d4"/>
        <w:id w:val="1818684600"/>
        <w:lock w:val="sdtLocked"/>
      </w:sdtPr>
      <w:sdtEndPr/>
      <w:sdtContent>
        <w:p w:rsidR="00B836AC" w:rsidRDefault="00736FC8" w14:paraId="1629D88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kriminalisera langning av tobak och nikotinprodukter till minderåriga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C00390DC8E4433BA3A4952F623ACA87"/>
        </w:placeholder>
        <w:text/>
      </w:sdtPr>
      <w:sdtEndPr/>
      <w:sdtContent>
        <w:p w:rsidRPr="009B062B" w:rsidR="006D79C9" w:rsidP="00333E95" w:rsidRDefault="006D79C9" w14:paraId="7B94B1C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3619F" w:rsidP="004A3FC8" w:rsidRDefault="00173700" w14:paraId="1E91FBE5" w14:textId="794D2DCA">
      <w:pPr>
        <w:pStyle w:val="Normalutanindragellerluft"/>
      </w:pPr>
      <w:r w:rsidRPr="004A3FC8">
        <w:rPr>
          <w:spacing w:val="-1"/>
        </w:rPr>
        <w:t xml:space="preserve">I </w:t>
      </w:r>
      <w:r w:rsidRPr="004A3FC8" w:rsidR="00736FC8">
        <w:rPr>
          <w:spacing w:val="-1"/>
        </w:rPr>
        <w:t>t</w:t>
      </w:r>
      <w:r w:rsidRPr="004A3FC8">
        <w:rPr>
          <w:spacing w:val="-1"/>
        </w:rPr>
        <w:t>obakslagen finns det i</w:t>
      </w:r>
      <w:r w:rsidRPr="004A3FC8" w:rsidR="00E55875">
        <w:rPr>
          <w:spacing w:val="-1"/>
        </w:rPr>
        <w:t xml:space="preserve"> </w:t>
      </w:r>
      <w:r w:rsidRPr="004A3FC8">
        <w:rPr>
          <w:spacing w:val="-1"/>
        </w:rPr>
        <w:t>dag förbud mot att sälja tobak, e</w:t>
      </w:r>
      <w:r w:rsidRPr="004A3FC8" w:rsidR="00736FC8">
        <w:rPr>
          <w:spacing w:val="-1"/>
        </w:rPr>
        <w:noBreakHyphen/>
      </w:r>
      <w:r w:rsidRPr="004A3FC8">
        <w:rPr>
          <w:spacing w:val="-1"/>
        </w:rPr>
        <w:t>cigaretter och nikotinprodukter</w:t>
      </w:r>
      <w:r>
        <w:t xml:space="preserve"> (snus) till personer under 18 år. Detta gäller för näringsidkare, men inte för privat</w:t>
      </w:r>
      <w:r w:rsidR="004A3FC8">
        <w:softHyphen/>
      </w:r>
      <w:r>
        <w:t xml:space="preserve">personer. </w:t>
      </w:r>
    </w:p>
    <w:p w:rsidR="00DE336C" w:rsidP="004A3FC8" w:rsidRDefault="00173700" w14:paraId="569E9AE0" w14:textId="700172A9">
      <w:r>
        <w:t>Bruket av vitt snus i Sverige har ökat väsentligt under de senaste åren. Ökningen sker främst bland ungdomar och kvinnor. Mellan 2021 och 2023 ökade bruk</w:t>
      </w:r>
      <w:r w:rsidR="00736FC8">
        <w:t>e</w:t>
      </w:r>
      <w:r>
        <w:t>t av vitt snus med 15</w:t>
      </w:r>
      <w:r w:rsidR="00736FC8">
        <w:t> </w:t>
      </w:r>
      <w:r>
        <w:t xml:space="preserve">%. I åldersgruppen </w:t>
      </w:r>
      <w:r w:rsidR="001C21CB">
        <w:t>16–29</w:t>
      </w:r>
      <w:r>
        <w:t xml:space="preserve"> år uppger 18</w:t>
      </w:r>
      <w:r w:rsidR="00736FC8">
        <w:t> </w:t>
      </w:r>
      <w:r>
        <w:t>% av kvinnorna och 12</w:t>
      </w:r>
      <w:r w:rsidR="00736FC8">
        <w:t> </w:t>
      </w:r>
      <w:r>
        <w:t xml:space="preserve">% av männen att de snusar regelbundet, enligt svaren i folkhälsoenkäten ”Hälsa på lika villkor, HLV”. På den totala snusmarknaden är var tredje snusdosa </w:t>
      </w:r>
      <w:r w:rsidR="005E5547">
        <w:t xml:space="preserve">numera </w:t>
      </w:r>
      <w:r>
        <w:t>vitt snus.</w:t>
      </w:r>
    </w:p>
    <w:p w:rsidR="0093619F" w:rsidP="004A3FC8" w:rsidRDefault="00173700" w14:paraId="05F39F21" w14:textId="62A10736">
      <w:r>
        <w:t>Många av de unga brukarna utvecklar ett kraftigt beroende, vilket påverkar kroppen på flera negativa sätt.</w:t>
      </w:r>
      <w:r w:rsidR="008E250B">
        <w:t xml:space="preserve"> </w:t>
      </w:r>
      <w:r>
        <w:t>Vitt snus är lättillgängligt och många av brukarna är under 18 år. Tobakslagens kriminalisering av att näringsidkare säljer tobak eller nikotinprodukter (langning) bör utökas till att gälla även privatpersoner</w:t>
      </w:r>
      <w:r w:rsidR="005E5547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A26462254B640F68CCAACA3F6E58DFD"/>
        </w:placeholder>
      </w:sdtPr>
      <w:sdtEndPr/>
      <w:sdtContent>
        <w:p w:rsidR="00A332C4" w:rsidP="00A332C4" w:rsidRDefault="00A332C4" w14:paraId="790A38D4" w14:textId="77777777"/>
        <w:p w:rsidR="00A332C4" w:rsidP="00A332C4" w:rsidRDefault="004A3FC8" w14:paraId="483A645F" w14:textId="434B268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836AC" w14:paraId="0ECD164D" w14:textId="77777777">
        <w:trPr>
          <w:cantSplit/>
        </w:trPr>
        <w:tc>
          <w:tcPr>
            <w:tcW w:w="50" w:type="pct"/>
            <w:vAlign w:val="bottom"/>
          </w:tcPr>
          <w:p w:rsidR="00B836AC" w:rsidRDefault="00736FC8" w14:paraId="56841F32" w14:textId="77777777">
            <w:pPr>
              <w:pStyle w:val="Underskrifter"/>
              <w:spacing w:after="0"/>
            </w:pPr>
            <w:r>
              <w:t>Marie-Louise Hänel Sandström (M)</w:t>
            </w:r>
          </w:p>
        </w:tc>
        <w:tc>
          <w:tcPr>
            <w:tcW w:w="50" w:type="pct"/>
            <w:vAlign w:val="bottom"/>
          </w:tcPr>
          <w:p w:rsidR="00B836AC" w:rsidRDefault="00736FC8" w14:paraId="25AD922A" w14:textId="77777777">
            <w:pPr>
              <w:pStyle w:val="Underskrifter"/>
              <w:spacing w:after="0"/>
            </w:pPr>
            <w:r>
              <w:t>Jennie Wernäng (M)</w:t>
            </w:r>
          </w:p>
        </w:tc>
      </w:tr>
    </w:tbl>
    <w:p w:rsidRPr="008E0FE2" w:rsidR="004801AC" w:rsidP="00DF3554" w:rsidRDefault="004801AC" w14:paraId="51AE7F48" w14:textId="032960E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F4B13" w14:textId="77777777" w:rsidR="005A633D" w:rsidRDefault="005A633D" w:rsidP="000C1CAD">
      <w:pPr>
        <w:spacing w:line="240" w:lineRule="auto"/>
      </w:pPr>
      <w:r>
        <w:separator/>
      </w:r>
    </w:p>
  </w:endnote>
  <w:endnote w:type="continuationSeparator" w:id="0">
    <w:p w14:paraId="55C5BEC0" w14:textId="77777777" w:rsidR="005A633D" w:rsidRDefault="005A633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0D39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92B0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3F7C9" w14:textId="66DD9178" w:rsidR="00262EA3" w:rsidRPr="00A332C4" w:rsidRDefault="00262EA3" w:rsidP="00A332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EF9BA" w14:textId="77777777" w:rsidR="005A633D" w:rsidRDefault="005A633D" w:rsidP="000C1CAD">
      <w:pPr>
        <w:spacing w:line="240" w:lineRule="auto"/>
      </w:pPr>
      <w:r>
        <w:separator/>
      </w:r>
    </w:p>
  </w:footnote>
  <w:footnote w:type="continuationSeparator" w:id="0">
    <w:p w14:paraId="0B3B21C1" w14:textId="77777777" w:rsidR="005A633D" w:rsidRDefault="005A633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3FA9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31C89CA" wp14:editId="28DF0D5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F444E1" w14:textId="0E99461D" w:rsidR="00262EA3" w:rsidRDefault="004A3FC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7ECA00FBD67431F9C7304DBCB250979"/>
                              </w:placeholder>
                              <w:text/>
                            </w:sdtPr>
                            <w:sdtEndPr/>
                            <w:sdtContent>
                              <w:r w:rsidR="00CC6C3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85DFED7386D47519934C03EFEA44A3E"/>
                              </w:placeholder>
                              <w:text/>
                            </w:sdtPr>
                            <w:sdtEndPr/>
                            <w:sdtContent>
                              <w:r w:rsidR="00931A0A">
                                <w:t>1335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1C89C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F444E1" w14:textId="0E99461D" w:rsidR="00262EA3" w:rsidRDefault="004A3FC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7ECA00FBD67431F9C7304DBCB250979"/>
                        </w:placeholder>
                        <w:text/>
                      </w:sdtPr>
                      <w:sdtEndPr/>
                      <w:sdtContent>
                        <w:r w:rsidR="00CC6C3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85DFED7386D47519934C03EFEA44A3E"/>
                        </w:placeholder>
                        <w:text/>
                      </w:sdtPr>
                      <w:sdtEndPr/>
                      <w:sdtContent>
                        <w:r w:rsidR="00931A0A">
                          <w:t>1335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131075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27E0" w14:textId="77777777" w:rsidR="00262EA3" w:rsidRDefault="00262EA3" w:rsidP="008563AC">
    <w:pPr>
      <w:jc w:val="right"/>
    </w:pPr>
  </w:p>
  <w:p w14:paraId="00BABAC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09916" w14:textId="77777777" w:rsidR="00262EA3" w:rsidRDefault="004A3FC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00ED97C" wp14:editId="24BA239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5DC9BE" w14:textId="52B043E1" w:rsidR="00262EA3" w:rsidRDefault="004A3FC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332C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C6C3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31A0A">
          <w:t>1335</w:t>
        </w:r>
      </w:sdtContent>
    </w:sdt>
  </w:p>
  <w:p w14:paraId="18115551" w14:textId="77777777" w:rsidR="00262EA3" w:rsidRPr="008227B3" w:rsidRDefault="004A3FC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C02CF5A" w14:textId="2176777D" w:rsidR="00262EA3" w:rsidRPr="008227B3" w:rsidRDefault="004A3FC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332C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332C4">
          <w:t>:815</w:t>
        </w:r>
      </w:sdtContent>
    </w:sdt>
  </w:p>
  <w:p w14:paraId="42D9A21C" w14:textId="6DF2BB33" w:rsidR="00262EA3" w:rsidRDefault="004A3FC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7ECA00FBD67431F9C7304DBCB250979"/>
        </w:placeholder>
        <w15:appearance w15:val="hidden"/>
        <w:text/>
      </w:sdtPr>
      <w:sdtEndPr/>
      <w:sdtContent>
        <w:r w:rsidR="00A332C4">
          <w:t>av Marie-Louise Hänel Sandström och Jennie Wernäng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85DFED7386D47519934C03EFEA44A3E"/>
      </w:placeholder>
      <w:text/>
    </w:sdtPr>
    <w:sdtEndPr/>
    <w:sdtContent>
      <w:p w14:paraId="322CF419" w14:textId="7DF73B29" w:rsidR="00262EA3" w:rsidRDefault="00CC6C37" w:rsidP="00283E0F">
        <w:pPr>
          <w:pStyle w:val="FSHRub2"/>
        </w:pPr>
        <w:r>
          <w:t>Kriminalisering av langning av tobak och nikotinprodukter till minderåriga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19D3A7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C6C3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700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1CB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2463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3FC8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633D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5547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41F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6FC8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51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50B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A0A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19F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2C4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6AC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6C37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36C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875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AC6DD7C"/>
  <w15:chartTrackingRefBased/>
  <w15:docId w15:val="{FC28ADBC-A5C2-420B-BA90-812F7F0F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0A5A93F4B44936B2B4C451A9ACFA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281D2D-852A-41D8-BB90-2554AFC0C69C}"/>
      </w:docPartPr>
      <w:docPartBody>
        <w:p w:rsidR="002F5F2B" w:rsidRDefault="00DC70CD">
          <w:pPr>
            <w:pStyle w:val="9A0A5A93F4B44936B2B4C451A9ACFA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C00390DC8E4433BA3A4952F623ACA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AADE36-D808-4DF5-A932-455EE0D27F02}"/>
      </w:docPartPr>
      <w:docPartBody>
        <w:p w:rsidR="002F5F2B" w:rsidRDefault="00DC70CD">
          <w:pPr>
            <w:pStyle w:val="6C00390DC8E4433BA3A4952F623ACA8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7ECA00FBD67431F9C7304DBCB2509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88FB42-7FBA-4DE8-9B14-6208B6722DEF}"/>
      </w:docPartPr>
      <w:docPartBody>
        <w:p w:rsidR="002F5F2B" w:rsidRDefault="00DC70CD">
          <w:pPr>
            <w:pStyle w:val="C7ECA00FBD67431F9C7304DBCB2509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5DFED7386D47519934C03EFEA44A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FFB893-8DB3-40AB-BCED-E327D0181398}"/>
      </w:docPartPr>
      <w:docPartBody>
        <w:p w:rsidR="002F5F2B" w:rsidRDefault="00DC70CD">
          <w:pPr>
            <w:pStyle w:val="D85DFED7386D47519934C03EFEA44A3E"/>
          </w:pPr>
          <w:r>
            <w:t xml:space="preserve"> </w:t>
          </w:r>
        </w:p>
      </w:docPartBody>
    </w:docPart>
    <w:docPart>
      <w:docPartPr>
        <w:name w:val="8A26462254B640F68CCAACA3F6E58D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026E04-DFC1-44CD-BDA3-6BC15B39C94A}"/>
      </w:docPartPr>
      <w:docPartBody>
        <w:p w:rsidR="00843B85" w:rsidRDefault="00843B8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CD"/>
    <w:rsid w:val="002F5F2B"/>
    <w:rsid w:val="00843B85"/>
    <w:rsid w:val="00DC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A0A5A93F4B44936B2B4C451A9ACFA89">
    <w:name w:val="9A0A5A93F4B44936B2B4C451A9ACFA89"/>
  </w:style>
  <w:style w:type="paragraph" w:customStyle="1" w:styleId="6C00390DC8E4433BA3A4952F623ACA87">
    <w:name w:val="6C00390DC8E4433BA3A4952F623ACA87"/>
  </w:style>
  <w:style w:type="paragraph" w:customStyle="1" w:styleId="C7ECA00FBD67431F9C7304DBCB250979">
    <w:name w:val="C7ECA00FBD67431F9C7304DBCB250979"/>
  </w:style>
  <w:style w:type="paragraph" w:customStyle="1" w:styleId="D85DFED7386D47519934C03EFEA44A3E">
    <w:name w:val="D85DFED7386D47519934C03EFEA44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A455BC-2145-4E2E-9CD4-3F4D2D17FFE4}"/>
</file>

<file path=customXml/itemProps2.xml><?xml version="1.0" encoding="utf-8"?>
<ds:datastoreItem xmlns:ds="http://schemas.openxmlformats.org/officeDocument/2006/customXml" ds:itemID="{1B69D4F5-6951-4E14-8776-1035B3C3D422}"/>
</file>

<file path=customXml/itemProps3.xml><?xml version="1.0" encoding="utf-8"?>
<ds:datastoreItem xmlns:ds="http://schemas.openxmlformats.org/officeDocument/2006/customXml" ds:itemID="{4404A052-91E6-4712-AD19-BA95E25431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183</Words>
  <Characters>1017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Kriminalisera langning av tobak och nikotinprodukter till minderåriga</vt:lpstr>
      <vt:lpstr>
      </vt:lpstr>
    </vt:vector>
  </TitlesOfParts>
  <Company>Sveriges riksdag</Company>
  <LinksUpToDate>false</LinksUpToDate>
  <CharactersWithSpaces>1191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