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823DF9">
        <w:tblPrEx>
          <w:tblCellMar>
            <w:top w:w="0" w:type="dxa"/>
            <w:bottom w:w="0" w:type="dxa"/>
          </w:tblCellMar>
        </w:tblPrEx>
        <w:trPr>
          <w:cantSplit/>
          <w:trHeight w:hRule="exact" w:val="1260"/>
        </w:trPr>
        <w:tc>
          <w:tcPr>
            <w:tcW w:w="6024" w:type="dxa"/>
            <w:gridSpan w:val="2"/>
            <w:vMerge w:val="restart"/>
          </w:tcPr>
          <w:p w:rsidR="00F4403A" w:rsidRPr="00823DF9" w:rsidRDefault="00F4403A">
            <w:pPr>
              <w:pStyle w:val="HuvudRubrik"/>
            </w:pPr>
            <w:bookmarkStart w:id="0" w:name="BetänkandeRubrik"/>
            <w:bookmarkEnd w:id="0"/>
            <w:r w:rsidRPr="00823DF9">
              <w:t>Bostadsutskottets yttrande</w:t>
            </w:r>
            <w:r w:rsidR="00823DF9" w:rsidRPr="00823DF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972808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4403A" w:rsidRPr="00823DF9" w:rsidRDefault="00F4403A">
                                  <w:pPr>
                                    <w:pStyle w:val="Logo"/>
                                  </w:pPr>
                                  <w:r w:rsidRPr="00823DF9">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358"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4403A" w:rsidRPr="00823DF9" w:rsidRDefault="00F4403A">
                            <w:pPr>
                              <w:pStyle w:val="Logo"/>
                            </w:pPr>
                            <w:r w:rsidRPr="00823DF9">
                              <w:object w:dxaOrig="840" w:dyaOrig="1545">
                                <v:shape id="_x0000_i1025" type="#_x0000_t75" style="width:90.45pt;height:77.15pt" fillcolor="window">
                                  <v:imagedata r:id="rId7" o:title="" cropright="-75835f"/>
                                </v:shape>
                                <o:OLEObject Type="Embed" ProgID="Word.Picture.8" ShapeID="_x0000_i1025" DrawAspect="Content" ObjectID="_1827347358" r:id="rId9"/>
                              </w:object>
                            </w:r>
                          </w:p>
                        </w:txbxContent>
                      </v:textbox>
                      <w10:wrap anchorx="page" anchory="page"/>
                    </v:shape>
                  </w:pict>
                </mc:Fallback>
              </mc:AlternateContent>
            </w:r>
          </w:p>
          <w:p w:rsidR="00F4403A" w:rsidRPr="00823DF9" w:rsidRDefault="00F4403A">
            <w:pPr>
              <w:pStyle w:val="HuvudRubrikRad2"/>
            </w:pPr>
            <w:bookmarkStart w:id="17" w:name="BetänkandeNr"/>
            <w:bookmarkEnd w:id="17"/>
            <w:r w:rsidRPr="00823DF9">
              <w:t>1999/2000:BoU2y</w:t>
            </w:r>
          </w:p>
          <w:p w:rsidR="00F4403A" w:rsidRPr="00823DF9" w:rsidRDefault="00F4403A">
            <w:pPr>
              <w:pStyle w:val="BetnkandeRubrik"/>
            </w:pPr>
            <w:bookmarkStart w:id="18" w:name="Huvudrubrik"/>
            <w:bookmarkEnd w:id="18"/>
            <w:r w:rsidRPr="00823DF9">
              <w:t>Tilläggsbudget för 1999 för utgiftsområde 18</w:t>
            </w:r>
          </w:p>
        </w:tc>
        <w:tc>
          <w:tcPr>
            <w:tcW w:w="1559" w:type="dxa"/>
            <w:tcBorders>
              <w:bottom w:val="nil"/>
            </w:tcBorders>
          </w:tcPr>
          <w:p w:rsidR="00F4403A" w:rsidRPr="00823DF9" w:rsidRDefault="00F4403A">
            <w:pPr>
              <w:spacing w:before="0" w:line="230" w:lineRule="auto"/>
              <w:rPr>
                <w:sz w:val="24"/>
              </w:rPr>
            </w:pPr>
          </w:p>
        </w:tc>
      </w:tr>
      <w:tr w:rsidR="00000000" w:rsidRPr="00823DF9">
        <w:tblPrEx>
          <w:tblCellMar>
            <w:top w:w="0" w:type="dxa"/>
            <w:bottom w:w="0" w:type="dxa"/>
          </w:tblCellMar>
        </w:tblPrEx>
        <w:trPr>
          <w:cantSplit/>
          <w:trHeight w:hRule="exact" w:val="240"/>
        </w:trPr>
        <w:tc>
          <w:tcPr>
            <w:tcW w:w="6024" w:type="dxa"/>
            <w:gridSpan w:val="2"/>
            <w:vMerge/>
            <w:tcBorders>
              <w:top w:val="nil"/>
              <w:bottom w:val="nil"/>
            </w:tcBorders>
          </w:tcPr>
          <w:p w:rsidR="00F4403A" w:rsidRPr="00823DF9" w:rsidRDefault="00F4403A">
            <w:pPr>
              <w:spacing w:before="40" w:after="900" w:line="280" w:lineRule="exact"/>
              <w:jc w:val="left"/>
              <w:rPr>
                <w:sz w:val="28"/>
              </w:rPr>
            </w:pPr>
          </w:p>
        </w:tc>
        <w:tc>
          <w:tcPr>
            <w:tcW w:w="1559" w:type="dxa"/>
          </w:tcPr>
          <w:p w:rsidR="00F4403A" w:rsidRPr="00823DF9" w:rsidRDefault="00F4403A">
            <w:pPr>
              <w:pStyle w:val="rtal"/>
            </w:pPr>
            <w:r w:rsidRPr="00823DF9">
              <w:t>1999/2000</w:t>
            </w:r>
          </w:p>
        </w:tc>
      </w:tr>
      <w:tr w:rsidR="00000000" w:rsidRPr="00823DF9">
        <w:tblPrEx>
          <w:tblCellMar>
            <w:top w:w="0" w:type="dxa"/>
            <w:bottom w:w="0" w:type="dxa"/>
          </w:tblCellMar>
        </w:tblPrEx>
        <w:trPr>
          <w:cantSplit/>
          <w:trHeight w:val="560"/>
        </w:trPr>
        <w:tc>
          <w:tcPr>
            <w:tcW w:w="6024" w:type="dxa"/>
            <w:gridSpan w:val="2"/>
            <w:vMerge/>
            <w:tcBorders>
              <w:top w:val="nil"/>
              <w:bottom w:val="single" w:sz="6" w:space="0" w:color="auto"/>
            </w:tcBorders>
          </w:tcPr>
          <w:p w:rsidR="00F4403A" w:rsidRPr="00823DF9" w:rsidRDefault="00F4403A">
            <w:pPr>
              <w:spacing w:before="40" w:after="900" w:line="280" w:lineRule="exact"/>
              <w:jc w:val="left"/>
              <w:rPr>
                <w:sz w:val="28"/>
              </w:rPr>
            </w:pPr>
          </w:p>
        </w:tc>
        <w:tc>
          <w:tcPr>
            <w:tcW w:w="1559" w:type="dxa"/>
            <w:tcBorders>
              <w:bottom w:val="single" w:sz="6" w:space="0" w:color="auto"/>
            </w:tcBorders>
          </w:tcPr>
          <w:p w:rsidR="00F4403A" w:rsidRPr="00823DF9" w:rsidRDefault="00F4403A">
            <w:pPr>
              <w:pStyle w:val="rtal"/>
            </w:pPr>
            <w:r w:rsidRPr="00823DF9">
              <w:t>BoU2y</w:t>
            </w:r>
          </w:p>
        </w:tc>
      </w:tr>
      <w:tr w:rsidR="00000000" w:rsidRPr="00823DF9">
        <w:tblPrEx>
          <w:tblCellMar>
            <w:top w:w="0" w:type="dxa"/>
            <w:bottom w:w="0" w:type="dxa"/>
          </w:tblCellMar>
        </w:tblPrEx>
        <w:trPr>
          <w:cantSplit/>
          <w:trHeight w:hRule="exact" w:val="660"/>
        </w:trPr>
        <w:tc>
          <w:tcPr>
            <w:tcW w:w="3012" w:type="dxa"/>
          </w:tcPr>
          <w:p w:rsidR="00F4403A" w:rsidRPr="00823DF9" w:rsidRDefault="00F4403A">
            <w:pPr>
              <w:pStyle w:val="StatusSida1"/>
            </w:pPr>
          </w:p>
        </w:tc>
        <w:tc>
          <w:tcPr>
            <w:tcW w:w="3012" w:type="dxa"/>
          </w:tcPr>
          <w:p w:rsidR="00F4403A" w:rsidRPr="00823DF9" w:rsidRDefault="00F4403A">
            <w:pPr>
              <w:pStyle w:val="UtskriftsdatumSida1"/>
              <w:rPr>
                <w:b/>
                <w:sz w:val="28"/>
              </w:rPr>
            </w:pPr>
          </w:p>
        </w:tc>
        <w:tc>
          <w:tcPr>
            <w:tcW w:w="1559" w:type="dxa"/>
          </w:tcPr>
          <w:p w:rsidR="00F4403A" w:rsidRPr="00823DF9" w:rsidRDefault="00F4403A"/>
        </w:tc>
      </w:tr>
    </w:tbl>
    <w:p w:rsidR="00F4403A" w:rsidRPr="00823DF9" w:rsidRDefault="00F4403A">
      <w:pPr>
        <w:pStyle w:val="Rubrik1"/>
        <w:spacing w:before="0"/>
      </w:pPr>
      <w:bookmarkStart w:id="19" w:name="_Toc464380602"/>
      <w:r w:rsidRPr="00823DF9">
        <w:t>Till finansutskottet</w:t>
      </w:r>
      <w:bookmarkEnd w:id="19"/>
    </w:p>
    <w:p w:rsidR="00F4403A" w:rsidRPr="00823DF9" w:rsidRDefault="00F4403A">
      <w:bookmarkStart w:id="20" w:name="Textstart"/>
      <w:bookmarkEnd w:id="20"/>
      <w:r w:rsidRPr="00823DF9">
        <w:t>Finansutskottet har berett berörda utskott tillfälle att avge yttrande över pr</w:t>
      </w:r>
      <w:r w:rsidRPr="00823DF9">
        <w:t>o</w:t>
      </w:r>
      <w:r w:rsidRPr="00823DF9">
        <w:t xml:space="preserve">position 1999/2000:1 Budgetpropositionen för 2000 (volym 1) i vad avser tilläggsbudget till statsbudgeten för budgetåret 1999 (yrkandena 15–21) i de delar som berör respektive utskotts beredningsområde. </w:t>
      </w:r>
    </w:p>
    <w:p w:rsidR="00F4403A" w:rsidRPr="00823DF9" w:rsidRDefault="00F4403A">
      <w:pPr>
        <w:pStyle w:val="Normaltindrag"/>
      </w:pPr>
      <w:r w:rsidRPr="00823DF9">
        <w:t>Bostadsutskottet behandlar i detta yttrande de förslag i tilläggsbudgeten som avser utgiftsområde 18 Samhällsplanering, bostadsförsörjning och by</w:t>
      </w:r>
      <w:r w:rsidRPr="00823DF9">
        <w:t>g</w:t>
      </w:r>
      <w:r w:rsidRPr="00823DF9">
        <w:t>gande.</w:t>
      </w:r>
    </w:p>
    <w:p w:rsidR="00F4403A" w:rsidRPr="00823DF9" w:rsidRDefault="00F4403A">
      <w:pPr>
        <w:pStyle w:val="Rubrik1"/>
      </w:pPr>
      <w:r w:rsidRPr="00823DF9">
        <w:t>Utskottet</w:t>
      </w:r>
    </w:p>
    <w:p w:rsidR="00F4403A" w:rsidRPr="00823DF9" w:rsidRDefault="00F4403A">
      <w:r w:rsidRPr="00823DF9">
        <w:t>I fråga om utgiftsområde 18 föreslår regeringen att ramen för utgiftsområdet skall minskas med 5 438 000 kr genom att tre av anslagen inom utgiftsomr</w:t>
      </w:r>
      <w:r w:rsidRPr="00823DF9">
        <w:t>å</w:t>
      </w:r>
      <w:r w:rsidRPr="00823DF9">
        <w:t>det bestäms till en ny nivå. De föreslagna anslagsförändringarna och de angivna skälen för dem är i korthet följande.</w:t>
      </w:r>
    </w:p>
    <w:p w:rsidR="00F4403A" w:rsidRPr="00823DF9" w:rsidRDefault="00F4403A">
      <w:pPr>
        <w:pStyle w:val="Normaltindrag"/>
      </w:pPr>
      <w:r w:rsidRPr="00823DF9">
        <w:t>Anslaget A 7 Byggforskning föreslås minskat med 6 850 000 kr. Enligt förslaget bör minskningen göras för att bidra till finansieringen av anslaget C 1 Konkurrensverket under utgiftsområde 24. Av vad som anförs under det senare anslaget framgår att regeringen anser att konkurrensen i byggsektorn bör stärkas. Det anges kunna ske genom både generella och branschspecifika åtgärder. För att möjl</w:t>
      </w:r>
      <w:r w:rsidRPr="00823DF9">
        <w:t>iggöra mer generella åtgärder vid sidan av mer riktade insatser och för att täcka de utgifter som uppstår vid Byggkostnadsdelegati</w:t>
      </w:r>
      <w:r w:rsidRPr="00823DF9">
        <w:t>o</w:t>
      </w:r>
      <w:r w:rsidRPr="00823DF9">
        <w:t xml:space="preserve">nens efterarbete bör anslaget C 1 under utgiftsområde 24 enligt förslaget tillföras 6 850 000 kr från anslaget A 7 under utgiftsområde 18. </w:t>
      </w:r>
    </w:p>
    <w:p w:rsidR="00F4403A" w:rsidRPr="00823DF9" w:rsidRDefault="00F4403A">
      <w:pPr>
        <w:pStyle w:val="Normaltindrag"/>
      </w:pPr>
      <w:r w:rsidRPr="00823DF9">
        <w:t>Anslaget A 11 Bonusränta för ungdomsbosparande föreslås ökat med 692 000 kr. Det ökade medelsbehovet anges vara en följd av att utbetalnin</w:t>
      </w:r>
      <w:r w:rsidRPr="00823DF9">
        <w:t>g</w:t>
      </w:r>
      <w:r w:rsidRPr="00823DF9">
        <w:t>arna av bonusränta under år 1998 blev högre än väntat. Som en följd av detta utnyttjades hela anslagskrediten om 440 000 kr på anslaget samtidigt som det överskeds med drygt 250 000 kr. Anslagsökningen föreslås finansierad g</w:t>
      </w:r>
      <w:r w:rsidRPr="00823DF9">
        <w:t>e</w:t>
      </w:r>
      <w:r w:rsidRPr="00823DF9">
        <w:t>nom att anslaget B 4 Riksgäldskontoret: Kostnader för upplåning och lån</w:t>
      </w:r>
      <w:r w:rsidRPr="00823DF9">
        <w:t>e</w:t>
      </w:r>
      <w:r w:rsidRPr="00823DF9">
        <w:t>förvaltning under u</w:t>
      </w:r>
      <w:r w:rsidRPr="00823DF9">
        <w:t>t</w:t>
      </w:r>
      <w:r w:rsidRPr="00823DF9">
        <w:t>giftsområde 2 minskas med motsvarande belopp.</w:t>
      </w:r>
    </w:p>
    <w:p w:rsidR="00F4403A" w:rsidRPr="00823DF9" w:rsidRDefault="00F4403A">
      <w:pPr>
        <w:pStyle w:val="Normaltindrag"/>
      </w:pPr>
      <w:r w:rsidRPr="00823DF9">
        <w:t>Även när det gäller anslaget C 1 Länsstyrelserna m.m. innebär regeringens förslag en ökning. För att täcka de ökade kostnader som Länsstyrelsen i Sk</w:t>
      </w:r>
      <w:r w:rsidRPr="00823DF9">
        <w:t xml:space="preserve">åne får för fortsatta informationsinsatser avseende tunnelbygget genom Hallandsåsen föreslås att anslaget skall tillföras 720 000 kr. Anslagsökningen </w:t>
      </w:r>
      <w:r w:rsidRPr="00823DF9">
        <w:lastRenderedPageBreak/>
        <w:t>finansieras genom en motsvarande minskning av anslaget A 4 Banverket: Banhållning under utgiftso</w:t>
      </w:r>
      <w:r w:rsidRPr="00823DF9">
        <w:t>m</w:t>
      </w:r>
      <w:r w:rsidRPr="00823DF9">
        <w:t xml:space="preserve">råde 22. </w:t>
      </w:r>
    </w:p>
    <w:p w:rsidR="00F4403A" w:rsidRPr="00823DF9" w:rsidRDefault="00F4403A">
      <w:pPr>
        <w:pStyle w:val="Normaltindrag"/>
      </w:pPr>
      <w:r w:rsidRPr="00823DF9">
        <w:t>Utskottet vill inledningsvis beröra frågan om kvaliteten på det beslutsu</w:t>
      </w:r>
      <w:r w:rsidRPr="00823DF9">
        <w:t>n</w:t>
      </w:r>
      <w:r w:rsidRPr="00823DF9">
        <w:t>derlag som tillställs riksdagen. I sitt yttrande till finansutskottet hösten 1998 med anledning av förslaget till tilläggsbudget för 1998 (yttr. 1998/99: BoU1y) berörde utskottet denna fråga. Utskottet anförde därvid bl.a. följa</w:t>
      </w:r>
      <w:r w:rsidRPr="00823DF9">
        <w:t>n</w:t>
      </w:r>
      <w:r w:rsidRPr="00823DF9">
        <w:t>de.</w:t>
      </w:r>
    </w:p>
    <w:p w:rsidR="00F4403A" w:rsidRPr="00823DF9" w:rsidRDefault="00F4403A">
      <w:pPr>
        <w:pStyle w:val="Citat"/>
      </w:pPr>
      <w:r w:rsidRPr="00823DF9">
        <w:t xml:space="preserve">Utskottet vill för sin del hävda att samma krav på ett fullgott beslutsunderlag bör kunna ställas på förslagen på tilläggsbudget som på de förslag som avser kommande budgetår. En ordning där utskottsberedningen är beroende av att en stor del av beslutsunderlaget inhämtas under </w:t>
      </w:r>
      <w:r w:rsidRPr="00823DF9">
        <w:t>hand från Regeringskansliet är givetvis inte tillfredsställande. Detta gäller särskilt när den ekonomiska omfattningen av förslagen är så stor som i årets tilläggsbudget för utgiftso</w:t>
      </w:r>
      <w:r w:rsidRPr="00823DF9">
        <w:t>m</w:t>
      </w:r>
      <w:r w:rsidRPr="00823DF9">
        <w:t>råde 18. Det får mot denna bakgrund förutsättas att budgetpropositionen i fortsättningen utformas så att riksdagen redan genom förslagen får tillgång till ett b</w:t>
      </w:r>
      <w:r w:rsidRPr="00823DF9">
        <w:t>e</w:t>
      </w:r>
      <w:r w:rsidRPr="00823DF9">
        <w:t xml:space="preserve">slutsunderlag av hög kvalitet.   </w:t>
      </w:r>
    </w:p>
    <w:p w:rsidR="00F4403A" w:rsidRPr="00823DF9" w:rsidRDefault="00F4403A">
      <w:r w:rsidRPr="00823DF9">
        <w:t>Finansutskottet delar i sitt betänkande med förslag till tilläggsbudget för budgetåret 1998 (bet. 1998/99:FiU11) bostadsutskottets upp</w:t>
      </w:r>
      <w:r w:rsidRPr="00823DF9">
        <w:t>fattning om kraven på ett fullgott beslutsunderlag. I betänkandet förutsätter också f</w:t>
      </w:r>
      <w:r w:rsidRPr="00823DF9">
        <w:t>i</w:t>
      </w:r>
      <w:r w:rsidRPr="00823DF9">
        <w:t>nansutskottet att regeringen i kommande tilläggsbudgetar i större utsträc</w:t>
      </w:r>
      <w:r w:rsidRPr="00823DF9">
        <w:t>k</w:t>
      </w:r>
      <w:r w:rsidRPr="00823DF9">
        <w:t xml:space="preserve">ning än tidigare redovisar konsekvenserna av föreslagna besparingar. </w:t>
      </w:r>
    </w:p>
    <w:p w:rsidR="00F4403A" w:rsidRPr="00823DF9" w:rsidRDefault="00F4403A">
      <w:pPr>
        <w:pStyle w:val="Normaltindrag"/>
      </w:pPr>
      <w:r w:rsidRPr="00823DF9">
        <w:t>Som redovisats ovan innebär det förslag som nu förelagts riksdagen att a</w:t>
      </w:r>
      <w:r w:rsidRPr="00823DF9">
        <w:t>n</w:t>
      </w:r>
      <w:r w:rsidRPr="00823DF9">
        <w:t>slaget A 7 Byggforskning minskas med närmare 7 miljoner kronor. Det mycket kortfattade motiv som lämnas för denna anslagsminskning – att medlen skall föras över till Konkurrensverket – ger intryck av att stödet till byggforskning därmed också kommer att minska med samma belopp. Enligt vad utskottet under hand inhämtat från Regeringskansliet är detta emellertid inte fallet. Från anslaget A 7 har medel avsatts för Byggkostnadsdelegati</w:t>
      </w:r>
      <w:r w:rsidRPr="00823DF9">
        <w:t>o</w:t>
      </w:r>
      <w:r w:rsidRPr="00823DF9">
        <w:t>nens arbete. Dessa medel disponeras av regeringen. På anslaget fanns vid i</w:t>
      </w:r>
      <w:r w:rsidRPr="00823DF9">
        <w:t>ngången av budgetåret 1999 en ingående balans som bl.a. avser Byggkos</w:t>
      </w:r>
      <w:r w:rsidRPr="00823DF9">
        <w:t>t</w:t>
      </w:r>
      <w:r w:rsidRPr="00823DF9">
        <w:t>nadsdelegationens verksamhet. Det är detta anslagssparande som nu tas i anspråk. De medel som därutöver disponeras av Byggforskningsrådet för stöd till byggforskning påverkas därmed inte av att anslaget minskas. Av vad som anförs i regeringens förslag går det inte heller att utläsa hur Byggkos</w:t>
      </w:r>
      <w:r w:rsidRPr="00823DF9">
        <w:t>t</w:t>
      </w:r>
      <w:r w:rsidRPr="00823DF9">
        <w:t>nadsdelegationens verksamhet kommer att påve</w:t>
      </w:r>
      <w:r w:rsidRPr="00823DF9">
        <w:t>r</w:t>
      </w:r>
      <w:r w:rsidRPr="00823DF9">
        <w:t>kas.</w:t>
      </w:r>
    </w:p>
    <w:p w:rsidR="00F4403A" w:rsidRPr="00823DF9" w:rsidRDefault="00F4403A">
      <w:pPr>
        <w:pStyle w:val="Normaltindrag"/>
      </w:pPr>
      <w:r w:rsidRPr="00823DF9">
        <w:t>Utskottet kan mot bakgrund av beskrivningen ovan konstatera att det b</w:t>
      </w:r>
      <w:r w:rsidRPr="00823DF9">
        <w:t>e</w:t>
      </w:r>
      <w:r w:rsidRPr="00823DF9">
        <w:t>slutsunderlag som regeringen förelagt riksdagen beträffande byggforskning</w:t>
      </w:r>
      <w:r w:rsidRPr="00823DF9">
        <w:t>s</w:t>
      </w:r>
      <w:r w:rsidRPr="00823DF9">
        <w:t>anslaget inte svarar mot de krav som utskottet tidigare uttalat sig för. Även om det i detta fall inte är fråga om ett så stort belopp i sig är det inte tillfred</w:t>
      </w:r>
      <w:r w:rsidRPr="00823DF9">
        <w:t>s</w:t>
      </w:r>
      <w:r w:rsidRPr="00823DF9">
        <w:t>ställande att det av regeringsförslaget inte framgår vilka effekter det kan beräknas få. Inte minst gäller detta eftersom det torde vara okomplicerat att i detta fall redovisa effekterna. Utskottet vill med anledning härav ånyo betona vikten av att riksdagen tillställs ett b</w:t>
      </w:r>
      <w:r w:rsidRPr="00823DF9">
        <w:t>eslutsunderlag av hög kvalitet. Med anledning av vad utskottet nu och tidigare förordat får det sålunda förutsättas att det beslutsunderlag som riksdagen fortsättningsvis tillställs innehåller den information och de sakupplysningar som erfordras för att kvalitetskraven skall uppfyllas.</w:t>
      </w:r>
    </w:p>
    <w:p w:rsidR="00F4403A" w:rsidRPr="00823DF9" w:rsidRDefault="00F4403A">
      <w:pPr>
        <w:pStyle w:val="Normaltindrag"/>
      </w:pPr>
      <w:r w:rsidRPr="00823DF9">
        <w:t>När det gäller de föreslagna anslagsförändringarna kan utskottet, sedan kompletterande upplysningar inhämtats under hand, ställa sig bakom reg</w:t>
      </w:r>
      <w:r w:rsidRPr="00823DF9">
        <w:t>e</w:t>
      </w:r>
      <w:r w:rsidRPr="00823DF9">
        <w:t>ringens förslag. Förslaget i vad avser tilläggsbudget för utgiftsområde 18 tillstyrks sålunda.</w:t>
      </w:r>
    </w:p>
    <w:p w:rsidR="00F4403A" w:rsidRPr="00823DF9" w:rsidRDefault="00F4403A">
      <w:pPr>
        <w:pStyle w:val="Stockholm"/>
      </w:pPr>
      <w:r w:rsidRPr="00823DF9">
        <w:t xml:space="preserve">Stockholm den 21 oktober 1999 </w:t>
      </w:r>
    </w:p>
    <w:p w:rsidR="00F4403A" w:rsidRPr="00823DF9" w:rsidRDefault="00F4403A">
      <w:pPr>
        <w:pStyle w:val="Vgnar"/>
      </w:pPr>
      <w:r w:rsidRPr="00823DF9">
        <w:t>På bostadsutskottets vägnar</w:t>
      </w:r>
      <w:bookmarkStart w:id="21" w:name="Ordförande"/>
      <w:bookmarkStart w:id="22" w:name="Deltagare"/>
      <w:bookmarkEnd w:id="21"/>
      <w:bookmarkEnd w:id="22"/>
    </w:p>
    <w:p w:rsidR="00F4403A" w:rsidRPr="00823DF9" w:rsidRDefault="00F4403A">
      <w:pPr>
        <w:pStyle w:val="Ordfnamn"/>
      </w:pPr>
      <w:r w:rsidRPr="00823DF9">
        <w:t>Knut Billing</w:t>
      </w:r>
    </w:p>
    <w:p w:rsidR="00F4403A" w:rsidRPr="00823DF9" w:rsidRDefault="00F4403A">
      <w:pPr>
        <w:pStyle w:val="Deltagare"/>
      </w:pPr>
      <w:r w:rsidRPr="00823DF9">
        <w:t xml:space="preserve">I beslutet har deltagit: Knut Billing (m), Lennart Nilsson (s), Bengt-Ola Ryttar (s), Lilian Virgin (s), Owe Hellberg (v), Ulf Björklund (kd), Sten Andersson (m), Carina Moberg (s), Inga Berggren (m), Anders Ygeman (s), Siw Wittgren-Ahl (s), Sten Lundström (v), Carl-Erik Skårman (m), Helena Hillar Rosenqvist (mp), Rigmor Ahlstedt (c), Yvonne Ångström (fp) och Harald Bergström (kd). </w:t>
      </w:r>
    </w:p>
    <w:p w:rsidR="00F4403A" w:rsidRPr="00823DF9" w:rsidRDefault="00F4403A"/>
    <w:p w:rsidR="00F4403A" w:rsidRPr="00823DF9" w:rsidRDefault="00F4403A">
      <w:pPr>
        <w:pStyle w:val="Tryckort"/>
        <w:framePr w:wrap="around"/>
      </w:pPr>
      <w:r w:rsidRPr="00823DF9">
        <w:t>Elanders Gotab, Stockholm  1999</w:t>
      </w:r>
    </w:p>
    <w:p w:rsidR="00F4403A" w:rsidRPr="00823DF9" w:rsidRDefault="00F4403A">
      <w:pPr>
        <w:pStyle w:val="Normaltindrag"/>
      </w:pPr>
    </w:p>
    <w:sectPr w:rsidR="00F4403A" w:rsidRPr="00823DF9">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403A" w:rsidRPr="00823DF9" w:rsidRDefault="00F4403A">
      <w:pPr>
        <w:spacing w:before="0" w:line="240" w:lineRule="auto"/>
      </w:pPr>
      <w:r w:rsidRPr="00823DF9">
        <w:separator/>
      </w:r>
    </w:p>
  </w:endnote>
  <w:endnote w:type="continuationSeparator" w:id="0">
    <w:p w:rsidR="00F4403A" w:rsidRPr="00823DF9" w:rsidRDefault="00F4403A">
      <w:pPr>
        <w:spacing w:before="0" w:line="240" w:lineRule="auto"/>
      </w:pPr>
      <w:r w:rsidRPr="00823D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03A" w:rsidRPr="00823DF9" w:rsidRDefault="00F4403A">
    <w:pPr>
      <w:pStyle w:val="SidfotH"/>
      <w:framePr w:wrap="around"/>
    </w:pPr>
    <w:r w:rsidRPr="00823DF9">
      <w:fldChar w:fldCharType="begin" w:fldLock="1"/>
    </w:r>
    <w:r w:rsidRPr="00823DF9">
      <w:instrText xml:space="preserve"> PAGE </w:instrText>
    </w:r>
    <w:r w:rsidRPr="00823DF9">
      <w:fldChar w:fldCharType="separate"/>
    </w:r>
    <w:r w:rsidRPr="00823DF9">
      <w:t>1</w:t>
    </w:r>
    <w:r w:rsidRPr="00823DF9">
      <w:fldChar w:fldCharType="end"/>
    </w:r>
  </w:p>
  <w:p w:rsidR="00F4403A" w:rsidRPr="00823DF9" w:rsidRDefault="00F440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403A" w:rsidRPr="00823DF9" w:rsidRDefault="00F4403A">
      <w:pPr>
        <w:pStyle w:val="Sidfot"/>
      </w:pPr>
    </w:p>
  </w:footnote>
  <w:footnote w:type="continuationSeparator" w:id="0">
    <w:p w:rsidR="00F4403A" w:rsidRPr="00823DF9" w:rsidRDefault="00F4403A">
      <w:pPr>
        <w:spacing w:before="0" w:line="240" w:lineRule="auto"/>
      </w:pPr>
      <w:r w:rsidRPr="00823D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403A" w:rsidRPr="00823DF9" w:rsidRDefault="00F4403A">
    <w:pPr>
      <w:pStyle w:val="SidhuvudKant"/>
      <w:framePr w:w="1758" w:h="2744" w:hRule="exact" w:wrap="around" w:vAnchor="page" w:hAnchor="page" w:x="7372" w:y="568" w:anchorLock="0"/>
    </w:pPr>
  </w:p>
  <w:p w:rsidR="00F4403A" w:rsidRPr="00823DF9" w:rsidRDefault="00F440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1088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27201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900"/>
  </w:docVars>
  <w:rsids>
    <w:rsidRoot w:val="00CA2185"/>
    <w:rsid w:val="00823DF9"/>
    <w:rsid w:val="00CA2185"/>
    <w:rsid w:val="00F4403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E0715A-D89C-4804-AE48-37EDB5E7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888</Words>
  <Characters>5456</Characters>
  <Application>Microsoft Office Word</Application>
  <DocSecurity>4</DocSecurity>
  <Lines>106</Lines>
  <Paragraphs>27</Paragraphs>
  <ScaleCrop>false</ScaleCrop>
  <HeadingPairs>
    <vt:vector size="4" baseType="variant">
      <vt:variant>
        <vt:lpstr>Title</vt:lpstr>
      </vt:variant>
      <vt:variant>
        <vt:i4>1</vt:i4>
      </vt:variant>
      <vt:variant>
        <vt:lpstr>Rubriker</vt:lpstr>
      </vt:variant>
      <vt:variant>
        <vt:i4>2</vt:i4>
      </vt:variant>
    </vt:vector>
  </HeadingPairs>
  <TitlesOfParts>
    <vt:vector size="3" baseType="lpstr">
      <vt:lpstr>Bostadsutskottets yttrande</vt:lpstr>
      <vt:lpstr>Till finansutskottet</vt:lpstr>
      <vt:lpstr>Utskottet</vt:lpstr>
    </vt:vector>
  </TitlesOfParts>
  <Company>Riksdagen</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1999-10-22T08:43:00Z</cp:lastPrinted>
  <dcterms:created xsi:type="dcterms:W3CDTF">2025-12-15T22:27:00Z</dcterms:created>
  <dcterms:modified xsi:type="dcterms:W3CDTF">2025-12-15T22:27:00Z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BoU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