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660B" w:rsidRPr="00C7660B" w:rsidRDefault="00C7660B">
      <w:pPr>
        <w:pStyle w:val="Datum"/>
        <w:outlineLvl w:val="0"/>
      </w:pPr>
      <w:r w:rsidRPr="00C7660B">
        <w:fldChar w:fldCharType="begin" w:fldLock="1"/>
      </w:r>
      <w:r w:rsidRPr="00C7660B">
        <w:instrText xml:space="preserve"> DOCPROPERTY "DocumentDate" </w:instrText>
      </w:r>
      <w:r w:rsidRPr="00C7660B">
        <w:fldChar w:fldCharType="separate"/>
      </w:r>
      <w:r w:rsidRPr="00C7660B">
        <w:t>Onsdagen den 29 oktober 2008</w:t>
      </w:r>
      <w:r w:rsidRPr="00C7660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C76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7660B" w:rsidRPr="00C7660B" w:rsidRDefault="00C7660B">
            <w:pPr>
              <w:pStyle w:val="Plenum"/>
              <w:tabs>
                <w:tab w:val="clear" w:pos="1418"/>
              </w:tabs>
            </w:pPr>
            <w:r w:rsidRPr="00C7660B">
              <w:t>Kl.</w:t>
            </w:r>
          </w:p>
        </w:tc>
        <w:tc>
          <w:tcPr>
            <w:tcW w:w="851" w:type="dxa"/>
          </w:tcPr>
          <w:p w:rsidR="00C7660B" w:rsidRPr="00C7660B" w:rsidRDefault="00C7660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7660B">
              <w:t>09.00</w:t>
            </w:r>
          </w:p>
        </w:tc>
        <w:tc>
          <w:tcPr>
            <w:tcW w:w="397" w:type="dxa"/>
          </w:tcPr>
          <w:p w:rsidR="00C7660B" w:rsidRPr="00C7660B" w:rsidRDefault="00C7660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7660B" w:rsidRPr="00C7660B" w:rsidRDefault="00C7660B">
            <w:pPr>
              <w:pStyle w:val="Plenum"/>
              <w:tabs>
                <w:tab w:val="clear" w:pos="1418"/>
              </w:tabs>
              <w:ind w:right="1"/>
            </w:pPr>
            <w:r w:rsidRPr="00C7660B">
              <w:t>Val</w:t>
            </w:r>
          </w:p>
        </w:tc>
      </w:tr>
      <w:tr w:rsidR="00000000" w:rsidRPr="00C76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7660B" w:rsidRPr="00C7660B" w:rsidRDefault="00C7660B">
            <w:pPr>
              <w:pStyle w:val="Plenum"/>
              <w:tabs>
                <w:tab w:val="clear" w:pos="1418"/>
              </w:tabs>
            </w:pPr>
            <w:r w:rsidRPr="00C7660B">
              <w:t xml:space="preserve">Kl. </w:t>
            </w:r>
          </w:p>
        </w:tc>
        <w:tc>
          <w:tcPr>
            <w:tcW w:w="851" w:type="dxa"/>
          </w:tcPr>
          <w:p w:rsidR="00C7660B" w:rsidRPr="00C7660B" w:rsidRDefault="00C7660B">
            <w:pPr>
              <w:pStyle w:val="Plenum"/>
              <w:tabs>
                <w:tab w:val="clear" w:pos="1418"/>
              </w:tabs>
              <w:jc w:val="right"/>
            </w:pPr>
            <w:r w:rsidRPr="00C7660B">
              <w:t>09.00</w:t>
            </w:r>
          </w:p>
        </w:tc>
        <w:tc>
          <w:tcPr>
            <w:tcW w:w="397" w:type="dxa"/>
          </w:tcPr>
          <w:p w:rsidR="00C7660B" w:rsidRPr="00C7660B" w:rsidRDefault="00C7660B">
            <w:pPr>
              <w:pStyle w:val="Plenum"/>
              <w:tabs>
                <w:tab w:val="clear" w:pos="1418"/>
              </w:tabs>
              <w:rPr>
                <w:sz w:val="20"/>
              </w:rPr>
            </w:pPr>
            <w:r w:rsidRPr="00C7660B">
              <w:rPr>
                <w:sz w:val="6"/>
              </w:rPr>
              <w:t xml:space="preserve"> </w:t>
            </w:r>
            <w:r w:rsidRPr="00C7660B">
              <w:rPr>
                <w:sz w:val="20"/>
              </w:rPr>
              <w:t>ca</w:t>
            </w:r>
          </w:p>
        </w:tc>
        <w:tc>
          <w:tcPr>
            <w:tcW w:w="7088" w:type="dxa"/>
          </w:tcPr>
          <w:p w:rsidR="00C7660B" w:rsidRPr="00C7660B" w:rsidRDefault="00C7660B">
            <w:pPr>
              <w:pStyle w:val="Plenum"/>
              <w:tabs>
                <w:tab w:val="clear" w:pos="1418"/>
              </w:tabs>
              <w:ind w:right="1"/>
            </w:pPr>
            <w:r w:rsidRPr="00C7660B">
              <w:t>Arbetsplenum</w:t>
            </w:r>
          </w:p>
        </w:tc>
      </w:tr>
      <w:tr w:rsidR="00000000" w:rsidRPr="00C76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7660B" w:rsidRPr="00C7660B" w:rsidRDefault="00C7660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7660B" w:rsidRPr="00C7660B" w:rsidRDefault="00C7660B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C7660B" w:rsidRPr="00C7660B" w:rsidRDefault="00C7660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7660B" w:rsidRPr="00C7660B" w:rsidRDefault="00C7660B">
            <w:pPr>
              <w:pStyle w:val="Plenum"/>
              <w:tabs>
                <w:tab w:val="clear" w:pos="1418"/>
              </w:tabs>
              <w:ind w:right="1"/>
            </w:pPr>
            <w:r w:rsidRPr="00C7660B">
              <w:t>Votering efter debattens slut</w:t>
            </w:r>
          </w:p>
        </w:tc>
      </w:tr>
    </w:tbl>
    <w:p w:rsidR="00C7660B" w:rsidRPr="00C7660B" w:rsidRDefault="00C7660B">
      <w:pPr>
        <w:pStyle w:val="StreckLngt"/>
      </w:pPr>
      <w:r w:rsidRPr="00C7660B">
        <w:tab/>
      </w:r>
    </w:p>
    <w:p w:rsidR="00C7660B" w:rsidRPr="00C7660B" w:rsidRDefault="00C7660B">
      <w:pPr>
        <w:pStyle w:val="Blankrad"/>
      </w:pPr>
      <w:r w:rsidRPr="00C7660B">
        <w:t xml:space="preserve">     </w:t>
      </w:r>
    </w:p>
    <w:p w:rsidR="00C7660B" w:rsidRPr="00C7660B" w:rsidRDefault="00C7660B">
      <w:pPr>
        <w:rPr>
          <w:rFonts w:ascii="Arial" w:hAnsi="Arial" w:cs="Arial"/>
        </w:rPr>
      </w:pPr>
      <w:r w:rsidRPr="00C7660B">
        <w:rPr>
          <w:rFonts w:ascii="Arial" w:hAnsi="Arial" w:cs="Arial"/>
          <w:b/>
          <w:i/>
          <w:sz w:val="28"/>
        </w:rPr>
        <w:t xml:space="preserve">Votering efter debattens slut </w:t>
      </w:r>
      <w:r w:rsidRPr="00C7660B">
        <w:rPr>
          <w:rFonts w:ascii="Arial" w:hAnsi="Arial" w:cs="Arial"/>
        </w:rPr>
        <w:t>UU3 (tidigare slutdebatterat)</w:t>
      </w:r>
    </w:p>
    <w:p w:rsidR="00C7660B" w:rsidRPr="00C7660B" w:rsidRDefault="00C7660B">
      <w:pPr>
        <w:pStyle w:val="Blankrad"/>
      </w:pPr>
      <w:r w:rsidRPr="00C7660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C7660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7660B" w:rsidRPr="00C7660B" w:rsidRDefault="00C7660B">
            <w:r w:rsidRPr="00C7660B">
              <w:t>Nr</w:t>
            </w:r>
          </w:p>
        </w:tc>
        <w:tc>
          <w:tcPr>
            <w:tcW w:w="5670" w:type="dxa"/>
          </w:tcPr>
          <w:p w:rsidR="00C7660B" w:rsidRPr="00C7660B" w:rsidRDefault="00C7660B">
            <w:bookmarkStart w:id="1" w:name="ÄrendeNrRubrik"/>
            <w:bookmarkEnd w:id="1"/>
          </w:p>
        </w:tc>
        <w:tc>
          <w:tcPr>
            <w:tcW w:w="1247" w:type="dxa"/>
          </w:tcPr>
          <w:p w:rsidR="00C7660B" w:rsidRPr="00C7660B" w:rsidRDefault="00C7660B">
            <w:r w:rsidRPr="00C7660B">
              <w:t>Anmäld tid (min.)</w:t>
            </w:r>
          </w:p>
        </w:tc>
        <w:tc>
          <w:tcPr>
            <w:tcW w:w="1474" w:type="dxa"/>
          </w:tcPr>
          <w:p w:rsidR="00C7660B" w:rsidRPr="00C7660B" w:rsidRDefault="00C7660B">
            <w:r w:rsidRPr="00C7660B">
              <w:t>Ackumulerad tid</w:t>
            </w:r>
          </w:p>
        </w:tc>
      </w:tr>
    </w:tbl>
    <w:p w:rsidR="00C7660B" w:rsidRPr="00C7660B" w:rsidRDefault="00C7660B">
      <w:pPr>
        <w:pStyle w:val="Blankrad"/>
      </w:pPr>
      <w:r w:rsidRPr="00C7660B">
        <w:t>     </w:t>
      </w:r>
    </w:p>
    <w:p w:rsidR="00C7660B" w:rsidRPr="00C7660B" w:rsidRDefault="00C7660B">
      <w:pPr>
        <w:pStyle w:val="Blankrad"/>
      </w:pPr>
      <w:r w:rsidRPr="00C7660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766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7660B" w:rsidRPr="00C7660B" w:rsidRDefault="00C7660B">
            <w:pPr>
              <w:pStyle w:val="rendenr"/>
            </w:pPr>
            <w:r w:rsidRPr="00C7660B">
              <w:t>14</w:t>
            </w:r>
          </w:p>
        </w:tc>
        <w:tc>
          <w:tcPr>
            <w:tcW w:w="5670" w:type="dxa"/>
          </w:tcPr>
          <w:p w:rsidR="00C7660B" w:rsidRPr="00C7660B" w:rsidRDefault="00C7660B">
            <w:pPr>
              <w:pStyle w:val="renderubrik"/>
            </w:pPr>
            <w:r w:rsidRPr="00C7660B">
              <w:t>Finansutskottets betänkande FiU8</w:t>
            </w:r>
          </w:p>
        </w:tc>
        <w:tc>
          <w:tcPr>
            <w:tcW w:w="1247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C766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7660B" w:rsidRPr="00C7660B" w:rsidRDefault="00C7660B">
            <w:pPr>
              <w:pStyle w:val="Underrubrik"/>
            </w:pPr>
            <w:r w:rsidRPr="00C7660B">
              <w:t>Ändring i lagen om lägenhetsregister</w:t>
            </w:r>
          </w:p>
        </w:tc>
        <w:tc>
          <w:tcPr>
            <w:tcW w:w="1247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</w:tr>
    </w:tbl>
    <w:p w:rsidR="00C7660B" w:rsidRPr="00C7660B" w:rsidRDefault="00C7660B">
      <w:pPr>
        <w:pStyle w:val="Blankrad"/>
      </w:pPr>
      <w:r w:rsidRPr="00C7660B">
        <w:t xml:space="preserve">     </w:t>
      </w:r>
    </w:p>
    <w:p w:rsidR="00C7660B" w:rsidRPr="00C7660B" w:rsidRDefault="00C7660B">
      <w:pPr>
        <w:pStyle w:val="Blankrad"/>
      </w:pPr>
    </w:p>
    <w:p w:rsidR="00C7660B" w:rsidRPr="00C7660B" w:rsidRDefault="00C7660B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766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7660B" w:rsidRPr="00C7660B" w:rsidRDefault="00C7660B">
            <w:pPr>
              <w:pStyle w:val="rendenr"/>
            </w:pPr>
            <w:r w:rsidRPr="00C7660B">
              <w:t>15</w:t>
            </w:r>
          </w:p>
        </w:tc>
        <w:tc>
          <w:tcPr>
            <w:tcW w:w="5670" w:type="dxa"/>
          </w:tcPr>
          <w:p w:rsidR="00C7660B" w:rsidRPr="00C7660B" w:rsidRDefault="00C7660B">
            <w:pPr>
              <w:pStyle w:val="renderubrik"/>
            </w:pPr>
            <w:r w:rsidRPr="00C7660B">
              <w:t>Finansutskottets betänkande FiU9</w:t>
            </w:r>
          </w:p>
        </w:tc>
        <w:tc>
          <w:tcPr>
            <w:tcW w:w="1247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C766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7660B" w:rsidRPr="00C7660B" w:rsidRDefault="00C7660B">
            <w:pPr>
              <w:pStyle w:val="Underrubrik"/>
            </w:pPr>
            <w:r w:rsidRPr="00C7660B">
              <w:t>Medgivande för Riksbanken att delta i finansieringen av avskrivningen av Liberias skuld till Internationella valutafonden</w:t>
            </w:r>
          </w:p>
        </w:tc>
        <w:tc>
          <w:tcPr>
            <w:tcW w:w="1247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</w:tr>
    </w:tbl>
    <w:p w:rsidR="00C7660B" w:rsidRPr="00C7660B" w:rsidRDefault="00C7660B">
      <w:pPr>
        <w:pStyle w:val="Blankrad"/>
      </w:pPr>
      <w:r w:rsidRPr="00C7660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766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7660B" w:rsidRPr="00C7660B" w:rsidRDefault="00C7660B">
            <w:pPr>
              <w:pStyle w:val="rendenr"/>
            </w:pPr>
          </w:p>
        </w:tc>
        <w:tc>
          <w:tcPr>
            <w:tcW w:w="5670" w:type="dxa"/>
          </w:tcPr>
          <w:p w:rsidR="00C7660B" w:rsidRPr="00C7660B" w:rsidRDefault="00C7660B">
            <w:pPr>
              <w:pStyle w:val="renderubrik"/>
              <w:rPr>
                <w:i/>
              </w:rPr>
            </w:pPr>
            <w:r w:rsidRPr="00C7660B">
              <w:rPr>
                <w:i/>
              </w:rPr>
              <w:t xml:space="preserve">Gemensam debatt FiU14 och FiU16 </w:t>
            </w:r>
            <w:bookmarkStart w:id="2" w:name="BetänkandeNr"/>
            <w:bookmarkEnd w:id="2"/>
          </w:p>
        </w:tc>
        <w:tc>
          <w:tcPr>
            <w:tcW w:w="1247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</w:tr>
    </w:tbl>
    <w:p w:rsidR="00C7660B" w:rsidRPr="00C7660B" w:rsidRDefault="00C7660B">
      <w:pPr>
        <w:pStyle w:val="Blankrad"/>
      </w:pPr>
      <w:r w:rsidRPr="00C7660B">
        <w:t xml:space="preserve">     </w:t>
      </w:r>
    </w:p>
    <w:p w:rsidR="00C7660B" w:rsidRPr="00C7660B" w:rsidRDefault="00C7660B">
      <w:pPr>
        <w:pStyle w:val="Blankrad"/>
      </w:pPr>
      <w:bookmarkStart w:id="3" w:name="Start"/>
      <w:bookmarkEnd w:id="3"/>
    </w:p>
    <w:p w:rsidR="00C7660B" w:rsidRPr="00C7660B" w:rsidRDefault="00C7660B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766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7660B" w:rsidRPr="00C7660B" w:rsidRDefault="00C7660B">
            <w:pPr>
              <w:pStyle w:val="rendenr"/>
            </w:pPr>
            <w:r w:rsidRPr="00C7660B">
              <w:t>16</w:t>
            </w:r>
          </w:p>
        </w:tc>
        <w:tc>
          <w:tcPr>
            <w:tcW w:w="5670" w:type="dxa"/>
          </w:tcPr>
          <w:p w:rsidR="00C7660B" w:rsidRPr="00C7660B" w:rsidRDefault="00C7660B">
            <w:pPr>
              <w:pStyle w:val="renderubrik"/>
            </w:pPr>
            <w:r w:rsidRPr="00C7660B">
              <w:t>Finansutskottets betänkande FiU14</w:t>
            </w:r>
          </w:p>
        </w:tc>
        <w:tc>
          <w:tcPr>
            <w:tcW w:w="1247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C766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7660B" w:rsidRPr="00C7660B" w:rsidRDefault="00C7660B">
            <w:pPr>
              <w:pStyle w:val="Underrubrik"/>
            </w:pPr>
            <w:r w:rsidRPr="00C7660B">
              <w:t>Utvidgning av insättningsgarantin</w:t>
            </w:r>
          </w:p>
        </w:tc>
        <w:tc>
          <w:tcPr>
            <w:tcW w:w="1247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</w:tr>
    </w:tbl>
    <w:p w:rsidR="00C7660B" w:rsidRPr="00C7660B" w:rsidRDefault="00C7660B">
      <w:pPr>
        <w:pStyle w:val="Blankrad"/>
      </w:pPr>
      <w:r w:rsidRPr="00C7660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766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7660B" w:rsidRPr="00C7660B" w:rsidRDefault="00C7660B">
            <w:pPr>
              <w:pStyle w:val="rendenr"/>
            </w:pPr>
            <w:r w:rsidRPr="00C7660B">
              <w:t>17</w:t>
            </w:r>
          </w:p>
        </w:tc>
        <w:tc>
          <w:tcPr>
            <w:tcW w:w="5670" w:type="dxa"/>
            <w:gridSpan w:val="2"/>
          </w:tcPr>
          <w:p w:rsidR="00C7660B" w:rsidRPr="00C7660B" w:rsidRDefault="00C7660B">
            <w:pPr>
              <w:pStyle w:val="renderubrik"/>
            </w:pPr>
            <w:r w:rsidRPr="00C7660B">
              <w:t>Finansutskottets betänkande FiU16</w:t>
            </w:r>
          </w:p>
        </w:tc>
        <w:tc>
          <w:tcPr>
            <w:tcW w:w="1247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C766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7660B" w:rsidRPr="00C7660B" w:rsidRDefault="00C7660B">
            <w:pPr>
              <w:pStyle w:val="Underrubrik"/>
            </w:pPr>
            <w:r w:rsidRPr="00C7660B">
              <w:t>Stabilitetsstärkande åtgärder för det svenska finansiella systemet</w:t>
            </w:r>
          </w:p>
        </w:tc>
        <w:tc>
          <w:tcPr>
            <w:tcW w:w="1247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C766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7660B" w:rsidRPr="00C7660B" w:rsidRDefault="00C7660B">
            <w:pPr>
              <w:pStyle w:val="IngenText"/>
            </w:pPr>
          </w:p>
        </w:tc>
        <w:tc>
          <w:tcPr>
            <w:tcW w:w="454" w:type="dxa"/>
          </w:tcPr>
          <w:p w:rsidR="00C7660B" w:rsidRPr="00C7660B" w:rsidRDefault="00C7660B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C7660B" w:rsidRPr="00C7660B" w:rsidRDefault="00C7660B">
            <w:r w:rsidRPr="00C7660B">
              <w:t>Ann-Charlotte Hammar Johnsson (m)</w:t>
            </w:r>
          </w:p>
        </w:tc>
        <w:tc>
          <w:tcPr>
            <w:tcW w:w="1247" w:type="dxa"/>
          </w:tcPr>
          <w:p w:rsidR="00C7660B" w:rsidRPr="00C7660B" w:rsidRDefault="00C7660B">
            <w:pPr>
              <w:pStyle w:val="Talartid"/>
            </w:pPr>
            <w:r w:rsidRPr="00C7660B">
              <w:t>3</w:t>
            </w:r>
          </w:p>
        </w:tc>
        <w:tc>
          <w:tcPr>
            <w:tcW w:w="1489" w:type="dxa"/>
          </w:tcPr>
          <w:p w:rsidR="00C7660B" w:rsidRPr="00C7660B" w:rsidRDefault="00C7660B">
            <w:pPr>
              <w:pStyle w:val="IngenText"/>
            </w:pPr>
          </w:p>
        </w:tc>
      </w:tr>
      <w:tr w:rsidR="00000000" w:rsidRPr="00C766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7660B" w:rsidRPr="00C7660B" w:rsidRDefault="00C7660B">
            <w:pPr>
              <w:pStyle w:val="IngenText"/>
            </w:pPr>
          </w:p>
        </w:tc>
        <w:tc>
          <w:tcPr>
            <w:tcW w:w="454" w:type="dxa"/>
          </w:tcPr>
          <w:p w:rsidR="00C7660B" w:rsidRPr="00C7660B" w:rsidRDefault="00C7660B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C7660B" w:rsidRPr="00C7660B" w:rsidRDefault="00C7660B">
            <w:r w:rsidRPr="00C7660B">
              <w:t>Ulla Andersson (v)</w:t>
            </w:r>
          </w:p>
        </w:tc>
        <w:tc>
          <w:tcPr>
            <w:tcW w:w="1247" w:type="dxa"/>
          </w:tcPr>
          <w:p w:rsidR="00C7660B" w:rsidRPr="00C7660B" w:rsidRDefault="00C7660B">
            <w:pPr>
              <w:pStyle w:val="Talartid"/>
            </w:pPr>
            <w:r w:rsidRPr="00C7660B">
              <w:t>12</w:t>
            </w:r>
          </w:p>
        </w:tc>
        <w:tc>
          <w:tcPr>
            <w:tcW w:w="1489" w:type="dxa"/>
          </w:tcPr>
          <w:p w:rsidR="00C7660B" w:rsidRPr="00C7660B" w:rsidRDefault="00C7660B">
            <w:pPr>
              <w:pStyle w:val="IngenText"/>
            </w:pPr>
          </w:p>
        </w:tc>
      </w:tr>
      <w:tr w:rsidR="00000000" w:rsidRPr="00C766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7660B" w:rsidRPr="00C7660B" w:rsidRDefault="00C7660B">
            <w:pPr>
              <w:pStyle w:val="IngenText"/>
            </w:pPr>
          </w:p>
        </w:tc>
        <w:tc>
          <w:tcPr>
            <w:tcW w:w="454" w:type="dxa"/>
          </w:tcPr>
          <w:p w:rsidR="00C7660B" w:rsidRPr="00C7660B" w:rsidRDefault="00C7660B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C7660B" w:rsidRPr="00C7660B" w:rsidRDefault="00C7660B">
            <w:r w:rsidRPr="00C7660B">
              <w:t>Sonia Karlsson (s)</w:t>
            </w:r>
          </w:p>
        </w:tc>
        <w:tc>
          <w:tcPr>
            <w:tcW w:w="1247" w:type="dxa"/>
          </w:tcPr>
          <w:p w:rsidR="00C7660B" w:rsidRPr="00C7660B" w:rsidRDefault="00C7660B">
            <w:pPr>
              <w:pStyle w:val="Talartid"/>
            </w:pPr>
            <w:r w:rsidRPr="00C7660B">
              <w:t>10</w:t>
            </w:r>
          </w:p>
        </w:tc>
        <w:tc>
          <w:tcPr>
            <w:tcW w:w="1489" w:type="dxa"/>
          </w:tcPr>
          <w:p w:rsidR="00C7660B" w:rsidRPr="00C7660B" w:rsidRDefault="00C7660B">
            <w:pPr>
              <w:pStyle w:val="IngenText"/>
            </w:pPr>
          </w:p>
        </w:tc>
      </w:tr>
      <w:tr w:rsidR="00000000" w:rsidRPr="00C766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7660B" w:rsidRPr="00C7660B" w:rsidRDefault="00C7660B">
            <w:pPr>
              <w:pStyle w:val="IngenText"/>
            </w:pPr>
          </w:p>
        </w:tc>
        <w:tc>
          <w:tcPr>
            <w:tcW w:w="454" w:type="dxa"/>
          </w:tcPr>
          <w:p w:rsidR="00C7660B" w:rsidRPr="00C7660B" w:rsidRDefault="00C7660B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C7660B" w:rsidRPr="00C7660B" w:rsidRDefault="00C7660B">
            <w:r w:rsidRPr="00C7660B">
              <w:t>Lars Elinderson (m)</w:t>
            </w:r>
          </w:p>
        </w:tc>
        <w:tc>
          <w:tcPr>
            <w:tcW w:w="1247" w:type="dxa"/>
          </w:tcPr>
          <w:p w:rsidR="00C7660B" w:rsidRPr="00C7660B" w:rsidRDefault="00C7660B">
            <w:pPr>
              <w:pStyle w:val="Talartid"/>
            </w:pPr>
            <w:r w:rsidRPr="00C7660B">
              <w:t>10</w:t>
            </w:r>
          </w:p>
        </w:tc>
        <w:tc>
          <w:tcPr>
            <w:tcW w:w="1489" w:type="dxa"/>
          </w:tcPr>
          <w:p w:rsidR="00C7660B" w:rsidRPr="00C7660B" w:rsidRDefault="00C7660B">
            <w:pPr>
              <w:pStyle w:val="IngenText"/>
            </w:pPr>
          </w:p>
        </w:tc>
      </w:tr>
      <w:tr w:rsidR="00000000" w:rsidRPr="00C766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7660B" w:rsidRPr="00C7660B" w:rsidRDefault="00C7660B">
            <w:pPr>
              <w:pStyle w:val="IngenText"/>
            </w:pPr>
          </w:p>
        </w:tc>
        <w:tc>
          <w:tcPr>
            <w:tcW w:w="454" w:type="dxa"/>
          </w:tcPr>
          <w:p w:rsidR="00C7660B" w:rsidRPr="00C7660B" w:rsidRDefault="00C7660B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C7660B" w:rsidRPr="00C7660B" w:rsidRDefault="00C7660B">
            <w:r w:rsidRPr="00C7660B">
              <w:t>Roger Tiefensee (c)</w:t>
            </w:r>
          </w:p>
        </w:tc>
        <w:tc>
          <w:tcPr>
            <w:tcW w:w="1247" w:type="dxa"/>
          </w:tcPr>
          <w:p w:rsidR="00C7660B" w:rsidRPr="00C7660B" w:rsidRDefault="00C7660B">
            <w:pPr>
              <w:pStyle w:val="Talartid"/>
            </w:pPr>
            <w:r w:rsidRPr="00C7660B">
              <w:t>8</w:t>
            </w:r>
          </w:p>
        </w:tc>
        <w:tc>
          <w:tcPr>
            <w:tcW w:w="1489" w:type="dxa"/>
          </w:tcPr>
          <w:p w:rsidR="00C7660B" w:rsidRPr="00C7660B" w:rsidRDefault="00C7660B">
            <w:pPr>
              <w:pStyle w:val="IngenText"/>
            </w:pPr>
          </w:p>
        </w:tc>
      </w:tr>
      <w:tr w:rsidR="00000000" w:rsidRPr="00C766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7660B" w:rsidRPr="00C7660B" w:rsidRDefault="00C7660B">
            <w:pPr>
              <w:pStyle w:val="IngenText"/>
            </w:pPr>
          </w:p>
        </w:tc>
        <w:tc>
          <w:tcPr>
            <w:tcW w:w="454" w:type="dxa"/>
          </w:tcPr>
          <w:p w:rsidR="00C7660B" w:rsidRPr="00C7660B" w:rsidRDefault="00C7660B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C7660B" w:rsidRPr="00C7660B" w:rsidRDefault="00C7660B">
            <w:r w:rsidRPr="00C7660B">
              <w:t>Carl B Hamilton (fp)</w:t>
            </w:r>
          </w:p>
        </w:tc>
        <w:tc>
          <w:tcPr>
            <w:tcW w:w="1247" w:type="dxa"/>
          </w:tcPr>
          <w:p w:rsidR="00C7660B" w:rsidRPr="00C7660B" w:rsidRDefault="00C7660B">
            <w:pPr>
              <w:pStyle w:val="Talartid"/>
            </w:pPr>
            <w:r w:rsidRPr="00C7660B">
              <w:t>10</w:t>
            </w:r>
          </w:p>
        </w:tc>
        <w:tc>
          <w:tcPr>
            <w:tcW w:w="1489" w:type="dxa"/>
          </w:tcPr>
          <w:p w:rsidR="00C7660B" w:rsidRPr="00C7660B" w:rsidRDefault="00C7660B">
            <w:pPr>
              <w:pStyle w:val="IngenText"/>
            </w:pPr>
          </w:p>
        </w:tc>
      </w:tr>
      <w:tr w:rsidR="00000000" w:rsidRPr="00C766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7660B" w:rsidRPr="00C7660B" w:rsidRDefault="00C7660B">
            <w:pPr>
              <w:pStyle w:val="IngenText"/>
            </w:pPr>
          </w:p>
        </w:tc>
        <w:tc>
          <w:tcPr>
            <w:tcW w:w="454" w:type="dxa"/>
          </w:tcPr>
          <w:p w:rsidR="00C7660B" w:rsidRPr="00C7660B" w:rsidRDefault="00C7660B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C7660B" w:rsidRPr="00C7660B" w:rsidRDefault="00C7660B">
            <w:r w:rsidRPr="00C7660B">
              <w:t>Emma Henriksson (kd)</w:t>
            </w:r>
          </w:p>
        </w:tc>
        <w:tc>
          <w:tcPr>
            <w:tcW w:w="1247" w:type="dxa"/>
          </w:tcPr>
          <w:p w:rsidR="00C7660B" w:rsidRPr="00C7660B" w:rsidRDefault="00C7660B">
            <w:pPr>
              <w:pStyle w:val="Talartid"/>
            </w:pPr>
            <w:r w:rsidRPr="00C7660B">
              <w:t>10</w:t>
            </w:r>
          </w:p>
        </w:tc>
        <w:tc>
          <w:tcPr>
            <w:tcW w:w="1489" w:type="dxa"/>
          </w:tcPr>
          <w:p w:rsidR="00C7660B" w:rsidRPr="00C7660B" w:rsidRDefault="00C7660B">
            <w:pPr>
              <w:pStyle w:val="IngenText"/>
            </w:pPr>
          </w:p>
        </w:tc>
      </w:tr>
      <w:tr w:rsidR="00000000" w:rsidRPr="00C766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7660B" w:rsidRPr="00C7660B" w:rsidRDefault="00C7660B">
            <w:pPr>
              <w:pStyle w:val="IngenText"/>
            </w:pPr>
          </w:p>
        </w:tc>
        <w:tc>
          <w:tcPr>
            <w:tcW w:w="454" w:type="dxa"/>
          </w:tcPr>
          <w:p w:rsidR="00C7660B" w:rsidRPr="00C7660B" w:rsidRDefault="00C7660B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C7660B" w:rsidRPr="00C7660B" w:rsidRDefault="00C7660B">
            <w:r w:rsidRPr="00C7660B">
              <w:t>Mikaela Valtersson (mp)</w:t>
            </w:r>
          </w:p>
        </w:tc>
        <w:tc>
          <w:tcPr>
            <w:tcW w:w="1247" w:type="dxa"/>
          </w:tcPr>
          <w:p w:rsidR="00C7660B" w:rsidRPr="00C7660B" w:rsidRDefault="00C7660B">
            <w:pPr>
              <w:pStyle w:val="Talartid"/>
            </w:pPr>
            <w:r w:rsidRPr="00C7660B">
              <w:t>8</w:t>
            </w:r>
          </w:p>
        </w:tc>
        <w:tc>
          <w:tcPr>
            <w:tcW w:w="1489" w:type="dxa"/>
          </w:tcPr>
          <w:p w:rsidR="00C7660B" w:rsidRPr="00C7660B" w:rsidRDefault="00C7660B">
            <w:pPr>
              <w:pStyle w:val="IngenText"/>
            </w:pPr>
          </w:p>
        </w:tc>
      </w:tr>
      <w:tr w:rsidR="00000000" w:rsidRPr="00C766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7660B" w:rsidRPr="00C7660B" w:rsidRDefault="00C7660B">
            <w:pPr>
              <w:pStyle w:val="IngenText"/>
            </w:pPr>
          </w:p>
        </w:tc>
        <w:tc>
          <w:tcPr>
            <w:tcW w:w="454" w:type="dxa"/>
          </w:tcPr>
          <w:p w:rsidR="00C7660B" w:rsidRPr="00C7660B" w:rsidRDefault="00C7660B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C7660B" w:rsidRPr="00C7660B" w:rsidRDefault="00C7660B">
            <w:r w:rsidRPr="00C7660B">
              <w:t>Statsrådet Mats Odell (kd)</w:t>
            </w:r>
          </w:p>
        </w:tc>
        <w:tc>
          <w:tcPr>
            <w:tcW w:w="1247" w:type="dxa"/>
          </w:tcPr>
          <w:p w:rsidR="00C7660B" w:rsidRPr="00C7660B" w:rsidRDefault="00C7660B">
            <w:pPr>
              <w:pStyle w:val="Talartid"/>
            </w:pPr>
            <w:r w:rsidRPr="00C7660B">
              <w:t>10</w:t>
            </w:r>
          </w:p>
        </w:tc>
        <w:tc>
          <w:tcPr>
            <w:tcW w:w="1489" w:type="dxa"/>
          </w:tcPr>
          <w:p w:rsidR="00C7660B" w:rsidRPr="00C7660B" w:rsidRDefault="00C7660B">
            <w:pPr>
              <w:pStyle w:val="IngenText"/>
            </w:pPr>
          </w:p>
        </w:tc>
      </w:tr>
      <w:tr w:rsidR="00000000" w:rsidRPr="00C766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7660B" w:rsidRPr="00C7660B" w:rsidRDefault="00C7660B">
            <w:pPr>
              <w:pStyle w:val="IngenText"/>
            </w:pPr>
          </w:p>
        </w:tc>
        <w:tc>
          <w:tcPr>
            <w:tcW w:w="454" w:type="dxa"/>
          </w:tcPr>
          <w:p w:rsidR="00C7660B" w:rsidRPr="00C7660B" w:rsidRDefault="00C7660B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C7660B" w:rsidRPr="00C7660B" w:rsidRDefault="00C7660B">
            <w:r w:rsidRPr="00C7660B">
              <w:t>Christopher Ödmann (mp)</w:t>
            </w:r>
          </w:p>
        </w:tc>
        <w:tc>
          <w:tcPr>
            <w:tcW w:w="1247" w:type="dxa"/>
          </w:tcPr>
          <w:p w:rsidR="00C7660B" w:rsidRPr="00C7660B" w:rsidRDefault="00C7660B">
            <w:pPr>
              <w:pStyle w:val="Talartid"/>
            </w:pPr>
            <w:r w:rsidRPr="00C7660B">
              <w:t>8</w:t>
            </w:r>
          </w:p>
        </w:tc>
        <w:tc>
          <w:tcPr>
            <w:tcW w:w="1489" w:type="dxa"/>
          </w:tcPr>
          <w:p w:rsidR="00C7660B" w:rsidRPr="00C7660B" w:rsidRDefault="00C7660B">
            <w:pPr>
              <w:pStyle w:val="IngenText"/>
            </w:pPr>
          </w:p>
        </w:tc>
      </w:tr>
      <w:tr w:rsidR="00000000" w:rsidRPr="00C766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7660B" w:rsidRPr="00C7660B" w:rsidRDefault="00C7660B">
            <w:pPr>
              <w:pStyle w:val="Summalinje"/>
            </w:pPr>
          </w:p>
        </w:tc>
        <w:tc>
          <w:tcPr>
            <w:tcW w:w="454" w:type="dxa"/>
          </w:tcPr>
          <w:p w:rsidR="00C7660B" w:rsidRPr="00C7660B" w:rsidRDefault="00C7660B">
            <w:pPr>
              <w:pStyle w:val="Summalinje"/>
            </w:pPr>
          </w:p>
        </w:tc>
        <w:tc>
          <w:tcPr>
            <w:tcW w:w="5216" w:type="dxa"/>
          </w:tcPr>
          <w:p w:rsidR="00C7660B" w:rsidRPr="00C7660B" w:rsidRDefault="00C7660B">
            <w:pPr>
              <w:pStyle w:val="Summalinje"/>
            </w:pPr>
          </w:p>
        </w:tc>
        <w:tc>
          <w:tcPr>
            <w:tcW w:w="1247" w:type="dxa"/>
          </w:tcPr>
          <w:p w:rsidR="00C7660B" w:rsidRPr="00C7660B" w:rsidRDefault="00C7660B">
            <w:pPr>
              <w:pStyle w:val="Summalinje"/>
            </w:pPr>
            <w:r w:rsidRPr="00C7660B">
              <w:t>____</w:t>
            </w:r>
          </w:p>
        </w:tc>
        <w:tc>
          <w:tcPr>
            <w:tcW w:w="1489" w:type="dxa"/>
          </w:tcPr>
          <w:p w:rsidR="00C7660B" w:rsidRPr="00C7660B" w:rsidRDefault="00C7660B">
            <w:pPr>
              <w:pStyle w:val="Summalinje"/>
            </w:pPr>
            <w:r w:rsidRPr="00C7660B">
              <w:t>____</w:t>
            </w:r>
          </w:p>
        </w:tc>
      </w:tr>
      <w:tr w:rsidR="00000000" w:rsidRPr="00C766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7660B" w:rsidRPr="00C7660B" w:rsidRDefault="00C7660B">
            <w:pPr>
              <w:pStyle w:val="IngenText"/>
            </w:pPr>
            <w:r w:rsidRPr="00C7660B">
              <w:t xml:space="preserve"> </w:t>
            </w:r>
          </w:p>
        </w:tc>
        <w:tc>
          <w:tcPr>
            <w:tcW w:w="454" w:type="dxa"/>
          </w:tcPr>
          <w:p w:rsidR="00C7660B" w:rsidRPr="00C7660B" w:rsidRDefault="00C7660B">
            <w:pPr>
              <w:pStyle w:val="IngenText"/>
            </w:pPr>
          </w:p>
        </w:tc>
        <w:tc>
          <w:tcPr>
            <w:tcW w:w="5216" w:type="dxa"/>
          </w:tcPr>
          <w:p w:rsidR="00C7660B" w:rsidRPr="00C7660B" w:rsidRDefault="00C7660B">
            <w:pPr>
              <w:pStyle w:val="IngenText"/>
            </w:pPr>
          </w:p>
        </w:tc>
        <w:tc>
          <w:tcPr>
            <w:tcW w:w="1247" w:type="dxa"/>
          </w:tcPr>
          <w:p w:rsidR="00C7660B" w:rsidRPr="00C7660B" w:rsidRDefault="00C7660B">
            <w:pPr>
              <w:pStyle w:val="TalartidSumma"/>
            </w:pPr>
            <w:r w:rsidRPr="00C7660B">
              <w:t>1.29</w:t>
            </w:r>
          </w:p>
        </w:tc>
        <w:tc>
          <w:tcPr>
            <w:tcW w:w="1489" w:type="dxa"/>
          </w:tcPr>
          <w:p w:rsidR="00C7660B" w:rsidRPr="00C7660B" w:rsidRDefault="00C7660B">
            <w:pPr>
              <w:pStyle w:val="TalartidAckumulerad"/>
            </w:pPr>
            <w:r w:rsidRPr="00C7660B">
              <w:t>1.29</w:t>
            </w:r>
          </w:p>
        </w:tc>
      </w:tr>
    </w:tbl>
    <w:p w:rsidR="00C7660B" w:rsidRPr="00C7660B" w:rsidRDefault="00C7660B">
      <w:pPr>
        <w:pStyle w:val="Blankrad"/>
      </w:pPr>
      <w:r w:rsidRPr="00C7660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766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7660B" w:rsidRPr="00C7660B" w:rsidRDefault="00C7660B">
            <w:pPr>
              <w:pStyle w:val="rendenr"/>
            </w:pPr>
            <w:r w:rsidRPr="00C7660B">
              <w:t>18</w:t>
            </w:r>
          </w:p>
        </w:tc>
        <w:tc>
          <w:tcPr>
            <w:tcW w:w="5670" w:type="dxa"/>
          </w:tcPr>
          <w:p w:rsidR="00C7660B" w:rsidRPr="00C7660B" w:rsidRDefault="00C7660B">
            <w:pPr>
              <w:pStyle w:val="renderubrik"/>
            </w:pPr>
            <w:r w:rsidRPr="00C7660B">
              <w:t>Justitieutskottets betänkande JuU8</w:t>
            </w:r>
          </w:p>
        </w:tc>
        <w:tc>
          <w:tcPr>
            <w:tcW w:w="1247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C766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7660B" w:rsidRPr="00C7660B" w:rsidRDefault="00C7660B">
            <w:pPr>
              <w:pStyle w:val="Underrubrik"/>
            </w:pPr>
            <w:r w:rsidRPr="00C7660B">
              <w:t>Övergångsbestämmelserna till polisdatalagen</w:t>
            </w:r>
          </w:p>
        </w:tc>
        <w:tc>
          <w:tcPr>
            <w:tcW w:w="1247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</w:tr>
    </w:tbl>
    <w:p w:rsidR="00C7660B" w:rsidRPr="00C7660B" w:rsidRDefault="00C7660B">
      <w:pPr>
        <w:pStyle w:val="Blankrad"/>
      </w:pPr>
      <w:r w:rsidRPr="00C7660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766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7660B" w:rsidRPr="00C7660B" w:rsidRDefault="00C7660B">
            <w:pPr>
              <w:pStyle w:val="rendenr"/>
            </w:pPr>
            <w:r w:rsidRPr="00C7660B">
              <w:t>19</w:t>
            </w:r>
          </w:p>
        </w:tc>
        <w:tc>
          <w:tcPr>
            <w:tcW w:w="5670" w:type="dxa"/>
          </w:tcPr>
          <w:p w:rsidR="00C7660B" w:rsidRPr="00C7660B" w:rsidRDefault="00C7660B">
            <w:pPr>
              <w:pStyle w:val="renderubrik"/>
            </w:pPr>
            <w:r w:rsidRPr="00C7660B">
              <w:t>Utrikesutskottets betänkande UU4</w:t>
            </w:r>
          </w:p>
        </w:tc>
        <w:tc>
          <w:tcPr>
            <w:tcW w:w="1247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C766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7660B" w:rsidRPr="00C7660B" w:rsidRDefault="00C7660B">
            <w:pPr>
              <w:pStyle w:val="Underrubrik"/>
            </w:pPr>
            <w:r w:rsidRPr="00C7660B">
              <w:t>Nytt avgiftssystem för finansiering av Inspektionen för strategiska produkter</w:t>
            </w:r>
          </w:p>
        </w:tc>
        <w:tc>
          <w:tcPr>
            <w:tcW w:w="1247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</w:tr>
    </w:tbl>
    <w:p w:rsidR="00C7660B" w:rsidRPr="00C7660B" w:rsidRDefault="00C7660B">
      <w:pPr>
        <w:pStyle w:val="Blankrad"/>
      </w:pPr>
      <w:r w:rsidRPr="00C7660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766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7660B" w:rsidRPr="00C7660B" w:rsidRDefault="00C7660B">
            <w:pPr>
              <w:pStyle w:val="rendenr"/>
            </w:pPr>
            <w:r w:rsidRPr="00C7660B">
              <w:t>20</w:t>
            </w:r>
          </w:p>
        </w:tc>
        <w:tc>
          <w:tcPr>
            <w:tcW w:w="5670" w:type="dxa"/>
          </w:tcPr>
          <w:p w:rsidR="00C7660B" w:rsidRPr="00C7660B" w:rsidRDefault="00C7660B">
            <w:pPr>
              <w:pStyle w:val="renderubrik"/>
            </w:pPr>
            <w:r w:rsidRPr="00C7660B">
              <w:t>Utrikesutskottets betänkande UU5</w:t>
            </w:r>
          </w:p>
        </w:tc>
        <w:tc>
          <w:tcPr>
            <w:tcW w:w="1247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C766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7660B" w:rsidRPr="00C7660B" w:rsidRDefault="00C7660B">
            <w:pPr>
              <w:pStyle w:val="Underrubrik"/>
            </w:pPr>
            <w:r w:rsidRPr="00C7660B">
              <w:t>Stabiliserings- och associeringsavtal mellan Europeiska gemenskaperna och deras medlemsstater å ena sidan och Republiken Montenegro å den andra</w:t>
            </w:r>
          </w:p>
        </w:tc>
        <w:tc>
          <w:tcPr>
            <w:tcW w:w="1247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</w:tr>
    </w:tbl>
    <w:p w:rsidR="00C7660B" w:rsidRPr="00C7660B" w:rsidRDefault="00C7660B">
      <w:pPr>
        <w:pStyle w:val="Blankrad"/>
      </w:pPr>
      <w:r w:rsidRPr="00C7660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766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7660B" w:rsidRPr="00C7660B" w:rsidRDefault="00C7660B">
            <w:pPr>
              <w:pStyle w:val="rendenr"/>
            </w:pPr>
            <w:r w:rsidRPr="00C7660B">
              <w:t>21</w:t>
            </w:r>
          </w:p>
        </w:tc>
        <w:tc>
          <w:tcPr>
            <w:tcW w:w="5670" w:type="dxa"/>
          </w:tcPr>
          <w:p w:rsidR="00C7660B" w:rsidRPr="00C7660B" w:rsidRDefault="00C7660B">
            <w:pPr>
              <w:pStyle w:val="renderubrik"/>
            </w:pPr>
            <w:r w:rsidRPr="00C7660B">
              <w:t>Utrikesutskottets utlåtande UU7</w:t>
            </w:r>
          </w:p>
        </w:tc>
        <w:tc>
          <w:tcPr>
            <w:tcW w:w="1247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C766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7660B" w:rsidRPr="00C7660B" w:rsidRDefault="00C7660B">
            <w:pPr>
              <w:pStyle w:val="Underrubrik"/>
            </w:pPr>
            <w:r w:rsidRPr="00C7660B">
              <w:t>Grönbok om EU och de utomeuropeiska länderna och territorierna</w:t>
            </w:r>
          </w:p>
        </w:tc>
        <w:tc>
          <w:tcPr>
            <w:tcW w:w="1247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</w:tr>
    </w:tbl>
    <w:p w:rsidR="00C7660B" w:rsidRPr="00C7660B" w:rsidRDefault="00C7660B">
      <w:pPr>
        <w:pStyle w:val="Blankrad"/>
      </w:pPr>
      <w:r w:rsidRPr="00C7660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766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7660B" w:rsidRPr="00C7660B" w:rsidRDefault="00C7660B">
            <w:pPr>
              <w:pStyle w:val="rendenr"/>
            </w:pPr>
            <w:r w:rsidRPr="00C7660B">
              <w:t>22</w:t>
            </w:r>
          </w:p>
        </w:tc>
        <w:tc>
          <w:tcPr>
            <w:tcW w:w="5670" w:type="dxa"/>
          </w:tcPr>
          <w:p w:rsidR="00C7660B" w:rsidRPr="00C7660B" w:rsidRDefault="00C7660B">
            <w:pPr>
              <w:pStyle w:val="renderubrik"/>
            </w:pPr>
            <w:r w:rsidRPr="00C7660B">
              <w:t>Socialutskottets betänkande SoU2</w:t>
            </w:r>
          </w:p>
        </w:tc>
        <w:tc>
          <w:tcPr>
            <w:tcW w:w="1247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C766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7660B" w:rsidRPr="00C7660B" w:rsidRDefault="00C7660B">
            <w:pPr>
              <w:pStyle w:val="Underrubrik"/>
            </w:pPr>
            <w:r w:rsidRPr="00C7660B">
              <w:t>Redovisning av fördelning av medel från Allmänna arvsfonden under budgetåret 2007</w:t>
            </w:r>
          </w:p>
        </w:tc>
        <w:tc>
          <w:tcPr>
            <w:tcW w:w="1247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</w:tr>
    </w:tbl>
    <w:p w:rsidR="00C7660B" w:rsidRPr="00C7660B" w:rsidRDefault="00C7660B">
      <w:pPr>
        <w:pStyle w:val="Blankrad"/>
      </w:pPr>
      <w:r w:rsidRPr="00C7660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766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7660B" w:rsidRPr="00C7660B" w:rsidRDefault="00C7660B">
            <w:pPr>
              <w:pStyle w:val="rendenr"/>
            </w:pPr>
            <w:r w:rsidRPr="00C7660B">
              <w:t>23</w:t>
            </w:r>
          </w:p>
        </w:tc>
        <w:tc>
          <w:tcPr>
            <w:tcW w:w="5670" w:type="dxa"/>
          </w:tcPr>
          <w:p w:rsidR="00C7660B" w:rsidRPr="00C7660B" w:rsidRDefault="00C7660B">
            <w:pPr>
              <w:pStyle w:val="renderubrik"/>
            </w:pPr>
            <w:r w:rsidRPr="00C7660B">
              <w:t>Näringsutskottets betänkande NU6</w:t>
            </w:r>
          </w:p>
        </w:tc>
        <w:tc>
          <w:tcPr>
            <w:tcW w:w="1247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C766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7660B" w:rsidRPr="00C7660B" w:rsidRDefault="00C7660B">
            <w:pPr>
              <w:pStyle w:val="Underrubrik"/>
            </w:pPr>
            <w:r w:rsidRPr="00C7660B">
              <w:t>Standardiseringens betydelse i en globaliserad värld</w:t>
            </w:r>
          </w:p>
        </w:tc>
        <w:tc>
          <w:tcPr>
            <w:tcW w:w="1247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7660B" w:rsidRPr="00C7660B" w:rsidRDefault="00C7660B">
            <w:pPr>
              <w:pStyle w:val="IngenText"/>
              <w:tabs>
                <w:tab w:val="clear" w:pos="6804"/>
              </w:tabs>
            </w:pPr>
          </w:p>
        </w:tc>
      </w:tr>
    </w:tbl>
    <w:p w:rsidR="00C7660B" w:rsidRPr="00C7660B" w:rsidRDefault="00C7660B">
      <w:pPr>
        <w:pStyle w:val="Blankrad"/>
      </w:pPr>
      <w:r w:rsidRPr="00C7660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C766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7660B" w:rsidRPr="00C7660B" w:rsidRDefault="00C7660B">
            <w:pPr>
              <w:pStyle w:val="IngenText"/>
            </w:pPr>
          </w:p>
        </w:tc>
        <w:tc>
          <w:tcPr>
            <w:tcW w:w="454" w:type="dxa"/>
          </w:tcPr>
          <w:p w:rsidR="00C7660B" w:rsidRPr="00C7660B" w:rsidRDefault="00C7660B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C7660B" w:rsidRPr="00C7660B" w:rsidRDefault="00C7660B">
            <w:pPr>
              <w:pStyle w:val="IngenText"/>
            </w:pPr>
          </w:p>
        </w:tc>
        <w:tc>
          <w:tcPr>
            <w:tcW w:w="2268" w:type="dxa"/>
          </w:tcPr>
          <w:p w:rsidR="00C7660B" w:rsidRPr="00C7660B" w:rsidRDefault="00C7660B">
            <w:pPr>
              <w:pStyle w:val="TalartidTotalText"/>
            </w:pPr>
            <w:r w:rsidRPr="00C7660B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C7660B" w:rsidRPr="00C7660B" w:rsidRDefault="00C7660B">
            <w:pPr>
              <w:pStyle w:val="TalartidTotal"/>
            </w:pPr>
            <w:r w:rsidRPr="00C7660B">
              <w:t>1 tim. 29 min.</w:t>
            </w:r>
          </w:p>
        </w:tc>
      </w:tr>
      <w:tr w:rsidR="00000000" w:rsidRPr="00C7660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C7660B" w:rsidRPr="00C7660B" w:rsidRDefault="00C7660B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7660B" w:rsidRPr="00C7660B" w:rsidRDefault="00C7660B"/>
          <w:p w:rsidR="00C7660B" w:rsidRPr="00C7660B" w:rsidRDefault="00C7660B">
            <w:pPr>
              <w:pStyle w:val="Mittstreck"/>
            </w:pPr>
            <w:r w:rsidRPr="00C7660B">
              <w:tab/>
            </w:r>
            <w:r w:rsidRPr="00C7660B">
              <w:tab/>
            </w:r>
          </w:p>
        </w:tc>
      </w:tr>
    </w:tbl>
    <w:p w:rsidR="00C7660B" w:rsidRPr="00C7660B" w:rsidRDefault="00C7660B">
      <w:pPr>
        <w:pStyle w:val="Blankrad"/>
      </w:pPr>
      <w:r w:rsidRPr="00C7660B">
        <w:t xml:space="preserve">     </w:t>
      </w:r>
    </w:p>
    <w:sectPr w:rsidR="00000000" w:rsidRPr="00C7660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660B" w:rsidRPr="00C7660B" w:rsidRDefault="00C7660B">
      <w:r w:rsidRPr="00C7660B">
        <w:separator/>
      </w:r>
    </w:p>
  </w:endnote>
  <w:endnote w:type="continuationSeparator" w:id="0">
    <w:p w:rsidR="00C7660B" w:rsidRPr="00C7660B" w:rsidRDefault="00C7660B">
      <w:r w:rsidRPr="00C766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60B" w:rsidRPr="00C7660B" w:rsidRDefault="00C7660B">
    <w:pPr>
      <w:pStyle w:val="Sidhuvud"/>
      <w:jc w:val="center"/>
    </w:pPr>
    <w:r w:rsidRPr="00C7660B">
      <w:fldChar w:fldCharType="begin" w:fldLock="1"/>
    </w:r>
    <w:r w:rsidRPr="00C7660B">
      <w:instrText xml:space="preserve"> PAGE </w:instrText>
    </w:r>
    <w:r w:rsidRPr="00C7660B">
      <w:fldChar w:fldCharType="separate"/>
    </w:r>
    <w:r w:rsidRPr="00C7660B">
      <w:t>2</w:t>
    </w:r>
    <w:r w:rsidRPr="00C7660B">
      <w:fldChar w:fldCharType="end"/>
    </w:r>
    <w:r w:rsidRPr="00C7660B">
      <w:t xml:space="preserve"> (</w:t>
    </w:r>
    <w:r w:rsidRPr="00C7660B">
      <w:fldChar w:fldCharType="begin" w:fldLock="1"/>
    </w:r>
    <w:r w:rsidRPr="00C7660B">
      <w:instrText xml:space="preserve"> NUMPAGES </w:instrText>
    </w:r>
    <w:r w:rsidRPr="00C7660B">
      <w:fldChar w:fldCharType="separate"/>
    </w:r>
    <w:r w:rsidRPr="00C7660B">
      <w:t>3</w:t>
    </w:r>
    <w:r w:rsidRPr="00C7660B">
      <w:fldChar w:fldCharType="end"/>
    </w:r>
    <w:r w:rsidRPr="00C7660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60B" w:rsidRPr="00C7660B" w:rsidRDefault="00C7660B">
    <w:pPr>
      <w:pStyle w:val="Sidhuvud"/>
      <w:jc w:val="center"/>
    </w:pPr>
    <w:r w:rsidRPr="00C7660B">
      <w:fldChar w:fldCharType="begin" w:fldLock="1"/>
    </w:r>
    <w:r w:rsidRPr="00C7660B">
      <w:instrText xml:space="preserve"> PAGE </w:instrText>
    </w:r>
    <w:r w:rsidRPr="00C7660B">
      <w:fldChar w:fldCharType="separate"/>
    </w:r>
    <w:r w:rsidRPr="00C7660B">
      <w:t>1</w:t>
    </w:r>
    <w:r w:rsidRPr="00C7660B">
      <w:fldChar w:fldCharType="end"/>
    </w:r>
    <w:r w:rsidRPr="00C7660B">
      <w:t xml:space="preserve"> (</w:t>
    </w:r>
    <w:r w:rsidRPr="00C7660B">
      <w:fldChar w:fldCharType="begin" w:fldLock="1"/>
    </w:r>
    <w:r w:rsidRPr="00C7660B">
      <w:instrText xml:space="preserve"> NUMPAGES </w:instrText>
    </w:r>
    <w:r w:rsidRPr="00C7660B">
      <w:fldChar w:fldCharType="separate"/>
    </w:r>
    <w:r w:rsidRPr="00C7660B">
      <w:t>3</w:t>
    </w:r>
    <w:r w:rsidRPr="00C7660B">
      <w:fldChar w:fldCharType="end"/>
    </w:r>
    <w:r w:rsidRPr="00C7660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660B" w:rsidRPr="00C7660B" w:rsidRDefault="00C7660B">
      <w:r w:rsidRPr="00C7660B">
        <w:separator/>
      </w:r>
    </w:p>
  </w:footnote>
  <w:footnote w:type="continuationSeparator" w:id="0">
    <w:p w:rsidR="00C7660B" w:rsidRPr="00C7660B" w:rsidRDefault="00C7660B">
      <w:r w:rsidRPr="00C766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60B" w:rsidRPr="00C7660B" w:rsidRDefault="00C7660B">
    <w:pPr>
      <w:pStyle w:val="Sidhuvud"/>
      <w:tabs>
        <w:tab w:val="clear" w:pos="4536"/>
      </w:tabs>
    </w:pPr>
    <w:r w:rsidRPr="00C7660B">
      <w:fldChar w:fldCharType="begin" w:fldLock="1"/>
    </w:r>
    <w:r w:rsidRPr="00C7660B">
      <w:instrText xml:space="preserve"> DOCPROPERTY "DocumentDate" </w:instrText>
    </w:r>
    <w:r w:rsidRPr="00C7660B">
      <w:fldChar w:fldCharType="separate"/>
    </w:r>
    <w:r w:rsidRPr="00C7660B">
      <w:t>Onsdagen den 29 oktober 2008</w:t>
    </w:r>
    <w:r w:rsidRPr="00C7660B">
      <w:fldChar w:fldCharType="end"/>
    </w:r>
    <w:r w:rsidRPr="00C7660B">
      <w:tab/>
    </w:r>
  </w:p>
  <w:p w:rsidR="00C7660B" w:rsidRPr="00C7660B" w:rsidRDefault="00C7660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7660B">
      <w:rPr>
        <w:sz w:val="12"/>
      </w:rPr>
      <w:tab/>
    </w:r>
  </w:p>
  <w:p w:rsidR="00C7660B" w:rsidRPr="00C7660B" w:rsidRDefault="00C7660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60B" w:rsidRPr="00C7660B" w:rsidRDefault="00C7660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C7660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660B" w:rsidRPr="00C7660B" w:rsidRDefault="00C7660B">
    <w:pPr>
      <w:pStyle w:val="Dokumentrubrik"/>
      <w:spacing w:after="360"/>
    </w:pPr>
    <w:r w:rsidRPr="00C7660B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5F45D7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57234E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2EEB209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510616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46806D6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2717C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A3139A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8C757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112FF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1B318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251DA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22212874">
    <w:abstractNumId w:val="40"/>
  </w:num>
  <w:num w:numId="2" w16cid:durableId="145435353">
    <w:abstractNumId w:val="17"/>
  </w:num>
  <w:num w:numId="3" w16cid:durableId="229002942">
    <w:abstractNumId w:val="39"/>
  </w:num>
  <w:num w:numId="4" w16cid:durableId="355547206">
    <w:abstractNumId w:val="14"/>
  </w:num>
  <w:num w:numId="5" w16cid:durableId="343172405">
    <w:abstractNumId w:val="1"/>
  </w:num>
  <w:num w:numId="6" w16cid:durableId="2026975348">
    <w:abstractNumId w:val="22"/>
  </w:num>
  <w:num w:numId="7" w16cid:durableId="403994609">
    <w:abstractNumId w:val="30"/>
  </w:num>
  <w:num w:numId="8" w16cid:durableId="897206844">
    <w:abstractNumId w:val="19"/>
  </w:num>
  <w:num w:numId="9" w16cid:durableId="540748241">
    <w:abstractNumId w:val="28"/>
  </w:num>
  <w:num w:numId="10" w16cid:durableId="2123649384">
    <w:abstractNumId w:val="16"/>
  </w:num>
  <w:num w:numId="11" w16cid:durableId="1354653383">
    <w:abstractNumId w:val="5"/>
  </w:num>
  <w:num w:numId="12" w16cid:durableId="855272960">
    <w:abstractNumId w:val="0"/>
  </w:num>
  <w:num w:numId="13" w16cid:durableId="1410539328">
    <w:abstractNumId w:val="7"/>
  </w:num>
  <w:num w:numId="14" w16cid:durableId="121316736">
    <w:abstractNumId w:val="8"/>
  </w:num>
  <w:num w:numId="15" w16cid:durableId="1541479421">
    <w:abstractNumId w:val="18"/>
  </w:num>
  <w:num w:numId="16" w16cid:durableId="2005356724">
    <w:abstractNumId w:val="11"/>
  </w:num>
  <w:num w:numId="17" w16cid:durableId="1537156363">
    <w:abstractNumId w:val="31"/>
  </w:num>
  <w:num w:numId="18" w16cid:durableId="1443259290">
    <w:abstractNumId w:val="13"/>
  </w:num>
  <w:num w:numId="19" w16cid:durableId="1158425634">
    <w:abstractNumId w:val="44"/>
  </w:num>
  <w:num w:numId="20" w16cid:durableId="1019889790">
    <w:abstractNumId w:val="2"/>
  </w:num>
  <w:num w:numId="21" w16cid:durableId="1334992553">
    <w:abstractNumId w:val="9"/>
  </w:num>
  <w:num w:numId="22" w16cid:durableId="1247690485">
    <w:abstractNumId w:val="24"/>
  </w:num>
  <w:num w:numId="23" w16cid:durableId="137308635">
    <w:abstractNumId w:val="26"/>
  </w:num>
  <w:num w:numId="24" w16cid:durableId="1611670493">
    <w:abstractNumId w:val="6"/>
  </w:num>
  <w:num w:numId="25" w16cid:durableId="487403979">
    <w:abstractNumId w:val="27"/>
  </w:num>
  <w:num w:numId="26" w16cid:durableId="1681812221">
    <w:abstractNumId w:val="32"/>
  </w:num>
  <w:num w:numId="27" w16cid:durableId="888609005">
    <w:abstractNumId w:val="29"/>
  </w:num>
  <w:num w:numId="28" w16cid:durableId="1828862170">
    <w:abstractNumId w:val="38"/>
  </w:num>
  <w:num w:numId="29" w16cid:durableId="858280165">
    <w:abstractNumId w:val="4"/>
  </w:num>
  <w:num w:numId="30" w16cid:durableId="539509665">
    <w:abstractNumId w:val="41"/>
  </w:num>
  <w:num w:numId="31" w16cid:durableId="864368255">
    <w:abstractNumId w:val="20"/>
  </w:num>
  <w:num w:numId="32" w16cid:durableId="1459760041">
    <w:abstractNumId w:val="23"/>
  </w:num>
  <w:num w:numId="33" w16cid:durableId="459610601">
    <w:abstractNumId w:val="25"/>
  </w:num>
  <w:num w:numId="34" w16cid:durableId="603004730">
    <w:abstractNumId w:val="34"/>
  </w:num>
  <w:num w:numId="35" w16cid:durableId="600720129">
    <w:abstractNumId w:val="43"/>
  </w:num>
  <w:num w:numId="36" w16cid:durableId="990403139">
    <w:abstractNumId w:val="35"/>
  </w:num>
  <w:num w:numId="37" w16cid:durableId="299380185">
    <w:abstractNumId w:val="3"/>
  </w:num>
  <w:num w:numId="38" w16cid:durableId="678045541">
    <w:abstractNumId w:val="33"/>
  </w:num>
  <w:num w:numId="39" w16cid:durableId="47077889">
    <w:abstractNumId w:val="15"/>
  </w:num>
  <w:num w:numId="40" w16cid:durableId="630018681">
    <w:abstractNumId w:val="12"/>
  </w:num>
  <w:num w:numId="41" w16cid:durableId="683361161">
    <w:abstractNumId w:val="37"/>
  </w:num>
  <w:num w:numId="42" w16cid:durableId="395515824">
    <w:abstractNumId w:val="10"/>
  </w:num>
  <w:num w:numId="43" w16cid:durableId="36009775">
    <w:abstractNumId w:val="42"/>
  </w:num>
  <w:num w:numId="44" w16cid:durableId="328795178">
    <w:abstractNumId w:val="36"/>
  </w:num>
  <w:num w:numId="45" w16cid:durableId="17202765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D7AAD"/>
    <w:rsid w:val="008D7AAD"/>
    <w:rsid w:val="00C7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01E73CB-9930-41D6-8E0C-A06D5D2A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259</Words>
  <Characters>1643</Characters>
  <Application>Microsoft Office Word</Application>
  <DocSecurity>4</DocSecurity>
  <Lines>234</Lines>
  <Paragraphs>105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29 oktober 2008</vt:lpstr>
    </vt:vector>
  </TitlesOfParts>
  <Company>Riksdagen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2008-10-28T15:42:00Z</cp:lastPrinted>
  <dcterms:created xsi:type="dcterms:W3CDTF">2025-12-17T19:21:00Z</dcterms:created>
  <dcterms:modified xsi:type="dcterms:W3CDTF">2025-12-17T19:21:00Z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29 oktober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2008-10-29</vt:lpwstr>
  </property>
  <property fmtid="{D5CDD505-2E9C-101B-9397-08002B2CF9AE}" pid="5" name="DocumentYear">
    <vt:lpwstr>2008/09</vt:lpwstr>
  </property>
</Properties>
</file>