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8D7" w:rsidRPr="009278D7" w:rsidRDefault="009278D7">
      <w:pPr>
        <w:pStyle w:val="Frslagsrubrik"/>
      </w:pPr>
      <w:r w:rsidRPr="009278D7">
        <w:t>Förslag till riksdagsbeslut</w:t>
      </w:r>
    </w:p>
    <w:p w:rsidR="009278D7" w:rsidRPr="009278D7" w:rsidRDefault="009278D7">
      <w:pPr>
        <w:pStyle w:val="Hemstlatt"/>
        <w:ind w:left="0"/>
      </w:pPr>
      <w:r w:rsidRPr="009278D7">
        <w:t>Riksdagen tillkännager för regeringen som sin mening vad som anförs i motionen om betalningsanmärkningar för studi</w:t>
      </w:r>
      <w:r w:rsidRPr="009278D7">
        <w:t>e</w:t>
      </w:r>
      <w:r w:rsidRPr="009278D7">
        <w:t>lån.</w:t>
      </w:r>
    </w:p>
    <w:p w:rsidR="009278D7" w:rsidRPr="009278D7" w:rsidRDefault="009278D7">
      <w:pPr>
        <w:pStyle w:val="Rubrik1"/>
      </w:pPr>
      <w:r w:rsidRPr="009278D7">
        <w:t>Motivering</w:t>
      </w:r>
    </w:p>
    <w:p w:rsidR="009278D7" w:rsidRPr="009278D7" w:rsidRDefault="009278D7">
      <w:r w:rsidRPr="009278D7">
        <w:t>Sverige ska konkurrera med kunskap och kompetens. För att vi ska lyckas med detta behöver vi ett bra utbildningssystem från förskolan till högre stud</w:t>
      </w:r>
      <w:r w:rsidRPr="009278D7">
        <w:t>i</w:t>
      </w:r>
      <w:r w:rsidRPr="009278D7">
        <w:t>er. Fler ska uppmuntras till studier vid högskola och universitet. För att den politiken ska vara gynnsam krävs främst två saker, en avgiftsfri utbildning med god kvalitet och en möjlighet till försörjning under studieperioden. Vi har idag ett mycket generöst studiemedelssystem med en bidragsdel och en lånedel. Lånedelen ska betalas tillbaka till staten via Centrala studiestöd</w:t>
      </w:r>
      <w:r w:rsidRPr="009278D7">
        <w:t>s</w:t>
      </w:r>
      <w:r w:rsidRPr="009278D7">
        <w:t>nämnden efter avslutad utbildning.</w:t>
      </w:r>
    </w:p>
    <w:p w:rsidR="009278D7" w:rsidRPr="009278D7" w:rsidRDefault="009278D7">
      <w:pPr>
        <w:pStyle w:val="Normaltindrag"/>
      </w:pPr>
      <w:r w:rsidRPr="009278D7">
        <w:t xml:space="preserve">Svårigheten ligger i att studenter kan få vänta länge på att få ett jobb. Den ekonomiska krisen </w:t>
      </w:r>
      <w:r w:rsidRPr="009278D7">
        <w:t>har slagit till hårt och gått över till en jobbkris. Förutsät</w:t>
      </w:r>
      <w:r w:rsidRPr="009278D7">
        <w:t>t</w:t>
      </w:r>
      <w:r w:rsidRPr="009278D7">
        <w:t>ningarna att få ett arbete har avsevärt försämrats. Samtidigt ska studielånen betalas av, vilket kan vara mycket svårt om inkomst saknas. I mycket tråkiga fall kan det leda till betalningsanmärkningar. Dessa kan skapa stora problem senare i livet genom att utgöra ett hinder för att exempelvis köpa bil eller bostad.</w:t>
      </w:r>
    </w:p>
    <w:p w:rsidR="009278D7" w:rsidRPr="009278D7" w:rsidRDefault="009278D7">
      <w:pPr>
        <w:pStyle w:val="Normaltindrag"/>
      </w:pPr>
      <w:r w:rsidRPr="009278D7">
        <w:t xml:space="preserve">Förutsättningen för att få ett jobb kan just vara att köpa bil för att pendla eller köpa bostad på en annan ort. Det är inte lönsamt </w:t>
      </w:r>
      <w:r w:rsidRPr="009278D7">
        <w:t>för CSN eller samhället i stort att vara så hårdhänta i sin indrivning att människor riskerar ekonomiska bekymmer långa perioder av sitt liv. Dessa myndigheter bör därför skapa bättre rutiner för att förhindra att människor hamnar i onödiga skuldsättnin</w:t>
      </w:r>
      <w:r w:rsidRPr="009278D7">
        <w:t>g</w:t>
      </w:r>
      <w:r w:rsidRPr="009278D7">
        <w:t>ar. Starkare fokusering på avbetalningsplaner innan ärendet går så långt som till kronofogden och blir till betalningsanmärkningar kan vara en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8D7">
        <w:trPr>
          <w:cantSplit/>
        </w:trPr>
        <w:tc>
          <w:tcPr>
            <w:tcW w:w="3046" w:type="dxa"/>
          </w:tcPr>
          <w:p w:rsidR="009278D7" w:rsidRPr="009278D7" w:rsidRDefault="009278D7">
            <w:pPr>
              <w:pStyle w:val="UnderskriftDatum"/>
              <w:spacing w:before="240"/>
            </w:pPr>
            <w:r w:rsidRPr="009278D7">
              <w:lastRenderedPageBreak/>
              <w:t>Stockholm den 29 september 2009</w:t>
            </w:r>
          </w:p>
        </w:tc>
        <w:tc>
          <w:tcPr>
            <w:tcW w:w="3047" w:type="dxa"/>
          </w:tcPr>
          <w:p w:rsidR="009278D7" w:rsidRPr="009278D7" w:rsidRDefault="009278D7">
            <w:pPr>
              <w:pStyle w:val="Underskrifter"/>
              <w:spacing w:before="240"/>
            </w:pPr>
          </w:p>
        </w:tc>
      </w:tr>
      <w:tr w:rsidR="00000000" w:rsidRPr="009278D7">
        <w:trPr>
          <w:cantSplit/>
        </w:trPr>
        <w:tc>
          <w:tcPr>
            <w:tcW w:w="3046" w:type="dxa"/>
          </w:tcPr>
          <w:p w:rsidR="009278D7" w:rsidRPr="009278D7" w:rsidRDefault="009278D7">
            <w:pPr>
              <w:pStyle w:val="Underskrifter"/>
            </w:pPr>
            <w:r w:rsidRPr="009278D7">
              <w:t>Thomas Bodström (s)</w:t>
            </w:r>
          </w:p>
        </w:tc>
        <w:tc>
          <w:tcPr>
            <w:tcW w:w="3046" w:type="dxa"/>
          </w:tcPr>
          <w:p w:rsidR="009278D7" w:rsidRPr="009278D7" w:rsidRDefault="009278D7">
            <w:pPr>
              <w:pStyle w:val="Underskrifter"/>
            </w:pPr>
          </w:p>
        </w:tc>
      </w:tr>
    </w:tbl>
    <w:p w:rsidR="009278D7" w:rsidRPr="009278D7" w:rsidRDefault="009278D7">
      <w:pPr>
        <w:pStyle w:val="Normaltindrag"/>
      </w:pPr>
    </w:p>
    <w:sectPr w:rsidR="00000000" w:rsidRPr="009278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8D7" w:rsidRPr="009278D7" w:rsidRDefault="009278D7">
      <w:r w:rsidRPr="009278D7">
        <w:separator/>
      </w:r>
    </w:p>
  </w:endnote>
  <w:endnote w:type="continuationSeparator" w:id="0">
    <w:p w:rsidR="009278D7" w:rsidRPr="009278D7" w:rsidRDefault="009278D7">
      <w:r w:rsidRPr="00927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Sidfot"/>
    </w:pPr>
    <w:r w:rsidRPr="009278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598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D7" w:rsidRDefault="009278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8D7" w:rsidRDefault="009278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Sidfot"/>
    </w:pPr>
    <w:r w:rsidRPr="009278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025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D7" w:rsidRDefault="00927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8D7" w:rsidRDefault="00927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Sidfot"/>
    </w:pPr>
    <w:r w:rsidRPr="009278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43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D7" w:rsidRDefault="00927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8D7" w:rsidRDefault="00927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8D7" w:rsidRPr="009278D7" w:rsidRDefault="009278D7">
      <w:r w:rsidRPr="009278D7">
        <w:separator/>
      </w:r>
    </w:p>
  </w:footnote>
  <w:footnote w:type="continuationSeparator" w:id="0">
    <w:p w:rsidR="009278D7" w:rsidRPr="009278D7" w:rsidRDefault="009278D7">
      <w:r w:rsidRPr="009278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Sidhuvud"/>
    </w:pPr>
    <w:r w:rsidRPr="009278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649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D7" w:rsidRDefault="009278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8D7" w:rsidRDefault="009278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Sidhuvud"/>
    </w:pPr>
    <w:r w:rsidRPr="009278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61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D7" w:rsidRDefault="009278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8D7" w:rsidRDefault="009278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8D7" w:rsidRPr="009278D7" w:rsidRDefault="009278D7">
    <w:pPr>
      <w:pStyle w:val="FSHNormal"/>
      <w:tabs>
        <w:tab w:val="right" w:pos="5840"/>
      </w:tabs>
    </w:pPr>
    <w:r w:rsidRPr="009278D7">
      <w:br/>
    </w:r>
    <w:r w:rsidRPr="009278D7">
      <w:fldChar w:fldCharType="begin" w:fldLock="1"/>
    </w:r>
    <w:r w:rsidRPr="009278D7">
      <w:instrText xml:space="preserve"> DOCPROPERTY</w:instrText>
    </w:r>
    <w:r w:rsidRPr="009278D7">
      <w:rPr>
        <w:sz w:val="18"/>
      </w:rPr>
      <w:instrText xml:space="preserve"> "YearUser" *\charformat </w:instrText>
    </w:r>
    <w:r w:rsidRPr="009278D7">
      <w:fldChar w:fldCharType="separate"/>
    </w:r>
    <w:r w:rsidRPr="009278D7">
      <w:t>2009/10</w:t>
    </w:r>
    <w:r w:rsidRPr="009278D7">
      <w:fldChar w:fldCharType="end"/>
    </w:r>
    <w:r w:rsidRPr="009278D7">
      <w:t xml:space="preserve"> </w:t>
    </w:r>
    <w:r w:rsidRPr="009278D7">
      <w:tab/>
      <w:t xml:space="preserve">mnr: </w:t>
    </w:r>
    <w:r w:rsidRPr="009278D7">
      <w:fldChar w:fldCharType="begin" w:fldLock="1"/>
    </w:r>
    <w:r w:rsidRPr="009278D7">
      <w:instrText xml:space="preserve"> DOCPROPERTY</w:instrText>
    </w:r>
    <w:r w:rsidRPr="009278D7">
      <w:rPr>
        <w:sz w:val="18"/>
      </w:rPr>
      <w:instrText xml:space="preserve"> "Motionsnummer" *\charformat </w:instrText>
    </w:r>
    <w:r w:rsidRPr="009278D7">
      <w:fldChar w:fldCharType="separate"/>
    </w:r>
    <w:r w:rsidRPr="009278D7">
      <w:t>Ub453</w:t>
    </w:r>
    <w:r w:rsidRPr="009278D7">
      <w:fldChar w:fldCharType="end"/>
    </w:r>
    <w:r w:rsidRPr="009278D7">
      <w:br/>
    </w:r>
    <w:r w:rsidRPr="009278D7">
      <w:fldChar w:fldCharType="begin" w:fldLock="1"/>
    </w:r>
    <w:r w:rsidRPr="009278D7">
      <w:instrText xml:space="preserve"> DOCPROPERTY</w:instrText>
    </w:r>
    <w:r w:rsidRPr="009278D7">
      <w:rPr>
        <w:sz w:val="18"/>
      </w:rPr>
      <w:instrText xml:space="preserve"> "Samling" *\charformat </w:instrText>
    </w:r>
    <w:r w:rsidRPr="009278D7">
      <w:fldChar w:fldCharType="end"/>
    </w:r>
    <w:r w:rsidRPr="009278D7">
      <w:tab/>
      <w:t xml:space="preserve">pnr: </w:t>
    </w:r>
    <w:r w:rsidRPr="009278D7">
      <w:fldChar w:fldCharType="begin" w:fldLock="1"/>
    </w:r>
    <w:r w:rsidRPr="009278D7">
      <w:instrText xml:space="preserve"> DOCPROPERTY</w:instrText>
    </w:r>
    <w:r w:rsidRPr="009278D7">
      <w:rPr>
        <w:sz w:val="18"/>
      </w:rPr>
      <w:instrText xml:space="preserve"> "Partinummer" *\charformat </w:instrText>
    </w:r>
    <w:r w:rsidRPr="009278D7">
      <w:fldChar w:fldCharType="separate"/>
    </w:r>
    <w:r w:rsidRPr="009278D7">
      <w:t>s3034</w:t>
    </w:r>
    <w:r w:rsidRPr="009278D7">
      <w:fldChar w:fldCharType="end"/>
    </w:r>
  </w:p>
  <w:p w:rsidR="009278D7" w:rsidRPr="009278D7" w:rsidRDefault="009278D7">
    <w:pPr>
      <w:pStyle w:val="FSHRub1"/>
    </w:pPr>
    <w:r w:rsidRPr="009278D7">
      <w:t>Motion till riksdagen</w:t>
    </w:r>
    <w:r w:rsidRPr="009278D7">
      <w:br/>
    </w:r>
    <w:r w:rsidRPr="009278D7">
      <w:fldChar w:fldCharType="begin" w:fldLock="1"/>
    </w:r>
    <w:r w:rsidRPr="009278D7">
      <w:instrText xml:space="preserve"> DOCPROPERTY "YearUser" *\charformat </w:instrText>
    </w:r>
    <w:r w:rsidRPr="009278D7">
      <w:fldChar w:fldCharType="separate"/>
    </w:r>
    <w:r w:rsidRPr="009278D7">
      <w:t>2009/10</w:t>
    </w:r>
    <w:r w:rsidRPr="009278D7">
      <w:fldChar w:fldCharType="end"/>
    </w:r>
    <w:r w:rsidRPr="009278D7">
      <w:t>:</w:t>
    </w:r>
    <w:r w:rsidRPr="009278D7">
      <w:fldChar w:fldCharType="begin" w:fldLock="1"/>
    </w:r>
    <w:r w:rsidRPr="009278D7">
      <w:instrText xml:space="preserve"> DOCPROPERTY "Motionsnummer" *\charformat </w:instrText>
    </w:r>
    <w:r w:rsidRPr="009278D7">
      <w:fldChar w:fldCharType="separate"/>
    </w:r>
    <w:r w:rsidRPr="009278D7">
      <w:t>Ub453</w:t>
    </w:r>
    <w:r w:rsidRPr="009278D7">
      <w:fldChar w:fldCharType="end"/>
    </w:r>
  </w:p>
  <w:p w:rsidR="009278D7" w:rsidRPr="009278D7" w:rsidRDefault="009278D7">
    <w:pPr>
      <w:pStyle w:val="FSHNormalS5"/>
    </w:pPr>
    <w:r w:rsidRPr="009278D7">
      <w:fldChar w:fldCharType="begin" w:fldLock="1"/>
    </w:r>
    <w:r w:rsidRPr="009278D7">
      <w:instrText xml:space="preserve"> DOCPROPERTY "MotionarText" *\charformat </w:instrText>
    </w:r>
    <w:r w:rsidRPr="009278D7">
      <w:fldChar w:fldCharType="separate"/>
    </w:r>
    <w:r w:rsidRPr="009278D7">
      <w:t>av Thomas Bodström (s)</w:t>
    </w:r>
    <w:r w:rsidRPr="009278D7">
      <w:fldChar w:fldCharType="end"/>
    </w:r>
    <w:r w:rsidRPr="009278D7">
      <w:br/>
    </w:r>
    <w:r w:rsidRPr="009278D7">
      <w:fldChar w:fldCharType="begin" w:fldLock="1"/>
    </w:r>
    <w:r w:rsidRPr="009278D7">
      <w:instrText xml:space="preserve"> DOCPROPERTY "SvarFrasKort" *\charformat </w:instrText>
    </w:r>
    <w:r w:rsidRPr="009278D7">
      <w:fldChar w:fldCharType="end"/>
    </w:r>
  </w:p>
  <w:p w:rsidR="009278D7" w:rsidRPr="009278D7" w:rsidRDefault="009278D7">
    <w:pPr>
      <w:pStyle w:val="FSHTitel"/>
    </w:pPr>
    <w:r w:rsidRPr="009278D7">
      <w:fldChar w:fldCharType="begin" w:fldLock="1"/>
    </w:r>
    <w:r w:rsidRPr="009278D7">
      <w:instrText xml:space="preserve"> DOCPROPERTY</w:instrText>
    </w:r>
    <w:r w:rsidRPr="009278D7">
      <w:rPr>
        <w:sz w:val="18"/>
      </w:rPr>
      <w:instrText xml:space="preserve"> "RubrikSvar" *\charformat </w:instrText>
    </w:r>
    <w:r w:rsidRPr="009278D7">
      <w:fldChar w:fldCharType="separate"/>
    </w:r>
    <w:r w:rsidRPr="009278D7">
      <w:t>Betalningsanmärkningar för studielån</w:t>
    </w:r>
    <w:r w:rsidRPr="009278D7">
      <w:fldChar w:fldCharType="end"/>
    </w:r>
  </w:p>
  <w:p w:rsidR="009278D7" w:rsidRPr="009278D7" w:rsidRDefault="009278D7">
    <w:pPr>
      <w:pStyle w:val="Normal00"/>
    </w:pPr>
  </w:p>
  <w:p w:rsidR="009278D7" w:rsidRPr="009278D7" w:rsidRDefault="009278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7003292">
    <w:abstractNumId w:val="8"/>
  </w:num>
  <w:num w:numId="2" w16cid:durableId="328170021">
    <w:abstractNumId w:val="9"/>
  </w:num>
  <w:num w:numId="3" w16cid:durableId="922836626">
    <w:abstractNumId w:val="8"/>
  </w:num>
  <w:num w:numId="4" w16cid:durableId="1278944775">
    <w:abstractNumId w:val="9"/>
  </w:num>
  <w:num w:numId="5" w16cid:durableId="559753032">
    <w:abstractNumId w:val="13"/>
  </w:num>
  <w:num w:numId="6" w16cid:durableId="783883412">
    <w:abstractNumId w:val="10"/>
  </w:num>
  <w:num w:numId="7" w16cid:durableId="94399848">
    <w:abstractNumId w:val="11"/>
  </w:num>
  <w:num w:numId="8" w16cid:durableId="2013875755">
    <w:abstractNumId w:val="12"/>
  </w:num>
  <w:num w:numId="9" w16cid:durableId="282275204">
    <w:abstractNumId w:val="8"/>
  </w:num>
  <w:num w:numId="10" w16cid:durableId="1242830434">
    <w:abstractNumId w:val="3"/>
  </w:num>
  <w:num w:numId="11" w16cid:durableId="1494881785">
    <w:abstractNumId w:val="2"/>
  </w:num>
  <w:num w:numId="12" w16cid:durableId="882787726">
    <w:abstractNumId w:val="1"/>
  </w:num>
  <w:num w:numId="13" w16cid:durableId="573467121">
    <w:abstractNumId w:val="0"/>
  </w:num>
  <w:num w:numId="14" w16cid:durableId="485165713">
    <w:abstractNumId w:val="9"/>
  </w:num>
  <w:num w:numId="15" w16cid:durableId="2110542681">
    <w:abstractNumId w:val="7"/>
  </w:num>
  <w:num w:numId="16" w16cid:durableId="1157646451">
    <w:abstractNumId w:val="6"/>
  </w:num>
  <w:num w:numId="17" w16cid:durableId="634600904">
    <w:abstractNumId w:val="5"/>
  </w:num>
  <w:num w:numId="18" w16cid:durableId="1593247086">
    <w:abstractNumId w:val="4"/>
  </w:num>
  <w:num w:numId="19" w16cid:durableId="1890024686">
    <w:abstractNumId w:val="11"/>
  </w:num>
  <w:num w:numId="20" w16cid:durableId="2022008155">
    <w:abstractNumId w:val="10"/>
  </w:num>
  <w:num w:numId="21" w16cid:durableId="852456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D8515B"/>
    <w:rsid w:val="009278D7"/>
    <w:rsid w:val="00D85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A4AFC80-93C3-4DBB-B405-70B9FD02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1521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s3034</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s3034</dc:title>
  <dc:subject>s3034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2009-12-01T10:28:00Z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Betalningsanmärkningar för studielån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Betalningsanmärkningar för studielån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20092010000000000115000030340069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20092010000000000115000030340069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{E909AABD-EB34-4B67-A14F-BEF509AD51DF}</vt:lpwstr>
  </property>
  <property fmtid="{D5CDD505-2E9C-101B-9397-08002B2CF9AE}" pid="53" name="Överföringar">
    <vt:i4>0</vt:i4>
  </property>
  <property fmtid="{D5CDD505-2E9C-101B-9397-08002B2CF9AE}" pid="54" name="Checksum">
    <vt:lpwstr>*0001366245333*</vt:lpwstr>
  </property>
  <property fmtid="{D5CDD505-2E9C-101B-9397-08002B2CF9AE}" pid="55" name="skuggnummer">
    <vt:lpwstr>2674</vt:lpwstr>
  </property>
  <property fmtid="{D5CDD505-2E9C-101B-9397-08002B2CF9AE}" pid="56" name="urixVersion">
    <vt:lpwstr>4.1.1.7</vt:lpwstr>
  </property>
  <property fmtid="{D5CDD505-2E9C-101B-9397-08002B2CF9AE}" pid="57" name="urixOrigin">
    <vt:lpwstr>100223 15:04:20.655</vt:lpwstr>
  </property>
  <property fmtid="{D5CDD505-2E9C-101B-9397-08002B2CF9AE}" pid="58" name="urixGuid">
    <vt:lpwstr>{90DEE6C8-5CA4-40D1-8C82-2331CC570996}</vt:lpwstr>
  </property>
</Properties>
</file>