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27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8 november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2017/18:101 av Saila Quicklund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Planerna på en nationell antidopningsorganisation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2017/18:102 av Saila Quicklund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Utvärderingen av statens idrottspolitiska mål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2017/18:22 Ytterligare verktyg för makrotillsyn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2017/18:36 Ett mer effektivt informationsutbyte vid Nationellt centrum för terrorhotbedömning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2017/18:38 Snabbare omval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2017/18:8 Justering av den utvidgade fåmansföretagsdefinitionen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2017/18:3912 av Per Åsling m.fl. (C, M, L,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2017/18:3914 av Olle Felten och David Lång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2017/18:24 Stärkt koppling mellan skola och arbetsliv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2017/18:3913 av Annika Eclund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2017/18:3915 av Christer Nylander m.fl. (L, M,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2017/18:26 Skjutvapen och explosiva varor – skärpta straff för de grova brotten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2017/18:3916 av Adam Marttinen och Patrick Reslow (SD, -)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2017/18:3917 av Tomas Tobé m.fl. (M, C, L,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2017/18:28 Höjd beskattning av sparande på investeringssparkonto och i kapitalförsäkring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2017/18:3919 av David Lång och Olle Felten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framst. 2017/18:RS4 Översyn av Riksrevisionen – grundlagsfrågor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2017/18:3918 av Fredrik Eriksson och Jonas Millard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637 Ändrat förslag till Europaparlamentets och rådets direktiv om vissa aspekter på avtal om försäljning av varor, om ändring av Europaparlamentets och rådets förordning (EG) nr 2006/2004 och Europaparlamentets och rådets direktiv 2009/22/EG och om upphävande av Europaparlamentets och rådets direktiv 1999/44/EG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26 december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650 Meddelande från kommissionen till Europaparlamentet, rådet, Europeiska ekonomiska och sociala kommittén samt Regionkommittén Kommissionens arbetsprogram 2018  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2017/18:JuU2 Effektivare lagstiftning mot vuxnas kontakter med barn i sexuellt syfte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2017/18:JuU3 En utvidgad möjlighet till uteslutning av advokater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2017/18:JuU4 Nya regler om bevisinhämtning inom EU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2017/18:AU3 Utvidgat skydd mot diskriminering i form av bristande tillgänglighet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2017/18:SoU6 Redovisning av fördelning av medel från Allmänna arvsfonden under budgetåret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2017/18:MJU6 Genomförande av ändringar i förnybartdirektivet – ILUC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M,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2017/18:UbU4 Fortsatt giltighet av lagen om vissa register för forskning om vad arv och miljö betyder för människors hälsa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2017/18:CU4 Påminnelse vid utebliven betalning av årlig avgift enligt fastighetsmäklarlagen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2017/18:CU2 Sjöfylleri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2017/18:UU5 Diskussionsunderlag om det europeiska försvarets framtid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2017/18:FöU10 Start för Europeiska försvarsfonden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2017/18:FiU14 Förlängd övergångsperiod för understödsföreningar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8 november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2017-11-08</SAFIR_Sammantradesdatum_Doc>
    <SAFIR_SammantradeID xmlns="C07A1A6C-0B19-41D9-BDF8-F523BA3921EB">b150674e-e61e-4b57-a59c-90a214dcb3c4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C39ACC77-01C3-40B0-B08B-FD4557D459F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8 november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