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508610CBB24402A84D6CC774D496E51"/>
        </w:placeholder>
        <w:text/>
      </w:sdtPr>
      <w:sdtEndPr/>
      <w:sdtContent>
        <w:p w:rsidRPr="009B062B" w:rsidR="00AF30DD" w:rsidP="00D71405" w:rsidRDefault="00AF30DD" w14:paraId="502958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3e8304-b84b-4eb9-9b1b-b99ea3099fb6"/>
        <w:id w:val="1434555628"/>
        <w:lock w:val="sdtLocked"/>
      </w:sdtPr>
      <w:sdtEndPr/>
      <w:sdtContent>
        <w:p w:rsidR="0080624F" w:rsidRDefault="002A27F2" w14:paraId="502958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fördelning av vinst från 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2F6F32F2344881916E45921DA001CB"/>
        </w:placeholder>
        <w:text/>
      </w:sdtPr>
      <w:sdtEndPr/>
      <w:sdtContent>
        <w:p w:rsidRPr="009B062B" w:rsidR="006D79C9" w:rsidP="00333E95" w:rsidRDefault="006D79C9" w14:paraId="50295813" w14:textId="77777777">
          <w:pPr>
            <w:pStyle w:val="Rubrik1"/>
          </w:pPr>
          <w:r>
            <w:t>Motivering</w:t>
          </w:r>
        </w:p>
      </w:sdtContent>
    </w:sdt>
    <w:p w:rsidR="002B2755" w:rsidP="00B77A51" w:rsidRDefault="00C54E1A" w14:paraId="50295814" w14:textId="0B53E802">
      <w:pPr>
        <w:pStyle w:val="Normalutanindragellerluft"/>
      </w:pPr>
      <w:r>
        <w:t xml:space="preserve">Den kommunala skattesatsen är i en ganska hög grad varierande runt om i landet. Inte </w:t>
      </w:r>
      <w:r w:rsidRPr="00B77A51">
        <w:rPr>
          <w:spacing w:val="-1"/>
        </w:rPr>
        <w:t>sällan ligger de norrländska kommunernas skattesatser på mycket höga nivåer. Samtidigt</w:t>
      </w:r>
      <w:r>
        <w:t xml:space="preserve"> återfinns en stor andel basindustri </w:t>
      </w:r>
      <w:r w:rsidR="00B32547">
        <w:t>i de norrländska länen</w:t>
      </w:r>
      <w:r w:rsidR="00AC728C">
        <w:t>,</w:t>
      </w:r>
      <w:r w:rsidR="00B32547">
        <w:t xml:space="preserve"> vilka ofta har hög omsättning </w:t>
      </w:r>
      <w:r w:rsidRPr="00B77A51" w:rsidR="00B32547">
        <w:rPr>
          <w:spacing w:val="-1"/>
        </w:rPr>
        <w:t xml:space="preserve">per personal. Det leder till höga intäkter från näringsverksamheten till staten men låga </w:t>
      </w:r>
      <w:r w:rsidRPr="00B77A51" w:rsidR="00B32547">
        <w:rPr>
          <w:spacing w:val="-2"/>
        </w:rPr>
        <w:t>intäkter till kommunerna, eftersom kommunalskatten baseras på arbetstagarnas inkomster</w:t>
      </w:r>
      <w:r w:rsidR="00B32547">
        <w:t xml:space="preserve"> i form av beskattningsbar tjänst. De norrländska kommunerna innehar dessutom mycket elproduktion från vind- och vattenkraft. Även dessa verksamheter har låg personal</w:t>
      </w:r>
      <w:r w:rsidR="00B77A51">
        <w:softHyphen/>
      </w:r>
      <w:r w:rsidR="00B32547">
        <w:t xml:space="preserve">intensitet. Staten blir därmed vinnaren av </w:t>
      </w:r>
      <w:r w:rsidR="00000717">
        <w:t>de ojämna produktionsfaktorerna sett över landet</w:t>
      </w:r>
      <w:r w:rsidR="00AC728C">
        <w:t>,</w:t>
      </w:r>
      <w:r w:rsidR="00000717">
        <w:t xml:space="preserve"> med en hög grad tjänstearbeten i södra Sverige kontra norra. </w:t>
      </w:r>
    </w:p>
    <w:p w:rsidRPr="00422B9E" w:rsidR="00422B9E" w:rsidP="00B77A51" w:rsidRDefault="00000717" w14:paraId="50295815" w14:textId="34A85320">
      <w:r>
        <w:t xml:space="preserve">Till en viss del kompenseras de kommuner som </w:t>
      </w:r>
      <w:r w:rsidR="00AC728C">
        <w:t>har</w:t>
      </w:r>
      <w:r>
        <w:t xml:space="preserve"> en lägre andel personalintensiv näringsverksamhet genom det kommunala utjämningssystemet. Kompensationen skulle emellertid kunna öka om hänsyn också togs till att några av </w:t>
      </w:r>
      <w:proofErr w:type="gramStart"/>
      <w:r w:rsidR="00956629">
        <w:t>de</w:t>
      </w:r>
      <w:r w:rsidR="00B77A51">
        <w:t xml:space="preserve"> </w:t>
      </w:r>
      <w:r w:rsidR="00956629">
        <w:t>kommuner</w:t>
      </w:r>
      <w:proofErr w:type="gramEnd"/>
      <w:r>
        <w:t xml:space="preserve"> med högst kommunalskatt faktiskt till resurser och näringsverksamheter tillhör några av Sveriges rikaste kommuner om tillgångarna också till en högre del fick tillfalla dessa kommuner. </w:t>
      </w:r>
      <w:r w:rsidR="00AC31BA">
        <w:t xml:space="preserve">För att behålla attraktionskraften att bo och verka i de kommuner där dessa näringar huserar bör staten införa ett särskilt omfördelningsprogram från staten till de kommuner som har en särskilt stor </w:t>
      </w:r>
      <w:r w:rsidR="002B2755">
        <w:t xml:space="preserve">obalans gällande näringslivets omsättning regionalt kontra kommunala skatteintäkter lokalt. </w:t>
      </w:r>
    </w:p>
    <w:sdt>
      <w:sdtPr>
        <w:alias w:val="CC_Underskrifter"/>
        <w:tag w:val="CC_Underskrifter"/>
        <w:id w:val="583496634"/>
        <w:lock w:val="sdtContentLocked"/>
        <w:placeholder>
          <w:docPart w:val="2F1D4BB5FD05496C8E3D1F599EA7041F"/>
        </w:placeholder>
      </w:sdtPr>
      <w:sdtEndPr/>
      <w:sdtContent>
        <w:p w:rsidR="00D71405" w:rsidP="00D71405" w:rsidRDefault="00D71405" w14:paraId="50295817" w14:textId="77777777"/>
        <w:p w:rsidRPr="008E0FE2" w:rsidR="004801AC" w:rsidP="00D71405" w:rsidRDefault="00B77A51" w14:paraId="5029581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4ABB" w14:paraId="3E71B2CA" w14:textId="77777777">
        <w:trPr>
          <w:cantSplit/>
        </w:trPr>
        <w:tc>
          <w:tcPr>
            <w:tcW w:w="50" w:type="pct"/>
            <w:vAlign w:val="bottom"/>
          </w:tcPr>
          <w:p w:rsidR="00034ABB" w:rsidRDefault="00AC728C" w14:paraId="3A8D46F1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034ABB" w:rsidRDefault="00034ABB" w14:paraId="58E759ED" w14:textId="77777777">
            <w:pPr>
              <w:pStyle w:val="Underskrifter"/>
            </w:pPr>
          </w:p>
        </w:tc>
      </w:tr>
    </w:tbl>
    <w:p w:rsidR="00D86CB9" w:rsidRDefault="00D86CB9" w14:paraId="5029581C" w14:textId="77777777"/>
    <w:sectPr w:rsidR="00D86C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581E" w14:textId="77777777" w:rsidR="00145CFE" w:rsidRDefault="00145CFE" w:rsidP="000C1CAD">
      <w:pPr>
        <w:spacing w:line="240" w:lineRule="auto"/>
      </w:pPr>
      <w:r>
        <w:separator/>
      </w:r>
    </w:p>
  </w:endnote>
  <w:endnote w:type="continuationSeparator" w:id="0">
    <w:p w14:paraId="5029581F" w14:textId="77777777" w:rsidR="00145CFE" w:rsidRDefault="00145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8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8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82D" w14:textId="77777777" w:rsidR="00262EA3" w:rsidRPr="00D71405" w:rsidRDefault="00262EA3" w:rsidP="00D714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581C" w14:textId="77777777" w:rsidR="00145CFE" w:rsidRDefault="00145CFE" w:rsidP="000C1CAD">
      <w:pPr>
        <w:spacing w:line="240" w:lineRule="auto"/>
      </w:pPr>
      <w:r>
        <w:separator/>
      </w:r>
    </w:p>
  </w:footnote>
  <w:footnote w:type="continuationSeparator" w:id="0">
    <w:p w14:paraId="5029581D" w14:textId="77777777" w:rsidR="00145CFE" w:rsidRDefault="00145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8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29582E" wp14:editId="502958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95832" w14:textId="77777777" w:rsidR="00262EA3" w:rsidRDefault="00B77A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D1B264F4794456A9B9D798A7205607"/>
                              </w:placeholder>
                              <w:text/>
                            </w:sdtPr>
                            <w:sdtEndPr/>
                            <w:sdtContent>
                              <w:r w:rsidR="00C0463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1E2B67B3474A97A691D540892BFD9C"/>
                              </w:placeholder>
                              <w:text/>
                            </w:sdtPr>
                            <w:sdtEndPr/>
                            <w:sdtContent>
                              <w:r w:rsidR="00D71405">
                                <w:t>681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958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295832" w14:textId="77777777" w:rsidR="00262EA3" w:rsidRDefault="00B77A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D1B264F4794456A9B9D798A7205607"/>
                        </w:placeholder>
                        <w:text/>
                      </w:sdtPr>
                      <w:sdtEndPr/>
                      <w:sdtContent>
                        <w:r w:rsidR="00C0463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1E2B67B3474A97A691D540892BFD9C"/>
                        </w:placeholder>
                        <w:text/>
                      </w:sdtPr>
                      <w:sdtEndPr/>
                      <w:sdtContent>
                        <w:r w:rsidR="00D71405">
                          <w:t>681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2958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822" w14:textId="77777777" w:rsidR="00262EA3" w:rsidRDefault="00262EA3" w:rsidP="008563AC">
    <w:pPr>
      <w:jc w:val="right"/>
    </w:pPr>
  </w:p>
  <w:p w14:paraId="502958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5826" w14:textId="77777777" w:rsidR="00262EA3" w:rsidRDefault="00C95F47" w:rsidP="008563AC">
    <w:pPr>
      <w:jc w:val="right"/>
    </w:pPr>
    <w:bookmarkStart w:id="1" w:name="_Hlk84233496"/>
    <w:proofErr w:type="spellStart"/>
    <w:r>
      <w:t>Vinst</w:t>
    </w:r>
    <w:r w:rsidR="00687959">
      <w:t>Fetma</w:t>
    </w:r>
    <w:r w:rsidR="00C04631">
      <w:t>Be</w:t>
    </w:r>
    <w:bookmarkEnd w:id="1"/>
    <w:proofErr w:type="spellEnd"/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295830" wp14:editId="502958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295827" w14:textId="77777777" w:rsidR="00262EA3" w:rsidRDefault="00B77A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42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463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1405">
          <w:t>681</w:t>
        </w:r>
      </w:sdtContent>
    </w:sdt>
  </w:p>
  <w:p w14:paraId="50295828" w14:textId="77777777" w:rsidR="00262EA3" w:rsidRPr="008227B3" w:rsidRDefault="00B77A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295829" w14:textId="77777777" w:rsidR="00262EA3" w:rsidRPr="008227B3" w:rsidRDefault="00B77A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42E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42EB">
          <w:t>:3007</w:t>
        </w:r>
      </w:sdtContent>
    </w:sdt>
  </w:p>
  <w:p w14:paraId="5029582A" w14:textId="77777777" w:rsidR="00262EA3" w:rsidRDefault="00B77A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42EB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29582B" w14:textId="77777777" w:rsidR="00262EA3" w:rsidRDefault="00000717" w:rsidP="00283E0F">
        <w:pPr>
          <w:pStyle w:val="FSHRub2"/>
        </w:pPr>
        <w:r>
          <w:t>Ökad fördelning av vinst från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2958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04631"/>
    <w:rsid w:val="000000E0"/>
    <w:rsid w:val="00000717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ABB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E5D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14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C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D12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7CA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F2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755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9B4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2EB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959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84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24F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29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3B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AC9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902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BA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8C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80F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547"/>
    <w:rsid w:val="00B328E0"/>
    <w:rsid w:val="00B32C68"/>
    <w:rsid w:val="00B33752"/>
    <w:rsid w:val="00B3380D"/>
    <w:rsid w:val="00B345D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51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0B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63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587"/>
    <w:rsid w:val="00C4564E"/>
    <w:rsid w:val="00C45E40"/>
    <w:rsid w:val="00C463D5"/>
    <w:rsid w:val="00C5173B"/>
    <w:rsid w:val="00C51FE8"/>
    <w:rsid w:val="00C529B7"/>
    <w:rsid w:val="00C52BF9"/>
    <w:rsid w:val="00C52DD5"/>
    <w:rsid w:val="00C536E8"/>
    <w:rsid w:val="00C53883"/>
    <w:rsid w:val="00C53B95"/>
    <w:rsid w:val="00C53BDA"/>
    <w:rsid w:val="00C54E1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47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A1D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405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CB9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218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5B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6D7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9F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BA8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EA7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87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295810"/>
  <w15:chartTrackingRefBased/>
  <w15:docId w15:val="{3901C36E-EE58-4AF7-83E2-B632A5F7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08610CBB24402A84D6CC774D496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DC528-B472-48D6-B96D-74D17E5F4F15}"/>
      </w:docPartPr>
      <w:docPartBody>
        <w:p w:rsidR="00CF77FD" w:rsidRDefault="004C5694">
          <w:pPr>
            <w:pStyle w:val="2508610CBB24402A84D6CC774D496E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2F6F32F2344881916E45921DA00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2A24B-2F66-4C1B-ABB0-68645940159A}"/>
      </w:docPartPr>
      <w:docPartBody>
        <w:p w:rsidR="00CF77FD" w:rsidRDefault="004C5694">
          <w:pPr>
            <w:pStyle w:val="C32F6F32F2344881916E45921DA001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D1B264F4794456A9B9D798A7205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C8265-9205-4C44-B19E-BBAE6BEBFF5A}"/>
      </w:docPartPr>
      <w:docPartBody>
        <w:p w:rsidR="00CF77FD" w:rsidRDefault="004C5694">
          <w:pPr>
            <w:pStyle w:val="A4D1B264F4794456A9B9D798A72056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E2B67B3474A97A691D540892BF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3E9BA-D6DB-4127-8FD4-98AA8A16B578}"/>
      </w:docPartPr>
      <w:docPartBody>
        <w:p w:rsidR="00CF77FD" w:rsidRDefault="004C5694">
          <w:pPr>
            <w:pStyle w:val="CC1E2B67B3474A97A691D540892BFD9C"/>
          </w:pPr>
          <w:r>
            <w:t xml:space="preserve"> </w:t>
          </w:r>
        </w:p>
      </w:docPartBody>
    </w:docPart>
    <w:docPart>
      <w:docPartPr>
        <w:name w:val="2F1D4BB5FD05496C8E3D1F599EA70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0374F-5E67-424A-815A-C762B5F5E3B8}"/>
      </w:docPartPr>
      <w:docPartBody>
        <w:p w:rsidR="008563F3" w:rsidRDefault="008563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94"/>
    <w:rsid w:val="002B7F5A"/>
    <w:rsid w:val="004C5694"/>
    <w:rsid w:val="008563F3"/>
    <w:rsid w:val="00C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08610CBB24402A84D6CC774D496E51">
    <w:name w:val="2508610CBB24402A84D6CC774D496E51"/>
  </w:style>
  <w:style w:type="paragraph" w:customStyle="1" w:styleId="C32F6F32F2344881916E45921DA001CB">
    <w:name w:val="C32F6F32F2344881916E45921DA001CB"/>
  </w:style>
  <w:style w:type="paragraph" w:customStyle="1" w:styleId="A4D1B264F4794456A9B9D798A7205607">
    <w:name w:val="A4D1B264F4794456A9B9D798A7205607"/>
  </w:style>
  <w:style w:type="paragraph" w:customStyle="1" w:styleId="CC1E2B67B3474A97A691D540892BFD9C">
    <w:name w:val="CC1E2B67B3474A97A691D540892BF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2CF95-24EE-4D15-840E-77ADC4AC5C0A}"/>
</file>

<file path=customXml/itemProps2.xml><?xml version="1.0" encoding="utf-8"?>
<ds:datastoreItem xmlns:ds="http://schemas.openxmlformats.org/officeDocument/2006/customXml" ds:itemID="{B16A40AD-6933-4219-82AE-70AF25AD6C27}"/>
</file>

<file path=customXml/itemProps3.xml><?xml version="1.0" encoding="utf-8"?>
<ds:datastoreItem xmlns:ds="http://schemas.openxmlformats.org/officeDocument/2006/customXml" ds:itemID="{E84C12BC-5435-46D5-9530-10249A950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1441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fördelning av vinst från företag</vt:lpstr>
      <vt:lpstr>
      </vt:lpstr>
    </vt:vector>
  </TitlesOfParts>
  <Company>Sveriges riksdag</Company>
  <LinksUpToDate>false</LinksUpToDate>
  <CharactersWithSpaces>1667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