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BF4DBCD" w14:textId="77777777">
        <w:tc>
          <w:tcPr>
            <w:tcW w:w="2268" w:type="dxa"/>
          </w:tcPr>
          <w:p w14:paraId="3BF4DB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BF4DB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BF4DBD0" w14:textId="77777777">
        <w:tc>
          <w:tcPr>
            <w:tcW w:w="2268" w:type="dxa"/>
          </w:tcPr>
          <w:p w14:paraId="3BF4DB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F4DB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F4DBD3" w14:textId="77777777">
        <w:tc>
          <w:tcPr>
            <w:tcW w:w="3402" w:type="dxa"/>
            <w:gridSpan w:val="2"/>
          </w:tcPr>
          <w:p w14:paraId="3BF4DB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BF4DB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BF4DBD6" w14:textId="77777777">
        <w:tc>
          <w:tcPr>
            <w:tcW w:w="2268" w:type="dxa"/>
          </w:tcPr>
          <w:p w14:paraId="3BF4DB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6E08C6" w14:textId="77777777" w:rsidR="006E4E11" w:rsidRDefault="00C21D8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N2016/04857/TIF</w:t>
            </w:r>
          </w:p>
          <w:p w14:paraId="3BF4DBD5" w14:textId="33984DF4" w:rsidR="00F2123A" w:rsidRPr="00ED583F" w:rsidRDefault="00F2123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N2016/04861/TIF</w:t>
            </w:r>
          </w:p>
        </w:tc>
      </w:tr>
      <w:tr w:rsidR="006E4E11" w14:paraId="3BF4DBD9" w14:textId="77777777">
        <w:tc>
          <w:tcPr>
            <w:tcW w:w="2268" w:type="dxa"/>
          </w:tcPr>
          <w:p w14:paraId="3BF4DB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F4DB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F4DBDB" w14:textId="77777777">
        <w:trPr>
          <w:trHeight w:val="284"/>
        </w:trPr>
        <w:tc>
          <w:tcPr>
            <w:tcW w:w="4911" w:type="dxa"/>
          </w:tcPr>
          <w:p w14:paraId="3BF4DBDA" w14:textId="77777777" w:rsidR="006E4E11" w:rsidRDefault="00C21D8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BF4DBDD" w14:textId="77777777">
        <w:trPr>
          <w:trHeight w:val="284"/>
        </w:trPr>
        <w:tc>
          <w:tcPr>
            <w:tcW w:w="4911" w:type="dxa"/>
          </w:tcPr>
          <w:p w14:paraId="3BF4DBDC" w14:textId="77777777" w:rsidR="006E4E11" w:rsidRDefault="00C21D8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BF4DBDF" w14:textId="77777777">
        <w:trPr>
          <w:trHeight w:val="284"/>
        </w:trPr>
        <w:tc>
          <w:tcPr>
            <w:tcW w:w="4911" w:type="dxa"/>
          </w:tcPr>
          <w:p w14:paraId="3BF4DB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F4DBE1" w14:textId="77777777">
        <w:trPr>
          <w:trHeight w:val="284"/>
        </w:trPr>
        <w:tc>
          <w:tcPr>
            <w:tcW w:w="4911" w:type="dxa"/>
          </w:tcPr>
          <w:p w14:paraId="3BF4DBE0" w14:textId="747923A0" w:rsidR="006E4E11" w:rsidRDefault="006E4E11" w:rsidP="003C31B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F4DBE3" w14:textId="77777777">
        <w:trPr>
          <w:trHeight w:val="284"/>
        </w:trPr>
        <w:tc>
          <w:tcPr>
            <w:tcW w:w="4911" w:type="dxa"/>
          </w:tcPr>
          <w:p w14:paraId="3BF4DB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F4DBE5" w14:textId="77777777">
        <w:trPr>
          <w:trHeight w:val="284"/>
        </w:trPr>
        <w:tc>
          <w:tcPr>
            <w:tcW w:w="4911" w:type="dxa"/>
          </w:tcPr>
          <w:p w14:paraId="3BF4DBE4" w14:textId="16D19C1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F4DBE7" w14:textId="77777777">
        <w:trPr>
          <w:trHeight w:val="284"/>
        </w:trPr>
        <w:tc>
          <w:tcPr>
            <w:tcW w:w="4911" w:type="dxa"/>
          </w:tcPr>
          <w:p w14:paraId="3BF4DB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F4DBE9" w14:textId="77777777">
        <w:trPr>
          <w:trHeight w:val="284"/>
        </w:trPr>
        <w:tc>
          <w:tcPr>
            <w:tcW w:w="4911" w:type="dxa"/>
          </w:tcPr>
          <w:p w14:paraId="3BF4DB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F4DBEB" w14:textId="77777777">
        <w:trPr>
          <w:trHeight w:val="284"/>
        </w:trPr>
        <w:tc>
          <w:tcPr>
            <w:tcW w:w="4911" w:type="dxa"/>
          </w:tcPr>
          <w:p w14:paraId="3BF4DB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BF4DBEC" w14:textId="77777777" w:rsidR="006E4E11" w:rsidRDefault="00C21D87" w:rsidP="00F2123A">
      <w:pPr>
        <w:framePr w:w="4400" w:h="2523" w:wrap="notBeside" w:vAnchor="page" w:hAnchor="page" w:x="6453" w:y="2445"/>
      </w:pPr>
      <w:r>
        <w:t>Till riksdagen</w:t>
      </w:r>
    </w:p>
    <w:p w14:paraId="3BF4DBED" w14:textId="19E9E843" w:rsidR="006E4E11" w:rsidRDefault="00C21D87" w:rsidP="00C21D8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2015/16:1447 </w:t>
      </w:r>
      <w:r w:rsidR="002D5F16">
        <w:t xml:space="preserve">samt 2015/16:1448 </w:t>
      </w:r>
      <w:r>
        <w:t>av Cecilia Widegren (M) Vänersjöfartens förutsättningar att utvecklas</w:t>
      </w:r>
    </w:p>
    <w:p w14:paraId="3BF4DBEE" w14:textId="77777777" w:rsidR="006E4E11" w:rsidRDefault="006E4E11">
      <w:pPr>
        <w:pStyle w:val="RKnormal"/>
      </w:pPr>
    </w:p>
    <w:p w14:paraId="3BF4DBEF" w14:textId="77777777" w:rsidR="006E4E11" w:rsidRDefault="00C21D87" w:rsidP="00C21D87">
      <w:pPr>
        <w:rPr>
          <w:lang w:eastAsia="sv-SE"/>
        </w:rPr>
      </w:pPr>
      <w:r>
        <w:t>Cecilia Widegren har frågat mig v</w:t>
      </w:r>
      <w:r>
        <w:rPr>
          <w:lang w:eastAsia="sv-SE"/>
        </w:rPr>
        <w:t>ilka konkreta åtgärder jag avser vidta för utveckling av Vänersjöfarten, och om regeringen avser att ta fram konsekvensanalyser med jobb och tillväxt i fokus, för att öka och förbättra möjligheter till sjötransporter och överföra landsvägstrans</w:t>
      </w:r>
      <w:r>
        <w:rPr>
          <w:lang w:eastAsia="sv-SE"/>
        </w:rPr>
        <w:softHyphen/>
        <w:t>porter till sjön.</w:t>
      </w:r>
      <w:r w:rsidR="002D5F16">
        <w:rPr>
          <w:lang w:eastAsia="sv-SE"/>
        </w:rPr>
        <w:t xml:space="preserve"> </w:t>
      </w:r>
    </w:p>
    <w:p w14:paraId="3BF4DBF0" w14:textId="77777777" w:rsidR="002D5F16" w:rsidRDefault="002D5F16" w:rsidP="00C21D87">
      <w:pPr>
        <w:rPr>
          <w:lang w:eastAsia="sv-SE"/>
        </w:rPr>
      </w:pPr>
    </w:p>
    <w:p w14:paraId="3BF4DBF1" w14:textId="5F654A35" w:rsidR="002D5F16" w:rsidRDefault="002D5F16" w:rsidP="002D5F16">
      <w:r w:rsidRPr="002D5F16">
        <w:rPr>
          <w:szCs w:val="24"/>
        </w:rPr>
        <w:t xml:space="preserve">Cecilia Widegren har även frågat </w:t>
      </w:r>
      <w:r w:rsidR="00AE049E">
        <w:rPr>
          <w:szCs w:val="24"/>
        </w:rPr>
        <w:t xml:space="preserve">stadsrådet </w:t>
      </w:r>
      <w:r w:rsidRPr="002D5F16">
        <w:rPr>
          <w:rFonts w:cs="TimesNewRomanPSMT"/>
          <w:szCs w:val="24"/>
          <w:lang w:eastAsia="sv-SE"/>
        </w:rPr>
        <w:t>Sven-Erik Bucht</w:t>
      </w:r>
      <w:r w:rsidRPr="002D5F16">
        <w:rPr>
          <w:szCs w:val="24"/>
        </w:rPr>
        <w:t xml:space="preserve"> v</w:t>
      </w:r>
      <w:r w:rsidRPr="002D5F16">
        <w:rPr>
          <w:rFonts w:cs="TimesNewRomanPSMT"/>
          <w:szCs w:val="24"/>
          <w:lang w:eastAsia="sv-SE"/>
        </w:rPr>
        <w:t>ilka konkreta åtgärder han avser att vidta för att gröna näringar och</w:t>
      </w:r>
      <w:r>
        <w:rPr>
          <w:rFonts w:cs="TimesNewRomanPSMT"/>
          <w:szCs w:val="24"/>
          <w:lang w:eastAsia="sv-SE"/>
        </w:rPr>
        <w:t xml:space="preserve"> </w:t>
      </w:r>
      <w:r w:rsidRPr="002D5F16">
        <w:rPr>
          <w:rFonts w:cs="TimesNewRomanPSMT"/>
          <w:szCs w:val="24"/>
          <w:lang w:eastAsia="sv-SE"/>
        </w:rPr>
        <w:t xml:space="preserve">insjötrafiken i förening ska utvecklas och stärkas för fler jobb och tillväxt. </w:t>
      </w:r>
      <w:r w:rsidRPr="002D5F16">
        <w:rPr>
          <w:szCs w:val="24"/>
        </w:rPr>
        <w:t>Arbetet inom regeringen är så fördelat att det är jag som</w:t>
      </w:r>
      <w:r>
        <w:t xml:space="preserve"> ska svara även på den frågan.</w:t>
      </w:r>
    </w:p>
    <w:p w14:paraId="3BF4DBF2" w14:textId="77777777" w:rsidR="002D5F16" w:rsidRDefault="002D5F16" w:rsidP="00C21D87">
      <w:pPr>
        <w:rPr>
          <w:lang w:eastAsia="sv-SE"/>
        </w:rPr>
      </w:pPr>
    </w:p>
    <w:p w14:paraId="3BF4DBF3" w14:textId="3E90CA06" w:rsidR="002E2D19" w:rsidRDefault="002E2D19" w:rsidP="002E2D19">
      <w:pPr>
        <w:pStyle w:val="RKnormal"/>
      </w:pPr>
      <w:r>
        <w:t>V</w:t>
      </w:r>
      <w:r w:rsidRPr="00FC0276">
        <w:t xml:space="preserve">älfungerande och hållbara transporter i hela Sverige </w:t>
      </w:r>
      <w:r>
        <w:t xml:space="preserve">är en prioriterad fråga för regeringen. </w:t>
      </w:r>
      <w:r w:rsidR="00D7518E">
        <w:t xml:space="preserve">Transporternas </w:t>
      </w:r>
      <w:r>
        <w:t>miljö</w:t>
      </w:r>
      <w:r w:rsidR="00D7518E">
        <w:t>- och klimat</w:t>
      </w:r>
      <w:r>
        <w:t xml:space="preserve">påverkan </w:t>
      </w:r>
      <w:r w:rsidR="00D7518E">
        <w:t xml:space="preserve">ska minska. </w:t>
      </w:r>
      <w:r>
        <w:t>Vi behöver fortsätta effektivisera transportsystemet</w:t>
      </w:r>
      <w:r w:rsidR="00D7518E">
        <w:t xml:space="preserve"> och även </w:t>
      </w:r>
      <w:r>
        <w:t xml:space="preserve">öka </w:t>
      </w:r>
      <w:r w:rsidR="00D7518E">
        <w:t>trafik</w:t>
      </w:r>
      <w:r>
        <w:t>säkerheten</w:t>
      </w:r>
      <w:r w:rsidR="00D7518E">
        <w:t xml:space="preserve"> i linje med Nollvisionen</w:t>
      </w:r>
      <w:r>
        <w:t xml:space="preserve">. </w:t>
      </w:r>
      <w:r w:rsidR="00D7518E">
        <w:t>Ett</w:t>
      </w:r>
      <w:r w:rsidR="00DE6A0A">
        <w:t xml:space="preserve"> väl fungerande transportsystem</w:t>
      </w:r>
      <w:r w:rsidR="00D7518E">
        <w:t xml:space="preserve"> är en viktig del i regeringens arbete för fler jobb. Därför satsar regeringen bland annat på ökat järnvägsunderhåll och en förbättrad </w:t>
      </w:r>
      <w:proofErr w:type="gramStart"/>
      <w:r w:rsidR="00D7518E">
        <w:t>regelefterlevnad</w:t>
      </w:r>
      <w:proofErr w:type="gramEnd"/>
      <w:r w:rsidR="00D7518E">
        <w:t xml:space="preserve"> i yrkestrafiken. </w:t>
      </w:r>
      <w:r w:rsidR="00640A04">
        <w:t xml:space="preserve"> </w:t>
      </w:r>
    </w:p>
    <w:p w14:paraId="3BF4DBF4" w14:textId="77777777" w:rsidR="001E56FE" w:rsidRDefault="001E56FE" w:rsidP="002E2D19">
      <w:pPr>
        <w:pStyle w:val="RKnormal"/>
      </w:pPr>
    </w:p>
    <w:p w14:paraId="3BF4DBF5" w14:textId="7C96E4B7" w:rsidR="004779EE" w:rsidRDefault="004779EE" w:rsidP="00C21D87">
      <w:r>
        <w:rPr>
          <w:lang w:eastAsia="sv-SE"/>
        </w:rPr>
        <w:t xml:space="preserve">När det gäller konkreta infrastrukturåtgärder för sjöfarten är </w:t>
      </w:r>
      <w:r>
        <w:t xml:space="preserve">Trafikverket och Sjöfartsverket de myndigheter som utreder kostnader och effekter av investeringar. </w:t>
      </w:r>
      <w:r w:rsidRPr="003C3255">
        <w:t xml:space="preserve">Trafikverket har tillsammans med Region Värmland, Västra Götalandsregionen, Sjöfartverket och Göteborgs Stad genomfört en trafikslagsövergripande stråkstudie och åtgärdsvalsanalys av Göta älv och </w:t>
      </w:r>
      <w:proofErr w:type="spellStart"/>
      <w:r w:rsidRPr="003C3255">
        <w:t>Vänerstråket</w:t>
      </w:r>
      <w:proofErr w:type="spellEnd"/>
      <w:r w:rsidRPr="003C3255">
        <w:t>. En andra fas av arbetet har inletts och ska ligga till grund för prioriteringarna i nästa trafikslags</w:t>
      </w:r>
      <w:r w:rsidR="007C0EBA" w:rsidRPr="003C3255">
        <w:softHyphen/>
      </w:r>
      <w:r w:rsidRPr="003C3255">
        <w:t>övergripande infrastrukturplan som ska gälla för åren 2018</w:t>
      </w:r>
      <w:r w:rsidRPr="003C3255">
        <w:rPr>
          <w:rStyle w:val="st1"/>
          <w:rFonts w:ascii="Arial" w:hAnsi="Arial" w:cs="Arial"/>
          <w:color w:val="545454"/>
        </w:rPr>
        <w:t>–</w:t>
      </w:r>
      <w:r w:rsidRPr="003C3255">
        <w:t>2029.</w:t>
      </w:r>
      <w:r w:rsidR="003C3255" w:rsidRPr="003C3255">
        <w:t xml:space="preserve"> Redovisning av detta arbete förväntas i höst.</w:t>
      </w:r>
      <w:r w:rsidR="003C3255">
        <w:t xml:space="preserve"> Regionerna tittar i samband med detta arbete på frågor om tillväst och sysselsättning.</w:t>
      </w:r>
    </w:p>
    <w:p w14:paraId="76F0FC82" w14:textId="77777777" w:rsidR="00EF7B1F" w:rsidRDefault="00EF7B1F" w:rsidP="00C21D87">
      <w:pPr>
        <w:rPr>
          <w:lang w:eastAsia="sv-SE"/>
        </w:rPr>
      </w:pPr>
    </w:p>
    <w:p w14:paraId="3BF7DFA0" w14:textId="57130750" w:rsidR="00640A04" w:rsidRDefault="00640A04" w:rsidP="00640A04">
      <w:pPr>
        <w:pStyle w:val="RKnormal"/>
      </w:pPr>
      <w:r w:rsidRPr="00640A04">
        <w:lastRenderedPageBreak/>
        <w:t>Regeringen har även uppdragit åt Sjöfartsverket i februari 2016 att</w:t>
      </w:r>
      <w:r>
        <w:t xml:space="preserve">, </w:t>
      </w:r>
      <w:r w:rsidRPr="00640A04">
        <w:t>i nära samarbete med Trafikverket</w:t>
      </w:r>
      <w:r>
        <w:t>,</w:t>
      </w:r>
      <w:r w:rsidRPr="00640A04">
        <w:t xml:space="preserve"> analysera utvecklingspotentialen för inlandssjöfarten och kustsjöfarten i Sverige, identifiera eventuella hinder mot en utveckling samt vid behov föreslå åtgärder i syfte att främja förutsättningarna för </w:t>
      </w:r>
      <w:r w:rsidR="00D7518E">
        <w:t xml:space="preserve">inlands- och kustsjöfarten. </w:t>
      </w:r>
      <w:r w:rsidRPr="00640A04">
        <w:t>Vid genomförandet av uppdraget ska Sjöfartsverket och Trafikverket ha en dialog med Transportstyrelsen, aktörer med regionalt utvecklings</w:t>
      </w:r>
      <w:r>
        <w:softHyphen/>
      </w:r>
      <w:r w:rsidRPr="00640A04">
        <w:t>ansvar samt övriga berörda. Uppdraget ska redovisas senast den 31 december 2016.</w:t>
      </w:r>
    </w:p>
    <w:p w14:paraId="3BF4DBFD" w14:textId="77777777" w:rsidR="00C21D87" w:rsidRDefault="00C21D87" w:rsidP="00C21D87">
      <w:pPr>
        <w:rPr>
          <w:lang w:eastAsia="sv-SE"/>
        </w:rPr>
      </w:pPr>
    </w:p>
    <w:p w14:paraId="3BF4DBFE" w14:textId="3DB022BD" w:rsidR="00C21D87" w:rsidRDefault="000049CF" w:rsidP="00C21D87">
      <w:r>
        <w:rPr>
          <w:lang w:eastAsia="sv-SE"/>
        </w:rPr>
        <w:t>Regeringen, som följer frågan noga, avvaktar nu resultaten från dessa arbeten</w:t>
      </w:r>
      <w:r w:rsidR="009659FF">
        <w:rPr>
          <w:lang w:eastAsia="sv-SE"/>
        </w:rPr>
        <w:t xml:space="preserve"> innan </w:t>
      </w:r>
      <w:r w:rsidR="000D38EE">
        <w:rPr>
          <w:lang w:eastAsia="sv-SE"/>
        </w:rPr>
        <w:t xml:space="preserve">eventuella </w:t>
      </w:r>
      <w:r w:rsidR="009659FF">
        <w:rPr>
          <w:lang w:eastAsia="sv-SE"/>
        </w:rPr>
        <w:t>nya initiativ tas</w:t>
      </w:r>
      <w:r>
        <w:rPr>
          <w:lang w:eastAsia="sv-SE"/>
        </w:rPr>
        <w:t xml:space="preserve">. </w:t>
      </w:r>
    </w:p>
    <w:p w14:paraId="3BF4DBFF" w14:textId="77777777" w:rsidR="00C21D87" w:rsidRDefault="00C21D87">
      <w:pPr>
        <w:pStyle w:val="RKnormal"/>
      </w:pPr>
    </w:p>
    <w:p w14:paraId="3BF4DC00" w14:textId="53A32624" w:rsidR="00C21D87" w:rsidRDefault="00C21D87">
      <w:pPr>
        <w:pStyle w:val="RKnormal"/>
      </w:pPr>
      <w:r w:rsidRPr="00D02254">
        <w:t>Stockholm</w:t>
      </w:r>
      <w:r>
        <w:t xml:space="preserve"> den </w:t>
      </w:r>
      <w:r w:rsidR="000D38EE">
        <w:t>11</w:t>
      </w:r>
      <w:r w:rsidR="00DE6A0A">
        <w:t xml:space="preserve"> </w:t>
      </w:r>
      <w:bookmarkStart w:id="0" w:name="_GoBack"/>
      <w:bookmarkEnd w:id="0"/>
      <w:r w:rsidR="00E362D6">
        <w:t>augusti</w:t>
      </w:r>
      <w:r w:rsidR="002E2D19">
        <w:t xml:space="preserve"> </w:t>
      </w:r>
      <w:r>
        <w:t>2016</w:t>
      </w:r>
    </w:p>
    <w:p w14:paraId="3BF4DC01" w14:textId="77777777" w:rsidR="00C21D87" w:rsidRDefault="00C21D87">
      <w:pPr>
        <w:pStyle w:val="RKnormal"/>
      </w:pPr>
    </w:p>
    <w:p w14:paraId="3BF4DC02" w14:textId="77777777" w:rsidR="00C21D87" w:rsidRDefault="00C21D87">
      <w:pPr>
        <w:pStyle w:val="RKnormal"/>
      </w:pPr>
    </w:p>
    <w:p w14:paraId="3BF4DC03" w14:textId="77777777" w:rsidR="00C21D87" w:rsidRDefault="00C21D87">
      <w:pPr>
        <w:pStyle w:val="RKnormal"/>
      </w:pPr>
      <w:r>
        <w:t>Anna Johansson</w:t>
      </w:r>
    </w:p>
    <w:sectPr w:rsidR="00C21D8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4DC06" w14:textId="77777777" w:rsidR="00C21D87" w:rsidRDefault="00C21D87">
      <w:r>
        <w:separator/>
      </w:r>
    </w:p>
  </w:endnote>
  <w:endnote w:type="continuationSeparator" w:id="0">
    <w:p w14:paraId="3BF4DC07" w14:textId="77777777" w:rsidR="00C21D87" w:rsidRDefault="00C2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4DC04" w14:textId="77777777" w:rsidR="00C21D87" w:rsidRDefault="00C21D87">
      <w:r>
        <w:separator/>
      </w:r>
    </w:p>
  </w:footnote>
  <w:footnote w:type="continuationSeparator" w:id="0">
    <w:p w14:paraId="3BF4DC05" w14:textId="77777777" w:rsidR="00C21D87" w:rsidRDefault="00C21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4DC0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32E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F4DC0C" w14:textId="77777777">
      <w:trPr>
        <w:cantSplit/>
      </w:trPr>
      <w:tc>
        <w:tcPr>
          <w:tcW w:w="3119" w:type="dxa"/>
        </w:tcPr>
        <w:p w14:paraId="3BF4DC0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F4DC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F4DC0B" w14:textId="77777777" w:rsidR="00E80146" w:rsidRDefault="00E80146">
          <w:pPr>
            <w:pStyle w:val="Sidhuvud"/>
            <w:ind w:right="360"/>
          </w:pPr>
        </w:p>
      </w:tc>
    </w:tr>
  </w:tbl>
  <w:p w14:paraId="3BF4DC0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4DC0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F4DC12" w14:textId="77777777">
      <w:trPr>
        <w:cantSplit/>
      </w:trPr>
      <w:tc>
        <w:tcPr>
          <w:tcW w:w="3119" w:type="dxa"/>
        </w:tcPr>
        <w:p w14:paraId="3BF4DC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F4DC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F4DC11" w14:textId="77777777" w:rsidR="00E80146" w:rsidRDefault="00E80146">
          <w:pPr>
            <w:pStyle w:val="Sidhuvud"/>
            <w:ind w:right="360"/>
          </w:pPr>
        </w:p>
      </w:tc>
    </w:tr>
  </w:tbl>
  <w:p w14:paraId="3BF4DC1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4DC14" w14:textId="77777777" w:rsidR="00C21D87" w:rsidRDefault="00C21D8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BF4DC19" wp14:editId="3BF4DC1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4DC1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F4DC1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F4DC1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F4DC1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87"/>
    <w:rsid w:val="000049CF"/>
    <w:rsid w:val="000A041C"/>
    <w:rsid w:val="000D38EE"/>
    <w:rsid w:val="00150384"/>
    <w:rsid w:val="00160901"/>
    <w:rsid w:val="001710C2"/>
    <w:rsid w:val="001805B7"/>
    <w:rsid w:val="00186093"/>
    <w:rsid w:val="001E56FE"/>
    <w:rsid w:val="00236524"/>
    <w:rsid w:val="00241A5B"/>
    <w:rsid w:val="002B15D8"/>
    <w:rsid w:val="002C1348"/>
    <w:rsid w:val="002D5F16"/>
    <w:rsid w:val="002E2D19"/>
    <w:rsid w:val="00367B1C"/>
    <w:rsid w:val="003C31B3"/>
    <w:rsid w:val="003C3255"/>
    <w:rsid w:val="004779EE"/>
    <w:rsid w:val="004A328D"/>
    <w:rsid w:val="004A33B6"/>
    <w:rsid w:val="005710FA"/>
    <w:rsid w:val="00577E94"/>
    <w:rsid w:val="005863FA"/>
    <w:rsid w:val="0058762B"/>
    <w:rsid w:val="005C1F16"/>
    <w:rsid w:val="005D1D1A"/>
    <w:rsid w:val="00640A04"/>
    <w:rsid w:val="006E4E11"/>
    <w:rsid w:val="007242A3"/>
    <w:rsid w:val="007432E0"/>
    <w:rsid w:val="007A6855"/>
    <w:rsid w:val="007C0EBA"/>
    <w:rsid w:val="007D2C0A"/>
    <w:rsid w:val="00847C52"/>
    <w:rsid w:val="00861E5C"/>
    <w:rsid w:val="0092027A"/>
    <w:rsid w:val="00952428"/>
    <w:rsid w:val="00955E31"/>
    <w:rsid w:val="009659FF"/>
    <w:rsid w:val="00992E72"/>
    <w:rsid w:val="00A94767"/>
    <w:rsid w:val="00AD601F"/>
    <w:rsid w:val="00AE049E"/>
    <w:rsid w:val="00AF26D1"/>
    <w:rsid w:val="00AF65E2"/>
    <w:rsid w:val="00B150B6"/>
    <w:rsid w:val="00B248B8"/>
    <w:rsid w:val="00BD039C"/>
    <w:rsid w:val="00BF2198"/>
    <w:rsid w:val="00C21D87"/>
    <w:rsid w:val="00CC2329"/>
    <w:rsid w:val="00D02254"/>
    <w:rsid w:val="00D133D7"/>
    <w:rsid w:val="00D7518E"/>
    <w:rsid w:val="00DE6A0A"/>
    <w:rsid w:val="00E362D6"/>
    <w:rsid w:val="00E80146"/>
    <w:rsid w:val="00E904D0"/>
    <w:rsid w:val="00EC25F9"/>
    <w:rsid w:val="00ED53DE"/>
    <w:rsid w:val="00ED583F"/>
    <w:rsid w:val="00EF7B1F"/>
    <w:rsid w:val="00F1740E"/>
    <w:rsid w:val="00F2123A"/>
    <w:rsid w:val="00FA0D44"/>
    <w:rsid w:val="00FC1D29"/>
    <w:rsid w:val="00FE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4D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2D19"/>
    <w:rPr>
      <w:rFonts w:ascii="Tahoma" w:hAnsi="Tahoma" w:cs="Tahoma"/>
      <w:sz w:val="16"/>
      <w:szCs w:val="16"/>
      <w:lang w:eastAsia="en-US"/>
    </w:rPr>
  </w:style>
  <w:style w:type="character" w:customStyle="1" w:styleId="st1">
    <w:name w:val="st1"/>
    <w:basedOn w:val="Standardstycketeckensnitt"/>
    <w:rsid w:val="00BF2198"/>
  </w:style>
  <w:style w:type="character" w:styleId="Hyperlnk">
    <w:name w:val="Hyperlink"/>
    <w:basedOn w:val="Standardstycketeckensnitt"/>
    <w:rsid w:val="003C31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2D19"/>
    <w:rPr>
      <w:rFonts w:ascii="Tahoma" w:hAnsi="Tahoma" w:cs="Tahoma"/>
      <w:sz w:val="16"/>
      <w:szCs w:val="16"/>
      <w:lang w:eastAsia="en-US"/>
    </w:rPr>
  </w:style>
  <w:style w:type="character" w:customStyle="1" w:styleId="st1">
    <w:name w:val="st1"/>
    <w:basedOn w:val="Standardstycketeckensnitt"/>
    <w:rsid w:val="00BF2198"/>
  </w:style>
  <w:style w:type="character" w:styleId="Hyperlnk">
    <w:name w:val="Hyperlink"/>
    <w:basedOn w:val="Standardstycketeckensnitt"/>
    <w:rsid w:val="003C3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de84ebfe-84c9-4699-9f9d-fbdfd0e1bd95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B21210E-8044-4731-84C0-3EA21D1D367A}"/>
</file>

<file path=customXml/itemProps2.xml><?xml version="1.0" encoding="utf-8"?>
<ds:datastoreItem xmlns:ds="http://schemas.openxmlformats.org/officeDocument/2006/customXml" ds:itemID="{35DC6D73-32B7-450E-9E5E-1F5CB39258C3}"/>
</file>

<file path=customXml/itemProps3.xml><?xml version="1.0" encoding="utf-8"?>
<ds:datastoreItem xmlns:ds="http://schemas.openxmlformats.org/officeDocument/2006/customXml" ds:itemID="{E35D0EA8-631C-48AC-8B42-52A6FBA2DFC4}"/>
</file>

<file path=customXml/itemProps4.xml><?xml version="1.0" encoding="utf-8"?>
<ds:datastoreItem xmlns:ds="http://schemas.openxmlformats.org/officeDocument/2006/customXml" ds:itemID="{BDEDB554-84F8-42A2-B7B2-B8716FF5219B}"/>
</file>

<file path=customXml/itemProps5.xml><?xml version="1.0" encoding="utf-8"?>
<ds:datastoreItem xmlns:ds="http://schemas.openxmlformats.org/officeDocument/2006/customXml" ds:itemID="{4C9ED588-78C1-4192-9085-73E0758FA16C}"/>
</file>

<file path=customXml/itemProps6.xml><?xml version="1.0" encoding="utf-8"?>
<ds:datastoreItem xmlns:ds="http://schemas.openxmlformats.org/officeDocument/2006/customXml" ds:itemID="{BDEDB554-84F8-42A2-B7B2-B8716FF52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Renbjer</dc:creator>
  <cp:lastModifiedBy>Marie Egerup</cp:lastModifiedBy>
  <cp:revision>2</cp:revision>
  <cp:lastPrinted>2016-08-01T06:30:00Z</cp:lastPrinted>
  <dcterms:created xsi:type="dcterms:W3CDTF">2016-08-01T08:08:00Z</dcterms:created>
  <dcterms:modified xsi:type="dcterms:W3CDTF">2016-08-01T08:08:00Z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1057cdf3-12fc-4133-ac00-821e397bc9c0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