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5CE5" w:rsidRPr="0054290C" w:rsidRDefault="00BA5CE5">
      <w:pPr>
        <w:pStyle w:val="Hemstlrubrik"/>
      </w:pPr>
      <w:r w:rsidRPr="0054290C">
        <w:t>Förslag till riksdagsbeslut</w:t>
      </w:r>
    </w:p>
    <w:p w:rsidR="00BA5CE5" w:rsidRPr="0054290C" w:rsidRDefault="00BA5CE5">
      <w:pPr>
        <w:pStyle w:val="Hemstlatt"/>
        <w:numPr>
          <w:ilvl w:val="0"/>
          <w:numId w:val="0"/>
        </w:numPr>
      </w:pPr>
      <w:r w:rsidRPr="0054290C">
        <w:t>Riksdagen tillkännager för regeringen som sin mening vad som anförs i motionen om diskriminering av homosexuella, bisexuella och transpersoner på arbetsmarknaden.</w:t>
      </w:r>
    </w:p>
    <w:p w:rsidR="00BA5CE5" w:rsidRPr="0054290C" w:rsidRDefault="00BA5CE5">
      <w:pPr>
        <w:pStyle w:val="Rubrik1"/>
      </w:pPr>
      <w:r w:rsidRPr="0054290C">
        <w:t>Motivering</w:t>
      </w:r>
    </w:p>
    <w:p w:rsidR="00BA5CE5" w:rsidRPr="0054290C" w:rsidRDefault="00BA5CE5">
      <w:pPr>
        <w:widowControl w:val="0"/>
        <w:autoSpaceDE w:val="0"/>
        <w:autoSpaceDN w:val="0"/>
        <w:adjustRightInd w:val="0"/>
      </w:pPr>
      <w:r w:rsidRPr="0054290C">
        <w:t>Diskriminering är en väldigt konkret del av vardagen för många som lever i vårt land. Det drabbar den som avviker från att förhålla sig specifikt till no</w:t>
      </w:r>
      <w:r w:rsidRPr="0054290C">
        <w:t>r</w:t>
      </w:r>
      <w:r w:rsidRPr="0054290C">
        <w:t>men.</w:t>
      </w:r>
    </w:p>
    <w:p w:rsidR="00BA5CE5" w:rsidRPr="0054290C" w:rsidRDefault="00BA5CE5">
      <w:pPr>
        <w:pStyle w:val="Normaltindrag"/>
      </w:pPr>
      <w:r w:rsidRPr="0054290C">
        <w:t>Diskriminering av homosexuella, bisexuella eller transpersoner är en effekt av det som kallas för heteronormativitet. Att vara homosexuell, bisexuell eller transperson och att det skiljer sig från det normativa kan inte förstås utan normalitetsramarna.</w:t>
      </w:r>
    </w:p>
    <w:p w:rsidR="00BA5CE5" w:rsidRPr="0054290C" w:rsidRDefault="00BA5CE5">
      <w:pPr>
        <w:pStyle w:val="Normaltindrag"/>
      </w:pPr>
      <w:r w:rsidRPr="0054290C">
        <w:t>Diskriminering kan uttryckas på olika sätt. Det gemensamma är att någon avslöjar eller talar om sin olikhet, och när olikheten är synlig utgörs grunden för diskrimineringen.</w:t>
      </w:r>
    </w:p>
    <w:p w:rsidR="00BA5CE5" w:rsidRPr="0054290C" w:rsidRDefault="00BA5CE5">
      <w:pPr>
        <w:pStyle w:val="Normaltindrag"/>
      </w:pPr>
      <w:r w:rsidRPr="0054290C">
        <w:t>På arbetsmarknaden kan det vara mycket svårt att vara homosexuell, b</w:t>
      </w:r>
      <w:r w:rsidRPr="0054290C">
        <w:t>i</w:t>
      </w:r>
      <w:r w:rsidRPr="0054290C">
        <w:t>sexuell eller transperson. Många döljer sin sexualitet eller låter bli att berätta om den. Att kunna dölja sin homosexualitet eller bisexualitet är i många mi</w:t>
      </w:r>
      <w:r w:rsidRPr="0054290C">
        <w:t>l</w:t>
      </w:r>
      <w:r w:rsidRPr="0054290C">
        <w:t>jöer en förutsättning för att undkomma diskriminering. Detta begränsar och hämmar människor och leder till att man väljer att vara mindre synlig och undviker situationer där man exponeras. Följden är ojämlikhet på arbetsmar</w:t>
      </w:r>
      <w:r w:rsidRPr="0054290C">
        <w:t>k</w:t>
      </w:r>
      <w:r w:rsidRPr="0054290C">
        <w:t xml:space="preserve">naden mellan dem som avstår och de som inte avstår från att synas. Dessutom leder det ofta till att man etablerar sig senare på </w:t>
      </w:r>
      <w:r w:rsidRPr="0054290C">
        <w:t>arbetsmarkanden. Forskning visar att detta följs av sämre anställningsvillkor och det har en tendens att fortgå genom hela yrkeslivet.</w:t>
      </w:r>
    </w:p>
    <w:p w:rsidR="00BA5CE5" w:rsidRPr="0054290C" w:rsidRDefault="00BA5CE5">
      <w:pPr>
        <w:pStyle w:val="Normaltindrag"/>
      </w:pPr>
      <w:r w:rsidRPr="0054290C">
        <w:t>Diskriminering leder inte bara till en sämre yrkeskarriär och en dålig a</w:t>
      </w:r>
      <w:r w:rsidRPr="0054290C">
        <w:t>r</w:t>
      </w:r>
      <w:r w:rsidRPr="0054290C">
        <w:t xml:space="preserve">betsmiljö. Vi kan inte heller bortse från att det psykiska lidande som följer i </w:t>
      </w:r>
      <w:r w:rsidRPr="0054290C">
        <w:lastRenderedPageBreak/>
        <w:t>dess spår leder till reella kostnader såväl för samhället som för individen. Förutom dessa faktorer leder det även till ett tystare samhälle och ytterst en urholkning av den mångfald som är en förutsättning för vår demokrati, den demokrati vilken bygger på allas lika värde och delaktighet oavsett vilka vi är.</w:t>
      </w:r>
    </w:p>
    <w:p w:rsidR="00BA5CE5" w:rsidRPr="0054290C" w:rsidRDefault="00BA5CE5">
      <w:pPr>
        <w:pStyle w:val="Normaltindrag"/>
      </w:pPr>
      <w:r w:rsidRPr="0054290C">
        <w:t>Arbetet med att bekämpa diskriminering måste ständigt fortgå och ske på olika sätt. Fördomar och diskriminering måste al</w:t>
      </w:r>
      <w:r w:rsidRPr="0054290C">
        <w:t>ltid bekämpas genom ökad kunskap, fördjupad debatt och ansvarstagande.</w:t>
      </w:r>
    </w:p>
    <w:p w:rsidR="00BA5CE5" w:rsidRPr="0054290C" w:rsidRDefault="00BA5CE5">
      <w:pPr>
        <w:pStyle w:val="Normaltindrag"/>
      </w:pPr>
      <w:r w:rsidRPr="0054290C">
        <w:t>Då är det viktigt att utbilda ledare, chefer och skyddsombud som har a</w:t>
      </w:r>
      <w:r w:rsidRPr="0054290C">
        <w:t>n</w:t>
      </w:r>
      <w:r w:rsidRPr="0054290C">
        <w:t>svar för att skapa arbetsplatser där alla oavsett etnicitet, sexuell läggning, könsidentitet och könsuttryck kan vara öppna och ges samma möjligheter till delaktighet. Det behövs också informationsinsatser riktade till elever inom vuxenskola, yrkesutbildningar andra yrkesförberedande studier med syfte att sprida kunskap för att förebygga diskriminering och skapa trygga arbetsmi</w:t>
      </w:r>
      <w:r w:rsidRPr="0054290C">
        <w:t>l</w:t>
      </w:r>
      <w:r w:rsidRPr="0054290C">
        <w:t>jöer.</w:t>
      </w:r>
    </w:p>
    <w:p w:rsidR="00BA5CE5" w:rsidRPr="0054290C" w:rsidRDefault="00BA5CE5">
      <w:pPr>
        <w:pStyle w:val="Normaltindrag"/>
      </w:pPr>
      <w:r w:rsidRPr="0054290C">
        <w:t>Dessutom är det viktigt att det blir en sammanhållen diskrimineringsla</w:t>
      </w:r>
      <w:r w:rsidRPr="0054290C">
        <w:t>g</w:t>
      </w:r>
      <w:r w:rsidRPr="0054290C">
        <w:t>stiftning såsom Diskrimineringskommitténs betänkande tar upp. Om betä</w:t>
      </w:r>
      <w:r w:rsidRPr="0054290C">
        <w:t>n</w:t>
      </w:r>
      <w:r w:rsidRPr="0054290C">
        <w:t>kandets intentioner gällande den sammanhållna lagstiftningen blir en realitet menar vi att expertombudsmännnen för alla diskrimineringsgrunder ska b</w:t>
      </w:r>
      <w:r w:rsidRPr="0054290C">
        <w:t>e</w:t>
      </w:r>
      <w:r w:rsidRPr="0054290C">
        <w:t>hållas samtidigt som det finns en övergripande chefsombudsman. Då får varje diskrimineringsgrund det fokus som krävs, samtidigt som samarbetet mellan ombudsmännen möjliggör behandlande av frågor som sträcker sig över flera diskrimineringsgrunder.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290C">
        <w:trPr>
          <w:cantSplit/>
        </w:trPr>
        <w:tc>
          <w:tcPr>
            <w:tcW w:w="3046" w:type="dxa"/>
          </w:tcPr>
          <w:p w:rsidR="00BA5CE5" w:rsidRPr="0054290C" w:rsidRDefault="00BA5CE5">
            <w:pPr>
              <w:pStyle w:val="UnderskriftDatum"/>
              <w:spacing w:before="240"/>
            </w:pPr>
            <w:r w:rsidRPr="0054290C">
              <w:t>Stockholm den 27 september 2007</w:t>
            </w:r>
          </w:p>
        </w:tc>
        <w:tc>
          <w:tcPr>
            <w:tcW w:w="3047" w:type="dxa"/>
          </w:tcPr>
          <w:p w:rsidR="00BA5CE5" w:rsidRPr="0054290C" w:rsidRDefault="00BA5CE5">
            <w:pPr>
              <w:pStyle w:val="Underskrifter"/>
              <w:spacing w:before="240"/>
            </w:pPr>
          </w:p>
        </w:tc>
      </w:tr>
      <w:tr w:rsidR="00000000" w:rsidRPr="0054290C">
        <w:trPr>
          <w:cantSplit/>
        </w:trPr>
        <w:tc>
          <w:tcPr>
            <w:tcW w:w="3046" w:type="dxa"/>
          </w:tcPr>
          <w:p w:rsidR="00BA5CE5" w:rsidRPr="0054290C" w:rsidRDefault="00BA5CE5">
            <w:pPr>
              <w:pStyle w:val="Underskrifter"/>
            </w:pPr>
            <w:r w:rsidRPr="0054290C">
              <w:t>Börje Vestlund (s)</w:t>
            </w:r>
          </w:p>
        </w:tc>
        <w:tc>
          <w:tcPr>
            <w:tcW w:w="3046" w:type="dxa"/>
          </w:tcPr>
          <w:p w:rsidR="00BA5CE5" w:rsidRPr="0054290C" w:rsidRDefault="00BA5CE5">
            <w:pPr>
              <w:pStyle w:val="Underskrifter"/>
            </w:pPr>
          </w:p>
        </w:tc>
      </w:tr>
      <w:tr w:rsidR="00000000" w:rsidRPr="0054290C">
        <w:trPr>
          <w:cantSplit/>
        </w:trPr>
        <w:tc>
          <w:tcPr>
            <w:tcW w:w="3046" w:type="dxa"/>
          </w:tcPr>
          <w:p w:rsidR="00BA5CE5" w:rsidRPr="0054290C" w:rsidRDefault="00BA5CE5">
            <w:pPr>
              <w:pStyle w:val="Underskrifter"/>
            </w:pPr>
            <w:r w:rsidRPr="0054290C">
              <w:t>Eva-Lena Jansson (s)</w:t>
            </w:r>
          </w:p>
        </w:tc>
        <w:tc>
          <w:tcPr>
            <w:tcW w:w="3046" w:type="dxa"/>
          </w:tcPr>
          <w:p w:rsidR="00BA5CE5" w:rsidRPr="0054290C" w:rsidRDefault="00BA5CE5">
            <w:pPr>
              <w:pStyle w:val="Underskrifter"/>
            </w:pPr>
            <w:r w:rsidRPr="0054290C">
              <w:t>Anneli Särnblad (s)</w:t>
            </w:r>
          </w:p>
        </w:tc>
      </w:tr>
      <w:tr w:rsidR="00000000" w:rsidRPr="0054290C">
        <w:trPr>
          <w:cantSplit/>
        </w:trPr>
        <w:tc>
          <w:tcPr>
            <w:tcW w:w="3046" w:type="dxa"/>
          </w:tcPr>
          <w:p w:rsidR="00BA5CE5" w:rsidRPr="0054290C" w:rsidRDefault="00BA5CE5">
            <w:pPr>
              <w:pStyle w:val="Underskrifter"/>
            </w:pPr>
            <w:r w:rsidRPr="0054290C">
              <w:t>Catharina Bråkenhielm (s)</w:t>
            </w:r>
          </w:p>
        </w:tc>
        <w:tc>
          <w:tcPr>
            <w:tcW w:w="3046" w:type="dxa"/>
          </w:tcPr>
          <w:p w:rsidR="00BA5CE5" w:rsidRPr="0054290C" w:rsidRDefault="00BA5CE5">
            <w:pPr>
              <w:pStyle w:val="Underskrifter"/>
            </w:pPr>
            <w:r w:rsidRPr="0054290C">
              <w:t>Louise Malmström (s)</w:t>
            </w:r>
          </w:p>
        </w:tc>
      </w:tr>
      <w:tr w:rsidR="00000000" w:rsidRPr="0054290C">
        <w:trPr>
          <w:cantSplit/>
        </w:trPr>
        <w:tc>
          <w:tcPr>
            <w:tcW w:w="3046" w:type="dxa"/>
          </w:tcPr>
          <w:p w:rsidR="00BA5CE5" w:rsidRPr="0054290C" w:rsidRDefault="00BA5CE5">
            <w:pPr>
              <w:pStyle w:val="Underskrifter"/>
            </w:pPr>
            <w:r w:rsidRPr="0054290C">
              <w:t>Hillevi Larsson (s)</w:t>
            </w:r>
          </w:p>
        </w:tc>
        <w:tc>
          <w:tcPr>
            <w:tcW w:w="3046" w:type="dxa"/>
          </w:tcPr>
          <w:p w:rsidR="00BA5CE5" w:rsidRPr="0054290C" w:rsidRDefault="00BA5CE5">
            <w:pPr>
              <w:pStyle w:val="Underskrifter"/>
            </w:pPr>
            <w:r w:rsidRPr="0054290C">
              <w:t>Elisebeht Markström (s)</w:t>
            </w:r>
          </w:p>
        </w:tc>
      </w:tr>
      <w:tr w:rsidR="00000000" w:rsidRPr="0054290C">
        <w:trPr>
          <w:cantSplit/>
        </w:trPr>
        <w:tc>
          <w:tcPr>
            <w:tcW w:w="3046" w:type="dxa"/>
          </w:tcPr>
          <w:p w:rsidR="00BA5CE5" w:rsidRPr="0054290C" w:rsidRDefault="00BA5CE5">
            <w:pPr>
              <w:pStyle w:val="Underskrifter"/>
            </w:pPr>
            <w:r w:rsidRPr="0054290C">
              <w:t>Inger Jarl Beck (s)</w:t>
            </w:r>
          </w:p>
        </w:tc>
        <w:tc>
          <w:tcPr>
            <w:tcW w:w="3046" w:type="dxa"/>
          </w:tcPr>
          <w:p w:rsidR="00BA5CE5" w:rsidRPr="0054290C" w:rsidRDefault="00BA5CE5">
            <w:pPr>
              <w:pStyle w:val="Underskrifter"/>
            </w:pPr>
            <w:r w:rsidRPr="0054290C">
              <w:t>Lars U Granberg (s)</w:t>
            </w:r>
          </w:p>
        </w:tc>
      </w:tr>
      <w:tr w:rsidR="00000000" w:rsidRPr="0054290C">
        <w:trPr>
          <w:cantSplit/>
        </w:trPr>
        <w:tc>
          <w:tcPr>
            <w:tcW w:w="3046" w:type="dxa"/>
          </w:tcPr>
          <w:p w:rsidR="00BA5CE5" w:rsidRPr="0054290C" w:rsidRDefault="00BA5CE5">
            <w:pPr>
              <w:pStyle w:val="Underskrifter"/>
            </w:pPr>
            <w:r w:rsidRPr="0054290C">
              <w:t>Lennart Axelsson (s)</w:t>
            </w:r>
          </w:p>
        </w:tc>
        <w:tc>
          <w:tcPr>
            <w:tcW w:w="3046" w:type="dxa"/>
          </w:tcPr>
          <w:p w:rsidR="00BA5CE5" w:rsidRPr="0054290C" w:rsidRDefault="00BA5CE5">
            <w:pPr>
              <w:pStyle w:val="Underskrifter"/>
            </w:pPr>
            <w:r w:rsidRPr="0054290C">
              <w:t>Raimo Pärssinen (s)</w:t>
            </w:r>
          </w:p>
        </w:tc>
      </w:tr>
      <w:tr w:rsidR="00000000" w:rsidRPr="0054290C">
        <w:trPr>
          <w:cantSplit/>
        </w:trPr>
        <w:tc>
          <w:tcPr>
            <w:tcW w:w="3046" w:type="dxa"/>
          </w:tcPr>
          <w:p w:rsidR="00BA5CE5" w:rsidRPr="0054290C" w:rsidRDefault="00BA5CE5">
            <w:pPr>
              <w:pStyle w:val="Underskrifter"/>
            </w:pPr>
            <w:r w:rsidRPr="0054290C">
              <w:t>Siw Wittgren-Ahl (s)</w:t>
            </w:r>
          </w:p>
        </w:tc>
        <w:tc>
          <w:tcPr>
            <w:tcW w:w="3046" w:type="dxa"/>
          </w:tcPr>
          <w:p w:rsidR="00BA5CE5" w:rsidRPr="0054290C" w:rsidRDefault="00BA5CE5">
            <w:pPr>
              <w:pStyle w:val="Underskrifter"/>
            </w:pPr>
            <w:r w:rsidRPr="0054290C">
              <w:t>Helén Pettersson i Umeå (s)</w:t>
            </w:r>
          </w:p>
        </w:tc>
      </w:tr>
      <w:tr w:rsidR="00000000" w:rsidRPr="0054290C">
        <w:trPr>
          <w:cantSplit/>
        </w:trPr>
        <w:tc>
          <w:tcPr>
            <w:tcW w:w="3046" w:type="dxa"/>
          </w:tcPr>
          <w:p w:rsidR="00BA5CE5" w:rsidRPr="0054290C" w:rsidRDefault="00BA5CE5">
            <w:pPr>
              <w:pStyle w:val="Underskrifter"/>
            </w:pPr>
            <w:r w:rsidRPr="0054290C">
              <w:t>Magdalena Streijffert (s)</w:t>
            </w:r>
          </w:p>
        </w:tc>
        <w:tc>
          <w:tcPr>
            <w:tcW w:w="3046" w:type="dxa"/>
          </w:tcPr>
          <w:p w:rsidR="00BA5CE5" w:rsidRPr="0054290C" w:rsidRDefault="00BA5CE5">
            <w:pPr>
              <w:pStyle w:val="Underskrifter"/>
            </w:pPr>
            <w:r w:rsidRPr="0054290C">
              <w:t>Maryam Yazdanfar (s)</w:t>
            </w:r>
          </w:p>
        </w:tc>
      </w:tr>
    </w:tbl>
    <w:p w:rsidR="00BA5CE5" w:rsidRPr="0054290C" w:rsidRDefault="00BA5CE5">
      <w:pPr>
        <w:pStyle w:val="Normaltindrag"/>
      </w:pPr>
    </w:p>
    <w:sectPr w:rsidR="00BA5CE5" w:rsidRPr="005429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5CE5" w:rsidRPr="0054290C" w:rsidRDefault="00BA5CE5">
      <w:r w:rsidRPr="0054290C">
        <w:separator/>
      </w:r>
    </w:p>
  </w:endnote>
  <w:endnote w:type="continuationSeparator" w:id="0">
    <w:p w:rsidR="00BA5CE5" w:rsidRPr="0054290C" w:rsidRDefault="00BA5CE5">
      <w:r w:rsidRPr="005429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CE5" w:rsidRPr="0054290C" w:rsidRDefault="0054290C">
    <w:pPr>
      <w:pStyle w:val="Sidfot"/>
    </w:pPr>
    <w:r w:rsidRPr="005429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95853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E5" w:rsidRDefault="00BA5C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5CE5" w:rsidRDefault="00BA5C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CE5" w:rsidRPr="0054290C" w:rsidRDefault="0054290C">
    <w:pPr>
      <w:pStyle w:val="Sidfot"/>
    </w:pPr>
    <w:r w:rsidRPr="005429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04018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E5" w:rsidRDefault="00BA5CE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5CE5" w:rsidRDefault="00BA5CE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CE5" w:rsidRPr="0054290C" w:rsidRDefault="0054290C">
    <w:pPr>
      <w:pStyle w:val="Sidfot"/>
    </w:pPr>
    <w:r w:rsidRPr="005429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6159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E5" w:rsidRDefault="00BA5C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5CE5" w:rsidRDefault="00BA5C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5CE5" w:rsidRPr="0054290C" w:rsidRDefault="00BA5CE5">
      <w:r w:rsidRPr="0054290C">
        <w:separator/>
      </w:r>
    </w:p>
  </w:footnote>
  <w:footnote w:type="continuationSeparator" w:id="0">
    <w:p w:rsidR="00BA5CE5" w:rsidRPr="0054290C" w:rsidRDefault="00BA5CE5">
      <w:r w:rsidRPr="005429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CE5" w:rsidRPr="0054290C" w:rsidRDefault="0054290C">
    <w:pPr>
      <w:pStyle w:val="Sidhuvud"/>
    </w:pPr>
    <w:r w:rsidRPr="005429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3298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E5" w:rsidRDefault="00BA5C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5CE5" w:rsidRDefault="00BA5CE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CE5" w:rsidRPr="0054290C" w:rsidRDefault="0054290C">
    <w:pPr>
      <w:pStyle w:val="Sidhuvud"/>
    </w:pPr>
    <w:r w:rsidRPr="005429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29005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E5" w:rsidRDefault="00BA5C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5CE5" w:rsidRDefault="00BA5CE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5CE5" w:rsidRPr="0054290C" w:rsidRDefault="00BA5CE5">
    <w:pPr>
      <w:pStyle w:val="FSHNormal"/>
      <w:tabs>
        <w:tab w:val="right" w:pos="5840"/>
      </w:tabs>
    </w:pPr>
    <w:r w:rsidRPr="0054290C">
      <w:br/>
    </w:r>
    <w:r w:rsidRPr="0054290C">
      <w:fldChar w:fldCharType="begin" w:fldLock="1"/>
    </w:r>
    <w:r w:rsidRPr="0054290C">
      <w:instrText xml:space="preserve"> DOCPROPERTY</w:instrText>
    </w:r>
    <w:r w:rsidRPr="0054290C">
      <w:rPr>
        <w:sz w:val="18"/>
      </w:rPr>
      <w:instrText xml:space="preserve"> "YearUser" *\charformat </w:instrText>
    </w:r>
    <w:r w:rsidRPr="0054290C">
      <w:fldChar w:fldCharType="separate"/>
    </w:r>
    <w:r w:rsidRPr="0054290C">
      <w:t>2007/08</w:t>
    </w:r>
    <w:r w:rsidRPr="0054290C">
      <w:fldChar w:fldCharType="end"/>
    </w:r>
    <w:r w:rsidRPr="0054290C">
      <w:t xml:space="preserve"> </w:t>
    </w:r>
    <w:r w:rsidRPr="0054290C">
      <w:tab/>
      <w:t xml:space="preserve">mnr: </w:t>
    </w:r>
    <w:r w:rsidRPr="0054290C">
      <w:fldChar w:fldCharType="begin" w:fldLock="1"/>
    </w:r>
    <w:r w:rsidRPr="0054290C">
      <w:instrText xml:space="preserve"> DOCPROPERTY</w:instrText>
    </w:r>
    <w:r w:rsidRPr="0054290C">
      <w:rPr>
        <w:sz w:val="18"/>
      </w:rPr>
      <w:instrText xml:space="preserve"> "Motionsnummer" *\charformat </w:instrText>
    </w:r>
    <w:r w:rsidRPr="0054290C">
      <w:fldChar w:fldCharType="separate"/>
    </w:r>
    <w:r w:rsidRPr="0054290C">
      <w:t>A375</w:t>
    </w:r>
    <w:r w:rsidRPr="0054290C">
      <w:fldChar w:fldCharType="end"/>
    </w:r>
    <w:r w:rsidRPr="0054290C">
      <w:br/>
    </w:r>
    <w:r w:rsidRPr="0054290C">
      <w:fldChar w:fldCharType="begin" w:fldLock="1"/>
    </w:r>
    <w:r w:rsidRPr="0054290C">
      <w:instrText xml:space="preserve"> DOCPROPERTY</w:instrText>
    </w:r>
    <w:r w:rsidRPr="0054290C">
      <w:rPr>
        <w:sz w:val="18"/>
      </w:rPr>
      <w:instrText xml:space="preserve"> "Samling" *\charformat </w:instrText>
    </w:r>
    <w:r w:rsidRPr="0054290C">
      <w:fldChar w:fldCharType="end"/>
    </w:r>
    <w:r w:rsidRPr="0054290C">
      <w:tab/>
      <w:t xml:space="preserve">pnr: </w:t>
    </w:r>
    <w:r w:rsidRPr="0054290C">
      <w:fldChar w:fldCharType="begin" w:fldLock="1"/>
    </w:r>
    <w:r w:rsidRPr="0054290C">
      <w:instrText xml:space="preserve"> DOCPROPERTY</w:instrText>
    </w:r>
    <w:r w:rsidRPr="0054290C">
      <w:rPr>
        <w:sz w:val="18"/>
      </w:rPr>
      <w:instrText xml:space="preserve"> "Partinummer" *\charformat </w:instrText>
    </w:r>
    <w:r w:rsidRPr="0054290C">
      <w:fldChar w:fldCharType="separate"/>
    </w:r>
    <w:r w:rsidRPr="0054290C">
      <w:t>s12050</w:t>
    </w:r>
    <w:r w:rsidRPr="0054290C">
      <w:fldChar w:fldCharType="end"/>
    </w:r>
  </w:p>
  <w:p w:rsidR="00BA5CE5" w:rsidRPr="0054290C" w:rsidRDefault="00BA5CE5">
    <w:pPr>
      <w:pStyle w:val="FSHRub1"/>
    </w:pPr>
    <w:r w:rsidRPr="0054290C">
      <w:t>Motion till riksdagen</w:t>
    </w:r>
    <w:r w:rsidRPr="0054290C">
      <w:br/>
    </w:r>
    <w:r w:rsidRPr="0054290C">
      <w:fldChar w:fldCharType="begin" w:fldLock="1"/>
    </w:r>
    <w:r w:rsidRPr="0054290C">
      <w:instrText xml:space="preserve"> DOCPROPERTY "YearUser" *\charformat </w:instrText>
    </w:r>
    <w:r w:rsidRPr="0054290C">
      <w:fldChar w:fldCharType="separate"/>
    </w:r>
    <w:r w:rsidRPr="0054290C">
      <w:t>2007/08</w:t>
    </w:r>
    <w:r w:rsidRPr="0054290C">
      <w:fldChar w:fldCharType="end"/>
    </w:r>
    <w:r w:rsidRPr="0054290C">
      <w:t>:</w:t>
    </w:r>
    <w:r w:rsidRPr="0054290C">
      <w:fldChar w:fldCharType="begin" w:fldLock="1"/>
    </w:r>
    <w:r w:rsidRPr="0054290C">
      <w:instrText xml:space="preserve"> DOCPROPERTY "Motionsnummer" *\charformat </w:instrText>
    </w:r>
    <w:r w:rsidRPr="0054290C">
      <w:fldChar w:fldCharType="separate"/>
    </w:r>
    <w:r w:rsidRPr="0054290C">
      <w:t>A375</w:t>
    </w:r>
    <w:r w:rsidRPr="0054290C">
      <w:fldChar w:fldCharType="end"/>
    </w:r>
  </w:p>
  <w:p w:rsidR="00BA5CE5" w:rsidRPr="0054290C" w:rsidRDefault="00BA5CE5">
    <w:pPr>
      <w:pStyle w:val="FSHNormalS5"/>
    </w:pPr>
    <w:r w:rsidRPr="0054290C">
      <w:fldChar w:fldCharType="begin" w:fldLock="1"/>
    </w:r>
    <w:r w:rsidRPr="0054290C">
      <w:instrText xml:space="preserve"> DOCPROPERTY "MotionarText" *\charformat </w:instrText>
    </w:r>
    <w:r w:rsidRPr="0054290C">
      <w:fldChar w:fldCharType="separate"/>
    </w:r>
    <w:r w:rsidRPr="0054290C">
      <w:t>av Börje Vestlund m.fl. (s)</w:t>
    </w:r>
    <w:r w:rsidRPr="0054290C">
      <w:fldChar w:fldCharType="end"/>
    </w:r>
    <w:r w:rsidRPr="0054290C">
      <w:br/>
    </w:r>
    <w:r w:rsidRPr="0054290C">
      <w:fldChar w:fldCharType="begin" w:fldLock="1"/>
    </w:r>
    <w:r w:rsidRPr="0054290C">
      <w:instrText xml:space="preserve"> DOCPROPERTY "SvarFrasKort" *\charformat </w:instrText>
    </w:r>
    <w:r w:rsidRPr="0054290C">
      <w:fldChar w:fldCharType="end"/>
    </w:r>
  </w:p>
  <w:p w:rsidR="00BA5CE5" w:rsidRPr="0054290C" w:rsidRDefault="00BA5CE5">
    <w:pPr>
      <w:pStyle w:val="FSHTitel"/>
    </w:pPr>
    <w:r w:rsidRPr="0054290C">
      <w:fldChar w:fldCharType="begin" w:fldLock="1"/>
    </w:r>
    <w:r w:rsidRPr="0054290C">
      <w:instrText xml:space="preserve"> DOCPROPERTY</w:instrText>
    </w:r>
    <w:r w:rsidRPr="0054290C">
      <w:rPr>
        <w:sz w:val="18"/>
      </w:rPr>
      <w:instrText xml:space="preserve"> "RubrikSvar" *\charformat </w:instrText>
    </w:r>
    <w:r w:rsidRPr="0054290C">
      <w:fldChar w:fldCharType="separate"/>
    </w:r>
    <w:r w:rsidRPr="0054290C">
      <w:t xml:space="preserve">HBT på arbetsmarknaden </w:t>
    </w:r>
    <w:r w:rsidRPr="0054290C">
      <w:fldChar w:fldCharType="end"/>
    </w:r>
  </w:p>
  <w:p w:rsidR="00BA5CE5" w:rsidRPr="0054290C" w:rsidRDefault="00BA5CE5">
    <w:pPr>
      <w:pStyle w:val="Normal00"/>
    </w:pPr>
  </w:p>
  <w:p w:rsidR="00BA5CE5" w:rsidRPr="0054290C" w:rsidRDefault="00BA5C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D00076A"/>
    <w:multiLevelType w:val="hybridMultilevel"/>
    <w:tmpl w:val="F7F0388A"/>
    <w:lvl w:ilvl="0" w:tplc="AA9A54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8493097">
    <w:abstractNumId w:val="8"/>
  </w:num>
  <w:num w:numId="2" w16cid:durableId="1425106390">
    <w:abstractNumId w:val="9"/>
  </w:num>
  <w:num w:numId="3" w16cid:durableId="332072467">
    <w:abstractNumId w:val="8"/>
  </w:num>
  <w:num w:numId="4" w16cid:durableId="1204362260">
    <w:abstractNumId w:val="9"/>
  </w:num>
  <w:num w:numId="5" w16cid:durableId="1622489598">
    <w:abstractNumId w:val="14"/>
  </w:num>
  <w:num w:numId="6" w16cid:durableId="1944416763">
    <w:abstractNumId w:val="10"/>
  </w:num>
  <w:num w:numId="7" w16cid:durableId="2080865765">
    <w:abstractNumId w:val="11"/>
  </w:num>
  <w:num w:numId="8" w16cid:durableId="76751612">
    <w:abstractNumId w:val="13"/>
  </w:num>
  <w:num w:numId="9" w16cid:durableId="1376856515">
    <w:abstractNumId w:val="8"/>
  </w:num>
  <w:num w:numId="10" w16cid:durableId="1729761298">
    <w:abstractNumId w:val="3"/>
  </w:num>
  <w:num w:numId="11" w16cid:durableId="1022633475">
    <w:abstractNumId w:val="2"/>
  </w:num>
  <w:num w:numId="12" w16cid:durableId="1955988179">
    <w:abstractNumId w:val="1"/>
  </w:num>
  <w:num w:numId="13" w16cid:durableId="380710252">
    <w:abstractNumId w:val="0"/>
  </w:num>
  <w:num w:numId="14" w16cid:durableId="1068066108">
    <w:abstractNumId w:val="9"/>
  </w:num>
  <w:num w:numId="15" w16cid:durableId="1861578845">
    <w:abstractNumId w:val="7"/>
  </w:num>
  <w:num w:numId="16" w16cid:durableId="1932274494">
    <w:abstractNumId w:val="6"/>
  </w:num>
  <w:num w:numId="17" w16cid:durableId="298651663">
    <w:abstractNumId w:val="5"/>
  </w:num>
  <w:num w:numId="18" w16cid:durableId="1320311338">
    <w:abstractNumId w:val="4"/>
  </w:num>
  <w:num w:numId="19" w16cid:durableId="9358680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F862D198-27F7-48B9-A0E6-F542C19DBB78},{B956ED79-82BF-4E87-9D1C-0C5F8EC760E3},{E33618BE-6E34-4B8F-8F3F-2D6B0B8CA0A8},{7C8C8FEA-CFC8-4DA7-939F-B31067DC5BB4},{2EA77599-A0D1-421F-8D01-247CAA3682BA},{CED91A7D-EA0F-4112-80B0-804585E3EC7B},{12313DE3-0ED4-48A9-946A-0B9E4D3263E3},{CCAC6468-8162-4A2D-A13D-54F31474AE3C},{48F8F7AC-85D3-4E3C-82E7-6395CE9B8C18},{099D78A8-D549-43A5-883F-469923DCA1D3},{D360312F-B36A-4B0C-884D-0625A443D06F},{31CDDFCD-D7E7-4188-B530-D7BEB05DD282},{6C8EA419-EA53-4D0D-85B4-7E9172F2D162},{1C2BA653-3C4A-421A-91E9-D5DC7847F998},{FDC08393-1644-4EA5-958C-632563107604}"/>
  </w:docVars>
  <w:rsids>
    <w:rsidRoot w:val="008D70B3"/>
    <w:rsid w:val="0054290C"/>
    <w:rsid w:val="008D70B3"/>
    <w:rsid w:val="00BA5C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A475A7-DF71-4B33-8DCE-768BC659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3023</Characters>
  <Application>Microsoft Office Word</Application>
  <DocSecurity>4</DocSecurity>
  <Lines>68</Lines>
  <Paragraphs>31</Paragraphs>
  <ScaleCrop>false</ScaleCrop>
  <HeadingPairs>
    <vt:vector size="2" baseType="variant">
      <vt:variant>
        <vt:lpstr>Rubrik</vt:lpstr>
      </vt:variant>
      <vt:variant>
        <vt:i4>1</vt:i4>
      </vt:variant>
    </vt:vector>
  </HeadingPairs>
  <TitlesOfParts>
    <vt:vector size="1" baseType="lpstr">
      <vt:lpstr>s12050</vt:lpstr>
    </vt:vector>
  </TitlesOfParts>
  <Company>Riksdagen</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s12050</dc:title>
  <dc:subject>s12050</dc:subject>
  <dc:creator>Riksdagen</dc:creator>
  <cp:keywords>Riksdagen</cp:keywords>
  <dc:description>TKG-ktrl, MSMQ4mb, PersReg-Distribution mm</dc:description>
  <cp:lastModifiedBy>Lars Brink</cp:lastModifiedBy>
  <cp:revision>2</cp:revision>
  <cp:lastPrinted>2007-12-06T07:55:00Z</cp:lastPrinted>
  <dcterms:created xsi:type="dcterms:W3CDTF">2025-12-17T04:36:00Z</dcterms:created>
  <dcterms:modified xsi:type="dcterms:W3CDTF">2025-12-17T04:36:00Z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HBT på arbetsmarknaden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 på arbetsmarknaden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s12050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15</vt:lpwstr>
  </property>
  <property fmtid="{D5CDD505-2E9C-101B-9397-08002B2CF9AE}" pid="25" name="MotionarText">
    <vt:lpwstr>av Börje Vestlund m.fl. (s)</vt:lpwstr>
  </property>
  <property fmtid="{D5CDD505-2E9C-101B-9397-08002B2CF9AE}" pid="26" name="MotionarLista">
    <vt:lpwstr>Vestlund, Börje (s)\Jansson, Eva-Lena (s)\Särnblad, Anneli (s)\Bråkenhielm, Catharina (s)\Malmström, Louise (s)\Larsson, Hillevi (s)\Markström, Elisebeht (s)\Jarl Beck, Inger (s)\Granberg, Lars U (s)\Axelsson, Lennart (s)\Pärssinen, Raimo (s)\</vt:lpwstr>
  </property>
  <property fmtid="{D5CDD505-2E9C-101B-9397-08002B2CF9AE}" pid="27" name="MotionarLista1">
    <vt:lpwstr>Wittgren-Ahl, Siw (s)\Pettersson i Umeå, Helén (s)\Streijffert, Magdalena (s)\Yazdanfar, Maryam (s)\</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Eva-Lena Jansson (s), Anneli Särnblad (s), Catharina Bråkenhielm (s), Louise Malmström (s), Hillevi Larsson (s), Elisebeht Markström (s), Inger Jarl Beck (s), Lars U Granberg (s), Lennart Axelsson (s), Raimo Pärssinen (s), Siw Wittgren</vt:lpwstr>
  </property>
  <property fmtid="{D5CDD505-2E9C-101B-9397-08002B2CF9AE}" pid="31" name="MotionarLotus1">
    <vt:lpwstr>-Ahl (s), Helén Pettersson i Umeå (s), Magdalena Streijffert (s), Maryam Yazdanfar (s)</vt:lpwstr>
  </property>
  <property fmtid="{D5CDD505-2E9C-101B-9397-08002B2CF9AE}" pid="32" name="MotionarLotus2">
    <vt:lpwstr/>
  </property>
  <property fmtid="{D5CDD505-2E9C-101B-9397-08002B2CF9AE}" pid="33" name="MotionarLotus3">
    <vt:lpwstr/>
  </property>
  <property fmtid="{D5CDD505-2E9C-101B-9397-08002B2CF9AE}" pid="34" name="AntalLed">
    <vt:lpwstr>118</vt:lpwstr>
  </property>
  <property fmtid="{D5CDD505-2E9C-101B-9397-08002B2CF9AE}" pid="35" name="Samling">
    <vt:lpwstr/>
  </property>
  <property fmtid="{D5CDD505-2E9C-101B-9397-08002B2CF9AE}" pid="36" name="SamlingPrint">
    <vt:lpwstr/>
  </property>
  <property fmtid="{D5CDD505-2E9C-101B-9397-08002B2CF9AE}" pid="37" name="Motionsnummer">
    <vt:lpwstr>A375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20072008000000000115000120500069</vt:lpwstr>
  </property>
  <property fmtid="{D5CDD505-2E9C-101B-9397-08002B2CF9AE}" pid="47" name="datum">
    <vt:lpwstr>070927</vt:lpwstr>
  </property>
  <property fmtid="{D5CDD505-2E9C-101B-9397-08002B2CF9AE}" pid="48" name="avsändar-e-post">
    <vt:lpwstr>stefan.froding@riksdagen.se</vt:lpwstr>
  </property>
  <property fmtid="{D5CDD505-2E9C-101B-9397-08002B2CF9AE}" pid="49" name="id">
    <vt:lpwstr>20072008000000000115000120500069</vt:lpwstr>
  </property>
  <property fmtid="{D5CDD505-2E9C-101B-9397-08002B2CF9AE}" pid="50" name="nummer">
    <vt:lpwstr>375</vt:lpwstr>
  </property>
  <property fmtid="{D5CDD505-2E9C-101B-9397-08002B2CF9AE}" pid="51" name="utskottsbeteckning">
    <vt:lpwstr>A</vt:lpwstr>
  </property>
  <property fmtid="{D5CDD505-2E9C-101B-9397-08002B2CF9AE}" pid="52" name="GlobalUID">
    <vt:lpwstr>{16D81194-A752-47C3-BEE3-0946253E1076}</vt:lpwstr>
  </property>
  <property fmtid="{D5CDD505-2E9C-101B-9397-08002B2CF9AE}" pid="53" name="Överföringar">
    <vt:i4>0</vt:i4>
  </property>
  <property fmtid="{D5CDD505-2E9C-101B-9397-08002B2CF9AE}" pid="54" name="Checksum">
    <vt:lpwstr>*0010918923360*</vt:lpwstr>
  </property>
  <property fmtid="{D5CDD505-2E9C-101B-9397-08002B2CF9AE}" pid="55" name="skuggnummer">
    <vt:lpwstr>2544</vt:lpwstr>
  </property>
  <property fmtid="{D5CDD505-2E9C-101B-9397-08002B2CF9AE}" pid="56" name="urixVersion">
    <vt:lpwstr>3.2.0.8</vt:lpwstr>
  </property>
  <property fmtid="{D5CDD505-2E9C-101B-9397-08002B2CF9AE}" pid="57" name="urixOrigin">
    <vt:lpwstr>071206 08:55:22.985</vt:lpwstr>
  </property>
  <property fmtid="{D5CDD505-2E9C-101B-9397-08002B2CF9AE}" pid="58" name="urixGuid">
    <vt:lpwstr>{657685D8-A515-4566-AA52-AA718791109F}</vt:lpwstr>
  </property>
</Properties>
</file>