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92DB5" w:rsidTr="00A92DB5">
        <w:tc>
          <w:tcPr>
            <w:tcW w:w="5471" w:type="dxa"/>
          </w:tcPr>
          <w:p w:rsidR="00A92DB5" w:rsidRDefault="00A92DB5" w:rsidP="00A92DB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92DB5" w:rsidRDefault="00A92DB5" w:rsidP="00A92DB5">
            <w:pPr>
              <w:pStyle w:val="RSKRbeteckning"/>
            </w:pPr>
            <w:r>
              <w:t>2020/21:209</w:t>
            </w:r>
          </w:p>
        </w:tc>
        <w:tc>
          <w:tcPr>
            <w:tcW w:w="2551" w:type="dxa"/>
          </w:tcPr>
          <w:p w:rsidR="00A92DB5" w:rsidRDefault="00A92DB5" w:rsidP="00A92DB5">
            <w:pPr>
              <w:jc w:val="right"/>
            </w:pPr>
          </w:p>
        </w:tc>
      </w:tr>
      <w:tr w:rsidR="00A92DB5" w:rsidRPr="00A92DB5" w:rsidTr="00A92DB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92DB5" w:rsidRPr="00A92DB5" w:rsidRDefault="00A92DB5" w:rsidP="00A92DB5">
            <w:pPr>
              <w:rPr>
                <w:sz w:val="10"/>
              </w:rPr>
            </w:pPr>
          </w:p>
        </w:tc>
      </w:tr>
    </w:tbl>
    <w:p w:rsidR="005E6CE0" w:rsidRDefault="005E6CE0" w:rsidP="00A92DB5"/>
    <w:p w:rsidR="00A92DB5" w:rsidRDefault="00A92DB5" w:rsidP="00A92DB5">
      <w:pPr>
        <w:pStyle w:val="Mottagare1"/>
      </w:pPr>
      <w:r>
        <w:t>Regeringen</w:t>
      </w:r>
    </w:p>
    <w:p w:rsidR="00A92DB5" w:rsidRDefault="00A92DB5" w:rsidP="00A92DB5">
      <w:pPr>
        <w:pStyle w:val="Mottagare2"/>
      </w:pPr>
      <w:r>
        <w:rPr>
          <w:noProof/>
        </w:rPr>
        <w:t>Näringsdepartementet</w:t>
      </w:r>
    </w:p>
    <w:p w:rsidR="00A92DB5" w:rsidRDefault="00A92DB5" w:rsidP="00A92DB5">
      <w:r>
        <w:t>Med överlämnande av miljö- och jordbruksutskottets betänkande 2020/21:MJU7 Kompletterande bestämmelser med anledning av den nya EU-förordningen om spritdrycker och EU:s tillträde till Genèveakten får jag anmäla att riksdagen denna dag bifallit utskottets förslag till riksdagsbeslut.</w:t>
      </w:r>
    </w:p>
    <w:p w:rsidR="00A92DB5" w:rsidRDefault="00A92DB5" w:rsidP="00A92DB5">
      <w:pPr>
        <w:pStyle w:val="Stockholm"/>
      </w:pPr>
      <w:r>
        <w:t>Stockholm den 3 mars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92DB5" w:rsidTr="00A92DB5">
        <w:tc>
          <w:tcPr>
            <w:tcW w:w="3628" w:type="dxa"/>
          </w:tcPr>
          <w:p w:rsidR="00A92DB5" w:rsidRDefault="00A92DB5" w:rsidP="00A92DB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92DB5" w:rsidRDefault="00A92DB5" w:rsidP="00A92DB5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A92DB5" w:rsidRPr="00A92DB5" w:rsidRDefault="00A92DB5" w:rsidP="00A92DB5"/>
    <w:sectPr w:rsidR="00A92DB5" w:rsidRPr="00A92DB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2DB5" w:rsidRDefault="00A92DB5" w:rsidP="002C3923">
      <w:r>
        <w:separator/>
      </w:r>
    </w:p>
  </w:endnote>
  <w:endnote w:type="continuationSeparator" w:id="0">
    <w:p w:rsidR="00A92DB5" w:rsidRDefault="00A92DB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2DB5" w:rsidRDefault="00A92DB5" w:rsidP="002C3923">
      <w:r>
        <w:separator/>
      </w:r>
    </w:p>
  </w:footnote>
  <w:footnote w:type="continuationSeparator" w:id="0">
    <w:p w:rsidR="00A92DB5" w:rsidRDefault="00A92DB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DB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92DB5"/>
    <w:rsid w:val="00AA5830"/>
    <w:rsid w:val="00AD0924"/>
    <w:rsid w:val="00AE30E8"/>
    <w:rsid w:val="00AE6BB8"/>
    <w:rsid w:val="00AF718B"/>
    <w:rsid w:val="00B459BA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20EDD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B498C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BAFFC32E-AD0B-48A8-93DA-3410694D2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B3E6967C-FB2F-4EAF-BDC1-35BE1B9B8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363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2021-03-03T15:40:00Z</dcterms:created>
  <dcterms:modified xsi:type="dcterms:W3CDTF">2021-03-03T15:40:00Z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2021-03-03</vt:lpwstr>
  </property>
  <property fmtid="{D5CDD505-2E9C-101B-9397-08002B2CF9AE}" pid="6" name="DatumIText">
    <vt:lpwstr>den 3 mars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209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2020/21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7</vt:lpwstr>
  </property>
  <property fmtid="{D5CDD505-2E9C-101B-9397-08002B2CF9AE}" pid="18" name="RefRubrik">
    <vt:lpwstr>Kompletterande bestämmelser med anledning av den nya EU-förordningen om spritdrycker och EU:s tillträde till Genèveakten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