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6782" w:rsidRPr="005E6782" w:rsidRDefault="005E6782">
      <w:pPr>
        <w:pStyle w:val="Frslagsrubrik"/>
      </w:pPr>
      <w:r w:rsidRPr="005E6782">
        <w:t>Förslag till riksdagsbeslut</w:t>
      </w:r>
    </w:p>
    <w:p w:rsidR="005E6782" w:rsidRPr="005E6782" w:rsidRDefault="005E6782">
      <w:pPr>
        <w:pStyle w:val="Hemstlatt"/>
        <w:ind w:left="0"/>
      </w:pPr>
      <w:r w:rsidRPr="005E6782">
        <w:t>Riksdagen tillkännager för regeringen som sin mening vad som anförs i motionen om vikten av en bättre balans mellan momsskatt</w:t>
      </w:r>
      <w:r w:rsidRPr="005E6782">
        <w:t>e</w:t>
      </w:r>
      <w:r w:rsidRPr="005E6782">
        <w:t>satserna för olika aktiviteter.</w:t>
      </w:r>
    </w:p>
    <w:p w:rsidR="005E6782" w:rsidRPr="005E6782" w:rsidRDefault="005E6782">
      <w:pPr>
        <w:pStyle w:val="Rubrik1"/>
      </w:pPr>
      <w:r w:rsidRPr="005E6782">
        <w:t>Motivering</w:t>
      </w:r>
    </w:p>
    <w:p w:rsidR="005E6782" w:rsidRPr="005E6782" w:rsidRDefault="005E6782">
      <w:r w:rsidRPr="005E6782">
        <w:t xml:space="preserve">Mervärdesskatten (moms) kan vara 25 %, 12 % eller 6 %. Vilken moms som belastar en viss </w:t>
      </w:r>
      <w:r w:rsidRPr="005E6782">
        <w:rPr>
          <w:spacing w:val="8"/>
        </w:rPr>
        <w:t>verksamhet är i allmänhet förståeligt utifrån samhäll</w:t>
      </w:r>
      <w:r w:rsidRPr="005E6782">
        <w:rPr>
          <w:spacing w:val="8"/>
        </w:rPr>
        <w:t>s</w:t>
      </w:r>
      <w:r w:rsidRPr="005E6782">
        <w:rPr>
          <w:spacing w:val="8"/>
        </w:rPr>
        <w:t xml:space="preserve">synpunkt. Det man vill stödja beskattas </w:t>
      </w:r>
      <w:r w:rsidRPr="005E6782">
        <w:t>lågt. Annat beskattas högre. Men i vissa fall styr beskattningen fel.</w:t>
      </w:r>
    </w:p>
    <w:p w:rsidR="005E6782" w:rsidRPr="005E6782" w:rsidRDefault="005E6782">
      <w:pPr>
        <w:pStyle w:val="Normaltindrag"/>
      </w:pPr>
      <w:r w:rsidRPr="005E6782">
        <w:t xml:space="preserve">Skattesatsen på entréavgifter till kulturaktiviteter och idrottsevenemang är bara 6 %. </w:t>
      </w:r>
      <w:r w:rsidRPr="005E6782">
        <w:rPr>
          <w:spacing w:val="-2"/>
        </w:rPr>
        <w:t xml:space="preserve">Entréavgiften till idrottsevenemang är dock helt momsfri om den tas ut av staten, en kommun </w:t>
      </w:r>
      <w:r w:rsidRPr="005E6782">
        <w:t>eller en allmännyttig ideell förening. Likaså är ska</w:t>
      </w:r>
      <w:r w:rsidRPr="005E6782">
        <w:t>t</w:t>
      </w:r>
      <w:r w:rsidRPr="005E6782">
        <w:t xml:space="preserve">tesatsen på avgift för att utöva idrottslig </w:t>
      </w:r>
      <w:r w:rsidRPr="005E6782">
        <w:rPr>
          <w:spacing w:val="5"/>
        </w:rPr>
        <w:t xml:space="preserve">verksamhet bara 6 %. Tanken här är väl att alla skall ha råd med kultur och idrott, två ur </w:t>
      </w:r>
      <w:r w:rsidRPr="005E6782">
        <w:t>hälsosynpunkt viktiga företeelser. Men varför är skattesatsen på entréavgifter till dans 25 %?</w:t>
      </w:r>
    </w:p>
    <w:p w:rsidR="005E6782" w:rsidRPr="005E6782" w:rsidRDefault="005E6782">
      <w:pPr>
        <w:pStyle w:val="Normaltindrag"/>
      </w:pPr>
      <w:r w:rsidRPr="005E6782">
        <w:rPr>
          <w:spacing w:val="6"/>
        </w:rPr>
        <w:t>Som kulturaktivitet räknas till exempel biografer, konserter och b</w:t>
      </w:r>
      <w:r w:rsidRPr="005E6782">
        <w:rPr>
          <w:spacing w:val="6"/>
        </w:rPr>
        <w:t>a</w:t>
      </w:r>
      <w:r w:rsidRPr="005E6782">
        <w:rPr>
          <w:spacing w:val="6"/>
        </w:rPr>
        <w:t xml:space="preserve">lett. Som idrott räknas alla </w:t>
      </w:r>
      <w:r w:rsidRPr="005E6782">
        <w:rPr>
          <w:spacing w:val="-2"/>
        </w:rPr>
        <w:t>idrotter som utövas i Riksidrottsförbundets me</w:t>
      </w:r>
      <w:r w:rsidRPr="005E6782">
        <w:rPr>
          <w:spacing w:val="-2"/>
        </w:rPr>
        <w:t>d</w:t>
      </w:r>
      <w:r w:rsidRPr="005E6782">
        <w:rPr>
          <w:spacing w:val="-2"/>
        </w:rPr>
        <w:t xml:space="preserve">lemsförbund samt bland annat jazzdans, olika </w:t>
      </w:r>
      <w:r w:rsidRPr="005E6782">
        <w:t>kampsporter och travsällskap (anslutna till Svenska Travsportens Centralförbund).</w:t>
      </w:r>
    </w:p>
    <w:p w:rsidR="005E6782" w:rsidRPr="005E6782" w:rsidRDefault="005E6782">
      <w:pPr>
        <w:pStyle w:val="Normaltindrag"/>
        <w:rPr>
          <w:spacing w:val="3"/>
        </w:rPr>
      </w:pPr>
      <w:r w:rsidRPr="005E6782">
        <w:t xml:space="preserve">Att fysisk aktivitet är positivt ur hälsosynpunkt visas allt oftare. Enligt ny forskning anses fysisk inaktivitet vara minst lika skadligt som rökning. I vårt samhälle utför emellertid </w:t>
      </w:r>
      <w:r w:rsidRPr="005E6782">
        <w:rPr>
          <w:spacing w:val="-1"/>
        </w:rPr>
        <w:t xml:space="preserve">maskiner och fordon allt mer av det fysiska arbetet. För flertalet måste därför fritiden stå för </w:t>
      </w:r>
      <w:r w:rsidRPr="005E6782">
        <w:t>den fysiska aktiviteten. Dans är en fritidsaktivitet som utöver fysisk ansträngning erbjuder såväl sociala konta</w:t>
      </w:r>
      <w:r w:rsidRPr="005E6782">
        <w:t>k</w:t>
      </w:r>
      <w:r w:rsidRPr="005E6782">
        <w:t xml:space="preserve">ter som kroppslig närkontakt med andra människor, tre ur hälsosynpunkt mycket positiva </w:t>
      </w:r>
      <w:r w:rsidRPr="005E6782">
        <w:rPr>
          <w:spacing w:val="3"/>
        </w:rPr>
        <w:t>faktorer. Trots detta beskattas musik man dansar till hård</w:t>
      </w:r>
      <w:r w:rsidRPr="005E6782">
        <w:rPr>
          <w:spacing w:val="3"/>
        </w:rPr>
        <w:t>a</w:t>
      </w:r>
      <w:r w:rsidRPr="005E6782">
        <w:rPr>
          <w:spacing w:val="3"/>
        </w:rPr>
        <w:t>re än musik man lyssnar till.</w:t>
      </w:r>
    </w:p>
    <w:p w:rsidR="005E6782" w:rsidRPr="005E6782" w:rsidRDefault="005E6782">
      <w:pPr>
        <w:pStyle w:val="Normaltindrag"/>
      </w:pPr>
      <w:r w:rsidRPr="005E6782">
        <w:rPr>
          <w:spacing w:val="-2"/>
        </w:rPr>
        <w:lastRenderedPageBreak/>
        <w:t xml:space="preserve">För att kunna dansa bra krävs stor golvyta och relativt hög grad av nykterhet. Detta medför </w:t>
      </w:r>
      <w:r w:rsidRPr="005E6782">
        <w:t xml:space="preserve">stora lönsamhetsproblem. På dansställen säljs för lite alkohol! Nyktra människor som dessutom vill ha stor golvyta är svåra att få lönsamma för etablissemang. Dansställen placeras </w:t>
      </w:r>
      <w:r w:rsidRPr="005E6782">
        <w:rPr>
          <w:spacing w:val="-3"/>
        </w:rPr>
        <w:t xml:space="preserve">därför ofta utanför centrum där hyrorna är lägre. </w:t>
      </w:r>
      <w:r w:rsidRPr="005E6782">
        <w:rPr>
          <w:spacing w:val="5"/>
        </w:rPr>
        <w:t>Tänk om dansställena istället låg mitt i centrala staden. Hundr</w:t>
      </w:r>
      <w:r w:rsidRPr="005E6782">
        <w:rPr>
          <w:spacing w:val="5"/>
        </w:rPr>
        <w:t>a</w:t>
      </w:r>
      <w:r w:rsidRPr="005E6782">
        <w:rPr>
          <w:spacing w:val="5"/>
        </w:rPr>
        <w:t xml:space="preserve">tals nyktra, vuxna </w:t>
      </w:r>
      <w:r w:rsidRPr="005E6782">
        <w:t>”nattvandrare” på väg hem skulle kunna bidra till ökad trygghet för unga på stan.</w:t>
      </w:r>
    </w:p>
    <w:p w:rsidR="005E6782" w:rsidRPr="005E6782" w:rsidRDefault="005E6782">
      <w:pPr>
        <w:pStyle w:val="Normaltindrag"/>
        <w:rPr>
          <w:spacing w:val="-2"/>
        </w:rPr>
      </w:pPr>
      <w:r w:rsidRPr="005E6782">
        <w:t xml:space="preserve">När dansband engageras för att de skall spela till dans så kommer publiken med vattenflaskor, </w:t>
      </w:r>
      <w:r w:rsidRPr="005E6782">
        <w:rPr>
          <w:spacing w:val="-2"/>
        </w:rPr>
        <w:t>arrangören måste ordna ett dansgolv och får betala 25 % moms.</w:t>
      </w:r>
    </w:p>
    <w:p w:rsidR="005E6782" w:rsidRPr="005E6782" w:rsidRDefault="005E6782">
      <w:pPr>
        <w:pStyle w:val="Normaltindrag"/>
        <w:rPr>
          <w:spacing w:val="-2"/>
        </w:rPr>
      </w:pPr>
      <w:r w:rsidRPr="005E6782">
        <w:t xml:space="preserve">När dansband engageras för att de skall spela konsert så slipper man ordna dansgolv, får sälja </w:t>
      </w:r>
      <w:r w:rsidRPr="005E6782">
        <w:rPr>
          <w:spacing w:val="-2"/>
        </w:rPr>
        <w:t>mer alkohol och betalar bara 6 % moms.</w:t>
      </w:r>
    </w:p>
    <w:p w:rsidR="005E6782" w:rsidRPr="005E6782" w:rsidRDefault="005E6782">
      <w:pPr>
        <w:pStyle w:val="Normaltindrag"/>
        <w:rPr>
          <w:spacing w:val="-2"/>
        </w:rPr>
      </w:pPr>
      <w:r w:rsidRPr="005E6782">
        <w:rPr>
          <w:spacing w:val="-2"/>
        </w:rPr>
        <w:t>De här skillnaderna i momsskattesatser är inte rimliga utan behöver ses över för att vi ska få en bättre balans.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E6782">
        <w:trPr>
          <w:cantSplit/>
        </w:trPr>
        <w:tc>
          <w:tcPr>
            <w:tcW w:w="3046" w:type="dxa"/>
          </w:tcPr>
          <w:p w:rsidR="005E6782" w:rsidRPr="005E6782" w:rsidRDefault="005E6782">
            <w:pPr>
              <w:pStyle w:val="UnderskriftDatum"/>
              <w:spacing w:before="240"/>
            </w:pPr>
            <w:r w:rsidRPr="005E6782">
              <w:t>Stockholm den 23 september 2009</w:t>
            </w:r>
          </w:p>
        </w:tc>
        <w:tc>
          <w:tcPr>
            <w:tcW w:w="3047" w:type="dxa"/>
          </w:tcPr>
          <w:p w:rsidR="005E6782" w:rsidRPr="005E6782" w:rsidRDefault="005E6782">
            <w:pPr>
              <w:pStyle w:val="Underskrifter"/>
              <w:spacing w:before="240"/>
            </w:pPr>
          </w:p>
        </w:tc>
      </w:tr>
      <w:tr w:rsidR="00000000" w:rsidRPr="005E6782">
        <w:trPr>
          <w:cantSplit/>
        </w:trPr>
        <w:tc>
          <w:tcPr>
            <w:tcW w:w="3046" w:type="dxa"/>
          </w:tcPr>
          <w:p w:rsidR="005E6782" w:rsidRPr="005E6782" w:rsidRDefault="005E6782">
            <w:pPr>
              <w:pStyle w:val="Underskrifter"/>
            </w:pPr>
            <w:r w:rsidRPr="005E6782">
              <w:t>Hans Hoff (s)</w:t>
            </w:r>
          </w:p>
        </w:tc>
        <w:tc>
          <w:tcPr>
            <w:tcW w:w="3046" w:type="dxa"/>
          </w:tcPr>
          <w:p w:rsidR="005E6782" w:rsidRPr="005E6782" w:rsidRDefault="005E6782">
            <w:pPr>
              <w:pStyle w:val="Underskrifter"/>
            </w:pPr>
          </w:p>
        </w:tc>
      </w:tr>
      <w:tr w:rsidR="00000000" w:rsidRPr="005E6782">
        <w:trPr>
          <w:cantSplit/>
        </w:trPr>
        <w:tc>
          <w:tcPr>
            <w:tcW w:w="3046" w:type="dxa"/>
          </w:tcPr>
          <w:p w:rsidR="005E6782" w:rsidRPr="005E6782" w:rsidRDefault="005E6782">
            <w:pPr>
              <w:pStyle w:val="Underskrifter"/>
            </w:pPr>
            <w:r w:rsidRPr="005E6782">
              <w:t>Alf Eriksson (s)</w:t>
            </w:r>
          </w:p>
        </w:tc>
        <w:tc>
          <w:tcPr>
            <w:tcW w:w="3046" w:type="dxa"/>
          </w:tcPr>
          <w:p w:rsidR="005E6782" w:rsidRPr="005E6782" w:rsidRDefault="005E6782">
            <w:pPr>
              <w:pStyle w:val="Underskrifter"/>
            </w:pPr>
            <w:r w:rsidRPr="005E6782">
              <w:t>Björn Lind (s)</w:t>
            </w:r>
          </w:p>
        </w:tc>
      </w:tr>
      <w:tr w:rsidR="00000000" w:rsidRPr="005E6782">
        <w:trPr>
          <w:cantSplit/>
        </w:trPr>
        <w:tc>
          <w:tcPr>
            <w:tcW w:w="3046" w:type="dxa"/>
          </w:tcPr>
          <w:p w:rsidR="005E6782" w:rsidRPr="005E6782" w:rsidRDefault="005E6782">
            <w:pPr>
              <w:pStyle w:val="Underskrifter"/>
            </w:pPr>
            <w:r w:rsidRPr="005E6782">
              <w:t>Jennie Nilsson (s)</w:t>
            </w:r>
          </w:p>
        </w:tc>
        <w:tc>
          <w:tcPr>
            <w:tcW w:w="3046" w:type="dxa"/>
          </w:tcPr>
          <w:p w:rsidR="005E6782" w:rsidRPr="005E6782" w:rsidRDefault="005E6782">
            <w:pPr>
              <w:pStyle w:val="Underskrifter"/>
            </w:pPr>
          </w:p>
        </w:tc>
      </w:tr>
    </w:tbl>
    <w:p w:rsidR="005E6782" w:rsidRPr="005E6782" w:rsidRDefault="005E6782">
      <w:pPr>
        <w:pStyle w:val="Normaltindrag"/>
      </w:pPr>
    </w:p>
    <w:sectPr w:rsidR="00000000" w:rsidRPr="005E6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6782" w:rsidRPr="005E6782" w:rsidRDefault="005E6782">
      <w:r w:rsidRPr="005E6782">
        <w:separator/>
      </w:r>
    </w:p>
  </w:endnote>
  <w:endnote w:type="continuationSeparator" w:id="0">
    <w:p w:rsidR="005E6782" w:rsidRPr="005E6782" w:rsidRDefault="005E6782">
      <w:r w:rsidRPr="005E67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782" w:rsidRPr="005E6782" w:rsidRDefault="005E6782">
    <w:pPr>
      <w:pStyle w:val="Sidfot"/>
    </w:pPr>
    <w:r w:rsidRPr="005E678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46118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82" w:rsidRDefault="005E67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E6782" w:rsidRDefault="005E678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782" w:rsidRPr="005E6782" w:rsidRDefault="005E6782">
    <w:pPr>
      <w:pStyle w:val="Sidfot"/>
    </w:pPr>
    <w:r w:rsidRPr="005E678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65083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82" w:rsidRDefault="005E67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6782" w:rsidRDefault="005E67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782" w:rsidRPr="005E6782" w:rsidRDefault="005E6782">
    <w:pPr>
      <w:pStyle w:val="Sidfot"/>
    </w:pPr>
    <w:r w:rsidRPr="005E678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52363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82" w:rsidRDefault="005E67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6782" w:rsidRDefault="005E67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6782" w:rsidRPr="005E6782" w:rsidRDefault="005E6782">
      <w:r w:rsidRPr="005E6782">
        <w:separator/>
      </w:r>
    </w:p>
  </w:footnote>
  <w:footnote w:type="continuationSeparator" w:id="0">
    <w:p w:rsidR="005E6782" w:rsidRPr="005E6782" w:rsidRDefault="005E6782">
      <w:r w:rsidRPr="005E67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782" w:rsidRPr="005E6782" w:rsidRDefault="005E6782">
    <w:pPr>
      <w:pStyle w:val="Sidhuvud"/>
    </w:pPr>
    <w:r w:rsidRPr="005E678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30653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82" w:rsidRDefault="005E67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E6782" w:rsidRDefault="005E678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782" w:rsidRPr="005E6782" w:rsidRDefault="005E6782">
    <w:pPr>
      <w:pStyle w:val="Sidhuvud"/>
    </w:pPr>
    <w:r w:rsidRPr="005E678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692822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782" w:rsidRDefault="005E67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E6782" w:rsidRDefault="005E67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782" w:rsidRPr="005E6782" w:rsidRDefault="005E6782">
    <w:pPr>
      <w:pStyle w:val="FSHNormal"/>
      <w:tabs>
        <w:tab w:val="right" w:pos="5840"/>
      </w:tabs>
    </w:pPr>
    <w:r w:rsidRPr="005E6782">
      <w:br/>
    </w:r>
    <w:r w:rsidRPr="005E6782">
      <w:fldChar w:fldCharType="begin" w:fldLock="1"/>
    </w:r>
    <w:r w:rsidRPr="005E6782">
      <w:instrText xml:space="preserve"> DOCPROPERTY</w:instrText>
    </w:r>
    <w:r w:rsidRPr="005E6782">
      <w:rPr>
        <w:sz w:val="18"/>
      </w:rPr>
      <w:instrText xml:space="preserve"> "YearUser" *\charformat </w:instrText>
    </w:r>
    <w:r w:rsidRPr="005E6782">
      <w:fldChar w:fldCharType="separate"/>
    </w:r>
    <w:r w:rsidRPr="005E6782">
      <w:t>2009/10</w:t>
    </w:r>
    <w:r w:rsidRPr="005E6782">
      <w:fldChar w:fldCharType="end"/>
    </w:r>
    <w:r w:rsidRPr="005E6782">
      <w:t xml:space="preserve"> </w:t>
    </w:r>
    <w:r w:rsidRPr="005E6782">
      <w:tab/>
      <w:t xml:space="preserve">mnr: </w:t>
    </w:r>
    <w:r w:rsidRPr="005E6782">
      <w:fldChar w:fldCharType="begin" w:fldLock="1"/>
    </w:r>
    <w:r w:rsidRPr="005E6782">
      <w:instrText xml:space="preserve"> DOCPROPERTY</w:instrText>
    </w:r>
    <w:r w:rsidRPr="005E6782">
      <w:rPr>
        <w:sz w:val="18"/>
      </w:rPr>
      <w:instrText xml:space="preserve"> "Motionsnummer" *\charformat </w:instrText>
    </w:r>
    <w:r w:rsidRPr="005E6782">
      <w:fldChar w:fldCharType="separate"/>
    </w:r>
    <w:r w:rsidRPr="005E6782">
      <w:t>Sk272</w:t>
    </w:r>
    <w:r w:rsidRPr="005E6782">
      <w:fldChar w:fldCharType="end"/>
    </w:r>
    <w:r w:rsidRPr="005E6782">
      <w:br/>
    </w:r>
    <w:r w:rsidRPr="005E6782">
      <w:fldChar w:fldCharType="begin" w:fldLock="1"/>
    </w:r>
    <w:r w:rsidRPr="005E6782">
      <w:instrText xml:space="preserve"> DOCPROPERTY</w:instrText>
    </w:r>
    <w:r w:rsidRPr="005E6782">
      <w:rPr>
        <w:sz w:val="18"/>
      </w:rPr>
      <w:instrText xml:space="preserve"> "Samling" *\charformat </w:instrText>
    </w:r>
    <w:r w:rsidRPr="005E6782">
      <w:fldChar w:fldCharType="end"/>
    </w:r>
    <w:r w:rsidRPr="005E6782">
      <w:tab/>
      <w:t xml:space="preserve">pnr: </w:t>
    </w:r>
    <w:r w:rsidRPr="005E6782">
      <w:fldChar w:fldCharType="begin" w:fldLock="1"/>
    </w:r>
    <w:r w:rsidRPr="005E6782">
      <w:instrText xml:space="preserve"> DOCPROPERTY</w:instrText>
    </w:r>
    <w:r w:rsidRPr="005E6782">
      <w:rPr>
        <w:sz w:val="18"/>
      </w:rPr>
      <w:instrText xml:space="preserve"> "Partinummer" *\charformat </w:instrText>
    </w:r>
    <w:r w:rsidRPr="005E6782">
      <w:fldChar w:fldCharType="separate"/>
    </w:r>
    <w:r w:rsidRPr="005E6782">
      <w:t>s30001</w:t>
    </w:r>
    <w:r w:rsidRPr="005E6782">
      <w:fldChar w:fldCharType="end"/>
    </w:r>
  </w:p>
  <w:p w:rsidR="005E6782" w:rsidRPr="005E6782" w:rsidRDefault="005E6782">
    <w:pPr>
      <w:pStyle w:val="FSHRub1"/>
    </w:pPr>
    <w:r w:rsidRPr="005E6782">
      <w:t>Motion till riksdagen</w:t>
    </w:r>
    <w:r w:rsidRPr="005E6782">
      <w:br/>
    </w:r>
    <w:r w:rsidRPr="005E6782">
      <w:fldChar w:fldCharType="begin" w:fldLock="1"/>
    </w:r>
    <w:r w:rsidRPr="005E6782">
      <w:instrText xml:space="preserve"> DOCPROPERTY "YearUser" *\charformat </w:instrText>
    </w:r>
    <w:r w:rsidRPr="005E6782">
      <w:fldChar w:fldCharType="separate"/>
    </w:r>
    <w:r w:rsidRPr="005E6782">
      <w:t>2009/10</w:t>
    </w:r>
    <w:r w:rsidRPr="005E6782">
      <w:fldChar w:fldCharType="end"/>
    </w:r>
    <w:r w:rsidRPr="005E6782">
      <w:t>:</w:t>
    </w:r>
    <w:r w:rsidRPr="005E6782">
      <w:fldChar w:fldCharType="begin" w:fldLock="1"/>
    </w:r>
    <w:r w:rsidRPr="005E6782">
      <w:instrText xml:space="preserve"> DOCPROPERTY "Motionsnummer" *\charformat </w:instrText>
    </w:r>
    <w:r w:rsidRPr="005E6782">
      <w:fldChar w:fldCharType="separate"/>
    </w:r>
    <w:r w:rsidRPr="005E6782">
      <w:t>Sk272</w:t>
    </w:r>
    <w:r w:rsidRPr="005E6782">
      <w:fldChar w:fldCharType="end"/>
    </w:r>
  </w:p>
  <w:p w:rsidR="005E6782" w:rsidRPr="005E6782" w:rsidRDefault="005E6782">
    <w:pPr>
      <w:pStyle w:val="FSHNormalS5"/>
    </w:pPr>
    <w:r w:rsidRPr="005E6782">
      <w:fldChar w:fldCharType="begin" w:fldLock="1"/>
    </w:r>
    <w:r w:rsidRPr="005E6782">
      <w:instrText xml:space="preserve"> DOCPROPERTY "MotionarText" *\charformat </w:instrText>
    </w:r>
    <w:r w:rsidRPr="005E6782">
      <w:fldChar w:fldCharType="separate"/>
    </w:r>
    <w:r w:rsidRPr="005E6782">
      <w:t>av Hans Hoff m.fl. (s)</w:t>
    </w:r>
    <w:r w:rsidRPr="005E6782">
      <w:fldChar w:fldCharType="end"/>
    </w:r>
    <w:r w:rsidRPr="005E6782">
      <w:br/>
    </w:r>
    <w:r w:rsidRPr="005E6782">
      <w:fldChar w:fldCharType="begin" w:fldLock="1"/>
    </w:r>
    <w:r w:rsidRPr="005E6782">
      <w:instrText xml:space="preserve"> DOCPROPERTY "SvarFrasKort" *\charformat </w:instrText>
    </w:r>
    <w:r w:rsidRPr="005E6782">
      <w:fldChar w:fldCharType="end"/>
    </w:r>
  </w:p>
  <w:p w:rsidR="005E6782" w:rsidRPr="005E6782" w:rsidRDefault="005E6782">
    <w:pPr>
      <w:pStyle w:val="FSHTitel"/>
    </w:pPr>
    <w:r w:rsidRPr="005E6782">
      <w:fldChar w:fldCharType="begin" w:fldLock="1"/>
    </w:r>
    <w:r w:rsidRPr="005E6782">
      <w:instrText xml:space="preserve"> DOCPROPERTY</w:instrText>
    </w:r>
    <w:r w:rsidRPr="005E6782">
      <w:rPr>
        <w:sz w:val="18"/>
      </w:rPr>
      <w:instrText xml:space="preserve"> "RubrikSvar" *\charformat </w:instrText>
    </w:r>
    <w:r w:rsidRPr="005E6782">
      <w:fldChar w:fldCharType="separate"/>
    </w:r>
    <w:r w:rsidRPr="005E6782">
      <w:t>Sänkt moms på dans</w:t>
    </w:r>
    <w:r w:rsidRPr="005E6782">
      <w:fldChar w:fldCharType="end"/>
    </w:r>
  </w:p>
  <w:p w:rsidR="005E6782" w:rsidRPr="005E6782" w:rsidRDefault="005E6782">
    <w:pPr>
      <w:pStyle w:val="Normal00"/>
    </w:pPr>
  </w:p>
  <w:p w:rsidR="005E6782" w:rsidRPr="005E6782" w:rsidRDefault="005E67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09930273">
    <w:abstractNumId w:val="8"/>
  </w:num>
  <w:num w:numId="2" w16cid:durableId="5601282">
    <w:abstractNumId w:val="9"/>
  </w:num>
  <w:num w:numId="3" w16cid:durableId="1114400127">
    <w:abstractNumId w:val="8"/>
  </w:num>
  <w:num w:numId="4" w16cid:durableId="49428851">
    <w:abstractNumId w:val="9"/>
  </w:num>
  <w:num w:numId="5" w16cid:durableId="1075131852">
    <w:abstractNumId w:val="13"/>
  </w:num>
  <w:num w:numId="6" w16cid:durableId="214590404">
    <w:abstractNumId w:val="10"/>
  </w:num>
  <w:num w:numId="7" w16cid:durableId="598178852">
    <w:abstractNumId w:val="11"/>
  </w:num>
  <w:num w:numId="8" w16cid:durableId="832571286">
    <w:abstractNumId w:val="12"/>
  </w:num>
  <w:num w:numId="9" w16cid:durableId="932739284">
    <w:abstractNumId w:val="8"/>
  </w:num>
  <w:num w:numId="10" w16cid:durableId="1089277110">
    <w:abstractNumId w:val="3"/>
  </w:num>
  <w:num w:numId="11" w16cid:durableId="1459490161">
    <w:abstractNumId w:val="2"/>
  </w:num>
  <w:num w:numId="12" w16cid:durableId="1484738272">
    <w:abstractNumId w:val="1"/>
  </w:num>
  <w:num w:numId="13" w16cid:durableId="610862739">
    <w:abstractNumId w:val="0"/>
  </w:num>
  <w:num w:numId="14" w16cid:durableId="1894656827">
    <w:abstractNumId w:val="9"/>
  </w:num>
  <w:num w:numId="15" w16cid:durableId="708996003">
    <w:abstractNumId w:val="7"/>
  </w:num>
  <w:num w:numId="16" w16cid:durableId="507522966">
    <w:abstractNumId w:val="6"/>
  </w:num>
  <w:num w:numId="17" w16cid:durableId="1455904378">
    <w:abstractNumId w:val="5"/>
  </w:num>
  <w:num w:numId="18" w16cid:durableId="1632398691">
    <w:abstractNumId w:val="4"/>
  </w:num>
  <w:num w:numId="19" w16cid:durableId="867715740">
    <w:abstractNumId w:val="11"/>
  </w:num>
  <w:num w:numId="20" w16cid:durableId="251747873">
    <w:abstractNumId w:val="10"/>
  </w:num>
  <w:num w:numId="21" w16cid:durableId="19529291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2"/>
    <w:docVar w:name="PersonGUIDs" w:val="{DC6FF83B-20A2-436F-B4AD-3DC357958031},{622BAC93-598F-4CA9-AD94-75479E0DCA7F},{FD40FC55-BE20-4818-A612-3A774E90C1AE},{FC258335-FD51-44B1-819D-17145437DA00}"/>
  </w:docVars>
  <w:rsids>
    <w:rsidRoot w:val="005923C5"/>
    <w:rsid w:val="005923C5"/>
    <w:rsid w:val="005E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5644DAE-87CF-42F4-ADA6-C06BD2AB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2330</Characters>
  <Application>Microsoft Office Word</Application>
  <DocSecurity>4</DocSecurity>
  <Lines>49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s30001</vt:lpstr>
    </vt:vector>
  </TitlesOfParts>
  <Company>Riksdagen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s30001</dc:title>
  <dc:subject>s30001</dc:subject>
  <dc:creator>Riksdagen</dc:creator>
  <cp:keywords>Riksdagen</cp:keywords>
  <dc:description>B</dc:description>
  <cp:lastModifiedBy>Lars Brink</cp:lastModifiedBy>
  <cp:revision>2</cp:revision>
  <cp:lastPrinted>2010-01-18T07:41:00Z</cp:lastPrinted>
  <dcterms:created xsi:type="dcterms:W3CDTF">2025-12-17T21:07:00Z</dcterms:created>
  <dcterms:modified xsi:type="dcterms:W3CDTF">2025-12-17T21:07:00Z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mot2000_515_2009-12-12</vt:lpwstr>
  </property>
  <property fmtid="{D5CDD505-2E9C-101B-9397-08002B2CF9AE}" pid="3" name="version">
    <vt:lpwstr>mot2000_506_2009-09-23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Sänkt moms på dans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Sänkt moms på dans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Hans Hoff m.fl. (s)</vt:lpwstr>
  </property>
  <property fmtid="{D5CDD505-2E9C-101B-9397-08002B2CF9AE}" pid="26" name="MotionarLista">
    <vt:lpwstr>Hoff, Hans (s)\Eriksson, Alf (s)\Lind, Björn (s)\Nilsson, Jennie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(s), Alf Eriksson (s), Björn Lind (s), Jennie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20092010000000000115000300010069</vt:lpwstr>
  </property>
  <property fmtid="{D5CDD505-2E9C-101B-9397-08002B2CF9AE}" pid="47" name="datum">
    <vt:lpwstr>090923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20092010000000000115000300010069</vt:lpwstr>
  </property>
  <property fmtid="{D5CDD505-2E9C-101B-9397-08002B2CF9AE}" pid="50" name="nummer">
    <vt:lpwstr>272</vt:lpwstr>
  </property>
  <property fmtid="{D5CDD505-2E9C-101B-9397-08002B2CF9AE}" pid="51" name="utskottsbeteckning">
    <vt:lpwstr>Sk</vt:lpwstr>
  </property>
  <property fmtid="{D5CDD505-2E9C-101B-9397-08002B2CF9AE}" pid="52" name="GlobalUID">
    <vt:lpwstr>{42954201-986B-4010-B0C4-7FBC35EC47FF}</vt:lpwstr>
  </property>
  <property fmtid="{D5CDD505-2E9C-101B-9397-08002B2CF9AE}" pid="53" name="Överföringar">
    <vt:i4>0</vt:i4>
  </property>
  <property fmtid="{D5CDD505-2E9C-101B-9397-08002B2CF9AE}" pid="54" name="Checksum">
    <vt:lpwstr>*0007330764626*</vt:lpwstr>
  </property>
  <property fmtid="{D5CDD505-2E9C-101B-9397-08002B2CF9AE}" pid="55" name="skuggnummer">
    <vt:lpwstr>543</vt:lpwstr>
  </property>
  <property fmtid="{D5CDD505-2E9C-101B-9397-08002B2CF9AE}" pid="56" name="urixVersion">
    <vt:lpwstr>4.1.0.6</vt:lpwstr>
  </property>
  <property fmtid="{D5CDD505-2E9C-101B-9397-08002B2CF9AE}" pid="57" name="urixOrigin">
    <vt:lpwstr>100118 08:42:33.482</vt:lpwstr>
  </property>
  <property fmtid="{D5CDD505-2E9C-101B-9397-08002B2CF9AE}" pid="58" name="urixGuid">
    <vt:lpwstr>{739808E1-CBDF-4511-AF20-7CC10D7E697A}</vt:lpwstr>
  </property>
</Properties>
</file>