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38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26 november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5, torsdagen den 7 och fredagen den 8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Henrik Vinge (SD) fr.o.m. den 25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Bäckström Johansson (SD) fr.o.m. den 25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Meddelanden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28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2019/20:121 av Magnus Jacobsson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Målet om en god mobiltäckning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2019/20:129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Rovdjurspolitiken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2019/20:148 av Ann-Sofie Alm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Måluppfyllnad i livsmedelsstrategin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2019/20:156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differentierad alkoholskatt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 Statens budget 2020 Rambeslutet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2019/20:FiU11 Höständringsbudget för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2019/20:SkU10 Nya anståndsregler i vissa gränsöverskridande situationer samt ändring av reglerna om periodiseringsfonder och ersättningsfonder vid utflyttning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2019/20:SfU10 Nya regler om uppehållstillstånd för forskning och studier inom högre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2019/20:SfU11 Ett socialt hållbart eget boende för asylsökande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2019/20:TU4 Skydd av Sveriges säkerhet vid radioanvändning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2019/20:103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svenska positionen inför klimattoppmötet COP 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2019/20:114 av Louise Meijer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Minskade utsläpp av växthusgaser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2019/20:85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Asiatiska infrastrukturinvesteringsbanken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2019/20:96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 för att öka drivkrafter till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2019/20:98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fler sysselsatta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2019/20:107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Slopande av 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2019/20:119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Kontroll av samordningsnummer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2019/20:130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Outsourcing av svensk betalningsinfrastruktur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2019/20:131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Kreditrestriktioners inverkan på bostadsmarknaden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2019/20:122 av Angelika Bengtsson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Otryggheten i Malmö efter de senaste skjutningarna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2019/20:133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Kriminaliteten på våra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2019/20:77 av Robert Stenkvist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Bristande opartiskhet i utbildningsväsendet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2019/20:83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Digital likvärdighet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2019/20:89 av Ingemar Kihlström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Referenser till Bibeln och religiösa urkunder i grundskolans nya kursplan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2019/20:126 av Jonas Andersson i Linköping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Statsbidrag till islamism via Folkbildningsrådet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2019/20:102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institutets marknadsföring av Sverige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2019/20:116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institutets webbplats sweden.se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26 november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2019-11-26</SAFIR_Sammantradesdatum_Doc>
    <SAFIR_SammantradeID xmlns="C07A1A6C-0B19-41D9-BDF8-F523BA3921EB">1316a836-c911-4abe-a03d-f82d0b14f5e3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0624E-27BF-4B91-A68F-D39BA10B347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