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33750D56034F318D0E66C8E106DBC0"/>
        </w:placeholder>
        <w:text/>
      </w:sdtPr>
      <w:sdtEndPr/>
      <w:sdtContent>
        <w:p w:rsidRPr="009B062B" w:rsidR="00AF30DD" w:rsidP="00912D22" w:rsidRDefault="00AF30DD" w14:paraId="796E31B2" w14:textId="77777777">
          <w:pPr>
            <w:pStyle w:val="Rubrik1"/>
            <w:spacing w:after="300"/>
          </w:pPr>
          <w:r w:rsidRPr="009B062B">
            <w:t>Förslag till riksdagsbeslut</w:t>
          </w:r>
        </w:p>
      </w:sdtContent>
    </w:sdt>
    <w:sdt>
      <w:sdtPr>
        <w:alias w:val="Yrkande 1"/>
        <w:tag w:val="9f268f14-6f63-4354-a341-3c2a9467da69"/>
        <w:id w:val="-1405980949"/>
        <w:lock w:val="sdtLocked"/>
      </w:sdtPr>
      <w:sdtEndPr/>
      <w:sdtContent>
        <w:p w:rsidR="00231C00" w:rsidRDefault="0074585C" w14:paraId="796E31B3" w14:textId="77777777">
          <w:pPr>
            <w:pStyle w:val="Frslagstext"/>
            <w:numPr>
              <w:ilvl w:val="0"/>
              <w:numId w:val="0"/>
            </w:numPr>
          </w:pPr>
          <w:r>
            <w:t>Riksdagen ställer sig bakom det som anförs i motionen om att avskaffa Allmänna arvsfonden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A5AE8A97A441AE973E56FAE0A5B4D7"/>
        </w:placeholder>
        <w:text/>
      </w:sdtPr>
      <w:sdtEndPr/>
      <w:sdtContent>
        <w:p w:rsidRPr="009B062B" w:rsidR="006D79C9" w:rsidP="00333E95" w:rsidRDefault="006D79C9" w14:paraId="796E31B4" w14:textId="77777777">
          <w:pPr>
            <w:pStyle w:val="Rubrik1"/>
          </w:pPr>
          <w:r>
            <w:t>Motivering</w:t>
          </w:r>
        </w:p>
      </w:sdtContent>
    </w:sdt>
    <w:p w:rsidRPr="005E0A1E" w:rsidR="00422B9E" w:rsidP="00F2610F" w:rsidRDefault="00AE2EAF" w14:paraId="796E31B5" w14:textId="6E2B8038">
      <w:pPr>
        <w:pStyle w:val="Normalutanindragellerluft"/>
      </w:pPr>
      <w:r w:rsidRPr="005E0A1E">
        <w:t xml:space="preserve">Sverige är tillsammans med Island unikt med att ha en konstruktion som Allmänna arvsfonden. I de flesta andra länder går tillgångarna från dödsbon till människor utan bröstarvingar direkt till statskassan. En av fördelarna med detta är mindre byråkrati. Därutöver behöver kontrollen </w:t>
      </w:r>
      <w:r w:rsidR="002F4122">
        <w:t>av</w:t>
      </w:r>
      <w:r w:rsidRPr="005E0A1E">
        <w:t xml:space="preserve"> hur pengarna används skärpas väsentligt. Allmänna arvsfonden, vars uppdrag är att främja ideell verksamhet till förmån för barn, ungdomar och handikappade</w:t>
      </w:r>
      <w:r w:rsidR="002F4122">
        <w:t>,</w:t>
      </w:r>
      <w:r w:rsidRPr="005E0A1E">
        <w:t xml:space="preserve"> har å det grövsta åsidosatt sitt uppdrag. Tidigare har Allmänna arvs</w:t>
      </w:r>
      <w:r w:rsidR="00A6172C">
        <w:softHyphen/>
      </w:r>
      <w:r w:rsidRPr="005E0A1E">
        <w:t>fonden finansierat antisemitisk propaganda och normkritisk experimentverksamhet med förskolebarn, baserad på identitetspolitisk ideologi. Enligt en rapport från Myndigheten för samhällsskydd och beredskap har Allmänna arvsfonden betalat ut miljoner till front</w:t>
      </w:r>
      <w:r w:rsidR="00A6172C">
        <w:softHyphen/>
      </w:r>
      <w:bookmarkStart w:name="_GoBack" w:id="1"/>
      <w:bookmarkEnd w:id="1"/>
      <w:r w:rsidRPr="005E0A1E">
        <w:t xml:space="preserve">organisationer till den internationella islamistorganisationen Muslimska brödraskapet. Det är helt oacceptabelt att staten ger pengar till organisationer som inte delar vår syn på demokrati, jämlikhet och mänskliga rättigheter. Pengar som borde gått till behövande har felaktigt betalats ut till bland annat pseudovetenskapliga experiment och islamister. Det är ett tecken på att Allmänna arvsfonden har spelat ut sin roll och att den därför bör avskaffas. </w:t>
      </w:r>
    </w:p>
    <w:sdt>
      <w:sdtPr>
        <w:rPr>
          <w:i/>
          <w:noProof/>
        </w:rPr>
        <w:alias w:val="CC_Underskrifter"/>
        <w:tag w:val="CC_Underskrifter"/>
        <w:id w:val="583496634"/>
        <w:lock w:val="sdtContentLocked"/>
        <w:placeholder>
          <w:docPart w:val="4771E3343DF64A3F99A9CEB584AA95D2"/>
        </w:placeholder>
      </w:sdtPr>
      <w:sdtEndPr>
        <w:rPr>
          <w:i w:val="0"/>
          <w:noProof w:val="0"/>
        </w:rPr>
      </w:sdtEndPr>
      <w:sdtContent>
        <w:p w:rsidR="00912D22" w:rsidP="00912D22" w:rsidRDefault="00912D22" w14:paraId="796E31B7" w14:textId="77777777"/>
        <w:p w:rsidRPr="008E0FE2" w:rsidR="004801AC" w:rsidP="00912D22" w:rsidRDefault="00A6172C" w14:paraId="796E31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C4087" w:rsidRDefault="007C4087" w14:paraId="796E31BC" w14:textId="77777777"/>
    <w:sectPr w:rsidR="007C40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E31BE" w14:textId="77777777" w:rsidR="00AA35AF" w:rsidRDefault="00AA35AF" w:rsidP="000C1CAD">
      <w:pPr>
        <w:spacing w:line="240" w:lineRule="auto"/>
      </w:pPr>
      <w:r>
        <w:separator/>
      </w:r>
    </w:p>
  </w:endnote>
  <w:endnote w:type="continuationSeparator" w:id="0">
    <w:p w14:paraId="796E31BF" w14:textId="77777777" w:rsidR="00AA35AF" w:rsidRDefault="00AA3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3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31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31CD" w14:textId="77777777" w:rsidR="00262EA3" w:rsidRPr="00912D22" w:rsidRDefault="00262EA3" w:rsidP="00912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E31BC" w14:textId="77777777" w:rsidR="00AA35AF" w:rsidRDefault="00AA35AF" w:rsidP="000C1CAD">
      <w:pPr>
        <w:spacing w:line="240" w:lineRule="auto"/>
      </w:pPr>
      <w:r>
        <w:separator/>
      </w:r>
    </w:p>
  </w:footnote>
  <w:footnote w:type="continuationSeparator" w:id="0">
    <w:p w14:paraId="796E31BD" w14:textId="77777777" w:rsidR="00AA35AF" w:rsidRDefault="00AA35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6E31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E31CF" wp14:anchorId="796E3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72C" w14:paraId="796E31D2" w14:textId="77777777">
                          <w:pPr>
                            <w:jc w:val="right"/>
                          </w:pPr>
                          <w:sdt>
                            <w:sdtPr>
                              <w:alias w:val="CC_Noformat_Partikod"/>
                              <w:tag w:val="CC_Noformat_Partikod"/>
                              <w:id w:val="-53464382"/>
                              <w:placeholder>
                                <w:docPart w:val="214684217F7B43EBBE0FA182818423EB"/>
                              </w:placeholder>
                              <w:text/>
                            </w:sdtPr>
                            <w:sdtEndPr/>
                            <w:sdtContent>
                              <w:r w:rsidR="00AE2EAF">
                                <w:t>M</w:t>
                              </w:r>
                            </w:sdtContent>
                          </w:sdt>
                          <w:sdt>
                            <w:sdtPr>
                              <w:alias w:val="CC_Noformat_Partinummer"/>
                              <w:tag w:val="CC_Noformat_Partinummer"/>
                              <w:id w:val="-1709555926"/>
                              <w:placeholder>
                                <w:docPart w:val="4C92908C909F4CECA6A9B9EE5BF54536"/>
                              </w:placeholder>
                              <w:text/>
                            </w:sdtPr>
                            <w:sdtEndPr/>
                            <w:sdtContent>
                              <w:r w:rsidR="005E0A1E">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E31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72C" w14:paraId="796E31D2" w14:textId="77777777">
                    <w:pPr>
                      <w:jc w:val="right"/>
                    </w:pPr>
                    <w:sdt>
                      <w:sdtPr>
                        <w:alias w:val="CC_Noformat_Partikod"/>
                        <w:tag w:val="CC_Noformat_Partikod"/>
                        <w:id w:val="-53464382"/>
                        <w:placeholder>
                          <w:docPart w:val="214684217F7B43EBBE0FA182818423EB"/>
                        </w:placeholder>
                        <w:text/>
                      </w:sdtPr>
                      <w:sdtEndPr/>
                      <w:sdtContent>
                        <w:r w:rsidR="00AE2EAF">
                          <w:t>M</w:t>
                        </w:r>
                      </w:sdtContent>
                    </w:sdt>
                    <w:sdt>
                      <w:sdtPr>
                        <w:alias w:val="CC_Noformat_Partinummer"/>
                        <w:tag w:val="CC_Noformat_Partinummer"/>
                        <w:id w:val="-1709555926"/>
                        <w:placeholder>
                          <w:docPart w:val="4C92908C909F4CECA6A9B9EE5BF54536"/>
                        </w:placeholder>
                        <w:text/>
                      </w:sdtPr>
                      <w:sdtEndPr/>
                      <w:sdtContent>
                        <w:r w:rsidR="005E0A1E">
                          <w:t>1873</w:t>
                        </w:r>
                      </w:sdtContent>
                    </w:sdt>
                  </w:p>
                </w:txbxContent>
              </v:textbox>
              <w10:wrap anchorx="page"/>
            </v:shape>
          </w:pict>
        </mc:Fallback>
      </mc:AlternateContent>
    </w:r>
  </w:p>
  <w:p w:rsidRPr="00293C4F" w:rsidR="00262EA3" w:rsidP="00776B74" w:rsidRDefault="00262EA3" w14:paraId="796E31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6E31C2" w14:textId="77777777">
    <w:pPr>
      <w:jc w:val="right"/>
    </w:pPr>
  </w:p>
  <w:p w:rsidR="00262EA3" w:rsidP="00776B74" w:rsidRDefault="00262EA3" w14:paraId="796E31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172C" w14:paraId="796E31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E31D1" wp14:anchorId="796E3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72C" w14:paraId="796E31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2EAF">
          <w:t>M</w:t>
        </w:r>
      </w:sdtContent>
    </w:sdt>
    <w:sdt>
      <w:sdtPr>
        <w:alias w:val="CC_Noformat_Partinummer"/>
        <w:tag w:val="CC_Noformat_Partinummer"/>
        <w:id w:val="-2014525982"/>
        <w:text/>
      </w:sdtPr>
      <w:sdtEndPr/>
      <w:sdtContent>
        <w:r w:rsidR="005E0A1E">
          <w:t>1873</w:t>
        </w:r>
      </w:sdtContent>
    </w:sdt>
  </w:p>
  <w:p w:rsidRPr="008227B3" w:rsidR="00262EA3" w:rsidP="008227B3" w:rsidRDefault="00A6172C" w14:paraId="796E31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72C" w14:paraId="796E31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262EA3" w:rsidP="00E03A3D" w:rsidRDefault="00A6172C" w14:paraId="796E31C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B776F" w14:paraId="796E31CB" w14:textId="28380C67">
        <w:pPr>
          <w:pStyle w:val="FSHRub2"/>
        </w:pPr>
        <w:r>
          <w:t>Avskaffande av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6E31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2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C0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2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1E"/>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5C"/>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8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2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2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A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AF"/>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6F"/>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81"/>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0F"/>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E31B1"/>
  <w15:chartTrackingRefBased/>
  <w15:docId w15:val="{CE833D0A-E2D8-4F20-9A81-7B5A3C25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3750D56034F318D0E66C8E106DBC0"/>
        <w:category>
          <w:name w:val="Allmänt"/>
          <w:gallery w:val="placeholder"/>
        </w:category>
        <w:types>
          <w:type w:val="bbPlcHdr"/>
        </w:types>
        <w:behaviors>
          <w:behavior w:val="content"/>
        </w:behaviors>
        <w:guid w:val="{F8A0483B-8F6E-4195-9281-8043EBF396E4}"/>
      </w:docPartPr>
      <w:docPartBody>
        <w:p w:rsidR="003B5B60" w:rsidRDefault="00B27ED4">
          <w:pPr>
            <w:pStyle w:val="0533750D56034F318D0E66C8E106DBC0"/>
          </w:pPr>
          <w:r w:rsidRPr="005A0A93">
            <w:rPr>
              <w:rStyle w:val="Platshllartext"/>
            </w:rPr>
            <w:t>Förslag till riksdagsbeslut</w:t>
          </w:r>
        </w:p>
      </w:docPartBody>
    </w:docPart>
    <w:docPart>
      <w:docPartPr>
        <w:name w:val="1AA5AE8A97A441AE973E56FAE0A5B4D7"/>
        <w:category>
          <w:name w:val="Allmänt"/>
          <w:gallery w:val="placeholder"/>
        </w:category>
        <w:types>
          <w:type w:val="bbPlcHdr"/>
        </w:types>
        <w:behaviors>
          <w:behavior w:val="content"/>
        </w:behaviors>
        <w:guid w:val="{EE5802AE-F98D-4380-B5BA-37A108D077E3}"/>
      </w:docPartPr>
      <w:docPartBody>
        <w:p w:rsidR="003B5B60" w:rsidRDefault="00B27ED4">
          <w:pPr>
            <w:pStyle w:val="1AA5AE8A97A441AE973E56FAE0A5B4D7"/>
          </w:pPr>
          <w:r w:rsidRPr="005A0A93">
            <w:rPr>
              <w:rStyle w:val="Platshllartext"/>
            </w:rPr>
            <w:t>Motivering</w:t>
          </w:r>
        </w:p>
      </w:docPartBody>
    </w:docPart>
    <w:docPart>
      <w:docPartPr>
        <w:name w:val="214684217F7B43EBBE0FA182818423EB"/>
        <w:category>
          <w:name w:val="Allmänt"/>
          <w:gallery w:val="placeholder"/>
        </w:category>
        <w:types>
          <w:type w:val="bbPlcHdr"/>
        </w:types>
        <w:behaviors>
          <w:behavior w:val="content"/>
        </w:behaviors>
        <w:guid w:val="{F767EE78-D1E8-4669-9AE3-B2E4615312D9}"/>
      </w:docPartPr>
      <w:docPartBody>
        <w:p w:rsidR="003B5B60" w:rsidRDefault="00B27ED4">
          <w:pPr>
            <w:pStyle w:val="214684217F7B43EBBE0FA182818423EB"/>
          </w:pPr>
          <w:r>
            <w:rPr>
              <w:rStyle w:val="Platshllartext"/>
            </w:rPr>
            <w:t xml:space="preserve"> </w:t>
          </w:r>
        </w:p>
      </w:docPartBody>
    </w:docPart>
    <w:docPart>
      <w:docPartPr>
        <w:name w:val="4C92908C909F4CECA6A9B9EE5BF54536"/>
        <w:category>
          <w:name w:val="Allmänt"/>
          <w:gallery w:val="placeholder"/>
        </w:category>
        <w:types>
          <w:type w:val="bbPlcHdr"/>
        </w:types>
        <w:behaviors>
          <w:behavior w:val="content"/>
        </w:behaviors>
        <w:guid w:val="{3800E456-EE75-4FDE-9231-5465E614DC32}"/>
      </w:docPartPr>
      <w:docPartBody>
        <w:p w:rsidR="003B5B60" w:rsidRDefault="00B27ED4">
          <w:pPr>
            <w:pStyle w:val="4C92908C909F4CECA6A9B9EE5BF54536"/>
          </w:pPr>
          <w:r>
            <w:t xml:space="preserve"> </w:t>
          </w:r>
        </w:p>
      </w:docPartBody>
    </w:docPart>
    <w:docPart>
      <w:docPartPr>
        <w:name w:val="4771E3343DF64A3F99A9CEB584AA95D2"/>
        <w:category>
          <w:name w:val="Allmänt"/>
          <w:gallery w:val="placeholder"/>
        </w:category>
        <w:types>
          <w:type w:val="bbPlcHdr"/>
        </w:types>
        <w:behaviors>
          <w:behavior w:val="content"/>
        </w:behaviors>
        <w:guid w:val="{A6C22BB9-4AF1-44CC-B4EB-DECC588E15F0}"/>
      </w:docPartPr>
      <w:docPartBody>
        <w:p w:rsidR="00376FC9" w:rsidRDefault="00376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60"/>
    <w:rsid w:val="00376FC9"/>
    <w:rsid w:val="003B5B60"/>
    <w:rsid w:val="00B27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3750D56034F318D0E66C8E106DBC0">
    <w:name w:val="0533750D56034F318D0E66C8E106DBC0"/>
  </w:style>
  <w:style w:type="paragraph" w:customStyle="1" w:styleId="6DAB6072C9434127A6D4C9FA26C4D99B">
    <w:name w:val="6DAB6072C9434127A6D4C9FA26C4D9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8DCFE047014D9484A6385D62DB03D2">
    <w:name w:val="A98DCFE047014D9484A6385D62DB03D2"/>
  </w:style>
  <w:style w:type="paragraph" w:customStyle="1" w:styleId="1AA5AE8A97A441AE973E56FAE0A5B4D7">
    <w:name w:val="1AA5AE8A97A441AE973E56FAE0A5B4D7"/>
  </w:style>
  <w:style w:type="paragraph" w:customStyle="1" w:styleId="B4F50C9DFB0B4DAB9F360FEB71FCEC18">
    <w:name w:val="B4F50C9DFB0B4DAB9F360FEB71FCEC18"/>
  </w:style>
  <w:style w:type="paragraph" w:customStyle="1" w:styleId="D90A49866DCC4B968F0AD9665E9BDFF7">
    <w:name w:val="D90A49866DCC4B968F0AD9665E9BDFF7"/>
  </w:style>
  <w:style w:type="paragraph" w:customStyle="1" w:styleId="214684217F7B43EBBE0FA182818423EB">
    <w:name w:val="214684217F7B43EBBE0FA182818423EB"/>
  </w:style>
  <w:style w:type="paragraph" w:customStyle="1" w:styleId="4C92908C909F4CECA6A9B9EE5BF54536">
    <w:name w:val="4C92908C909F4CECA6A9B9EE5BF54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42FF3-E857-4A7D-A849-E0AC6F873844}"/>
</file>

<file path=customXml/itemProps2.xml><?xml version="1.0" encoding="utf-8"?>
<ds:datastoreItem xmlns:ds="http://schemas.openxmlformats.org/officeDocument/2006/customXml" ds:itemID="{18CD8BC4-041D-436D-AAB2-9F1288B57230}"/>
</file>

<file path=customXml/itemProps3.xml><?xml version="1.0" encoding="utf-8"?>
<ds:datastoreItem xmlns:ds="http://schemas.openxmlformats.org/officeDocument/2006/customXml" ds:itemID="{D4B20071-3964-4ECC-AE36-E0948CA79C0C}"/>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1234</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M1873 Avskaffa Allmänna arvsfonden</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