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B88" w:rsidRPr="002B3FA7" w:rsidRDefault="00DE6B88" w:rsidP="00DE6B88">
      <w:pPr>
        <w:pStyle w:val="Hemstlrubrik"/>
      </w:pPr>
      <w:r w:rsidRPr="002B3FA7">
        <w:t>Förslag till riksdagsbeslut</w:t>
      </w:r>
    </w:p>
    <w:p w:rsidR="00DE6B88" w:rsidRPr="002B3FA7" w:rsidRDefault="00DE6B88" w:rsidP="00DE6B88">
      <w:pPr>
        <w:pStyle w:val="Hemstlatt"/>
      </w:pPr>
      <w:r w:rsidRPr="002B3FA7">
        <w:t>Riksdagen tillkännager för regeringen som sin mening vad i motionen anförs om att snarast återkomma med förslag för infasning av lägenheter med presumtion i bruksvärdessystemet.</w:t>
      </w:r>
    </w:p>
    <w:p w:rsidR="007D2C31" w:rsidRPr="002B3FA7" w:rsidRDefault="007D2C31" w:rsidP="007D2C31">
      <w:pPr>
        <w:pStyle w:val="Hemstlatt"/>
      </w:pPr>
      <w:r w:rsidRPr="002B3FA7">
        <w:t>Riksdagen tillkännager för regeringen som sin mening vad i motionen anförs om fri organisationsrätt.</w:t>
      </w:r>
    </w:p>
    <w:p w:rsidR="00DE6B88" w:rsidRPr="002B3FA7" w:rsidRDefault="00DE6B88" w:rsidP="00DE6B88">
      <w:pPr>
        <w:pStyle w:val="Hemstlatt"/>
      </w:pPr>
      <w:r w:rsidRPr="002B3FA7">
        <w:t>Riksdagen tillkännager för regeringen som sin mening vad i motionen anförs om att hyresgästen själv skall bestämma över förhandlingsavgi</w:t>
      </w:r>
      <w:r w:rsidRPr="002B3FA7">
        <w:t>f</w:t>
      </w:r>
      <w:r w:rsidRPr="002B3FA7">
        <w:t>ten.</w:t>
      </w:r>
    </w:p>
    <w:p w:rsidR="00504E0D" w:rsidRPr="002B3FA7" w:rsidRDefault="00504E0D" w:rsidP="00504E0D">
      <w:pPr>
        <w:pStyle w:val="Hemstlatt"/>
      </w:pPr>
      <w:r w:rsidRPr="002B3FA7">
        <w:t>Riksdagen tillkännager för regeringen som sin mening vad i motionen anförs om att öka den enskilda hyresgästens möjligheter att välja hyre</w:t>
      </w:r>
      <w:r w:rsidRPr="002B3FA7">
        <w:t>s</w:t>
      </w:r>
      <w:r w:rsidRPr="002B3FA7">
        <w:t>modell som ger ökad förutsägbarhet.</w:t>
      </w:r>
    </w:p>
    <w:p w:rsidR="00DE6B88" w:rsidRPr="002B3FA7" w:rsidRDefault="00DE6B88" w:rsidP="00DE6B88">
      <w:pPr>
        <w:pStyle w:val="Hemstlatt"/>
      </w:pPr>
      <w:r w:rsidRPr="002B3FA7">
        <w:t>Riksdagen tillkännager för regeringen som sin mening vad i motionen anförs om att återkomma med förslag om tillval och frånval</w:t>
      </w:r>
      <w:r w:rsidR="00A94CC4" w:rsidRPr="002B3FA7">
        <w:t>.</w:t>
      </w:r>
    </w:p>
    <w:p w:rsidR="006D3DF5" w:rsidRPr="002B3FA7" w:rsidRDefault="006D3DF5" w:rsidP="00A94CC4">
      <w:pPr>
        <w:pStyle w:val="Hemstlatt"/>
      </w:pPr>
      <w:r w:rsidRPr="002B3FA7">
        <w:t xml:space="preserve">Riksdagen tillkännager för regeringen som sin mening vad i motionen anförs om </w:t>
      </w:r>
      <w:r w:rsidR="007D2C31" w:rsidRPr="002B3FA7">
        <w:t>hyresnämndernas</w:t>
      </w:r>
      <w:r w:rsidRPr="002B3FA7">
        <w:t xml:space="preserve"> roll o</w:t>
      </w:r>
      <w:r w:rsidR="00A94CC4" w:rsidRPr="002B3FA7">
        <w:t>m förhandlingslösning ej uppnås.</w:t>
      </w:r>
    </w:p>
    <w:p w:rsidR="00DE6B88" w:rsidRPr="002B3FA7" w:rsidRDefault="00DE6B88" w:rsidP="00DE6B88">
      <w:pPr>
        <w:pStyle w:val="Hemstlatt"/>
      </w:pPr>
      <w:r w:rsidRPr="002B3FA7">
        <w:t xml:space="preserve">Riksdagen tillkännager för regeringen som sin mening vad i motionen anförs om </w:t>
      </w:r>
      <w:r w:rsidR="006D3DF5" w:rsidRPr="002B3FA7">
        <w:t>hyror i befintligt bestånd</w:t>
      </w:r>
      <w:r w:rsidR="00A94CC4" w:rsidRPr="002B3FA7">
        <w:t>.</w:t>
      </w:r>
    </w:p>
    <w:p w:rsidR="00177BBD" w:rsidRPr="002B3FA7" w:rsidRDefault="00177BBD" w:rsidP="00177BBD">
      <w:pPr>
        <w:pStyle w:val="Hemstlatt"/>
      </w:pPr>
      <w:r w:rsidRPr="002B3FA7">
        <w:t>Riksdagen tillkännager för regeringen som sin mening vad i motionen anförs om hyresstatistik.</w:t>
      </w:r>
    </w:p>
    <w:p w:rsidR="00E84F25" w:rsidRPr="002B3FA7" w:rsidRDefault="00DE6B88" w:rsidP="00E22893">
      <w:pPr>
        <w:pStyle w:val="Rubrik1"/>
      </w:pPr>
      <w:r w:rsidRPr="002B3FA7">
        <w:t>Bakgrund</w:t>
      </w:r>
    </w:p>
    <w:p w:rsidR="00DE6B88" w:rsidRPr="002B3FA7" w:rsidRDefault="00DE6B88" w:rsidP="00DE6B88">
      <w:r w:rsidRPr="002B3FA7">
        <w:t>Sverige utmärker sig inom bostadspolitiken både i ett nordiskt och i ett eur</w:t>
      </w:r>
      <w:r w:rsidRPr="002B3FA7">
        <w:t>o</w:t>
      </w:r>
      <w:r w:rsidRPr="002B3FA7">
        <w:t>peiskt perspektiv. Vid en jämförelse med andra europeiska länder kan vi ko</w:t>
      </w:r>
      <w:r w:rsidRPr="002B3FA7">
        <w:t>n</w:t>
      </w:r>
      <w:r w:rsidRPr="002B3FA7">
        <w:t>statera att antalet färdigställda nybyggda lägenheter är betydligt lägre i Sver</w:t>
      </w:r>
      <w:r w:rsidRPr="002B3FA7">
        <w:t>i</w:t>
      </w:r>
      <w:r w:rsidRPr="002B3FA7">
        <w:t>ge.</w:t>
      </w:r>
    </w:p>
    <w:p w:rsidR="00DE6B88" w:rsidRPr="002B3FA7" w:rsidRDefault="00DE6B88" w:rsidP="00DE6B88">
      <w:pPr>
        <w:pStyle w:val="Normaltindrag"/>
      </w:pPr>
      <w:r w:rsidRPr="002B3FA7">
        <w:t xml:space="preserve">Svårigheten i att hitta en bostad påtalas inte minst av studerande och unga vilka anser att det är betydligt svårare att hitta bostad i </w:t>
      </w:r>
      <w:r w:rsidR="001E06EB" w:rsidRPr="002B3FA7">
        <w:t xml:space="preserve">svenska </w:t>
      </w:r>
      <w:r w:rsidRPr="002B3FA7">
        <w:t xml:space="preserve">storstäder jämfört med övriga storstäder i Europa. Trots lågt ränteläge, samt en BNP-tillväxt som gynnar bostadsbyggande, är Sverige sämst i klassen. Det finns en </w:t>
      </w:r>
      <w:r w:rsidRPr="002B3FA7">
        <w:lastRenderedPageBreak/>
        <w:t>rad hinder för bostadsbyggande trots goda makroekonomiska förutsättningar där ränteläget är viktigt.</w:t>
      </w:r>
    </w:p>
    <w:p w:rsidR="00DE6B88" w:rsidRPr="002B3FA7" w:rsidRDefault="00DE6B88" w:rsidP="00DE6B88">
      <w:pPr>
        <w:pStyle w:val="Normaltindrag"/>
      </w:pPr>
      <w:r w:rsidRPr="002B3FA7">
        <w:t>Så sent som 1998 upplevde 7 % av kommunerna att det förelåg bostad</w:t>
      </w:r>
      <w:r w:rsidRPr="002B3FA7">
        <w:t>s</w:t>
      </w:r>
      <w:r w:rsidRPr="002B3FA7">
        <w:t>brist. År 2001 var motsvarande siffra var femte kommun. Idag anger var tre</w:t>
      </w:r>
      <w:r w:rsidRPr="002B3FA7">
        <w:t>d</w:t>
      </w:r>
      <w:r w:rsidRPr="002B3FA7">
        <w:t>je kommun att det råder bostadsbrist. På de allra flesta högskoleorter anger kommunerna att det råder brist på bostäder i någon del av kommunen. Enligt Boverket råder bostadsbrist i 111 av S</w:t>
      </w:r>
      <w:r w:rsidR="001E06EB" w:rsidRPr="002B3FA7">
        <w:t>veriges 290 kommuner. 61 %</w:t>
      </w:r>
      <w:r w:rsidRPr="002B3FA7">
        <w:t xml:space="preserve"> av la</w:t>
      </w:r>
      <w:r w:rsidRPr="002B3FA7">
        <w:t>n</w:t>
      </w:r>
      <w:r w:rsidRPr="002B3FA7">
        <w:t>dets befolkning bor i kommuner med bostadsbrist. 12 % bor i kommuner med överskott av bostäder jämfört med 20 % för två år sedan.</w:t>
      </w:r>
    </w:p>
    <w:p w:rsidR="00DE6B88" w:rsidRPr="002B3FA7" w:rsidRDefault="00DE6B88" w:rsidP="00DE6B88">
      <w:pPr>
        <w:pStyle w:val="Normaltindrag"/>
      </w:pPr>
      <w:r w:rsidRPr="002B3FA7">
        <w:t>Flertalet kommuner anger att det råder brist på mindre, medelstora och st</w:t>
      </w:r>
      <w:r w:rsidRPr="002B3FA7">
        <w:t>o</w:t>
      </w:r>
      <w:r w:rsidRPr="002B3FA7">
        <w:t>ra lägenheter. I hä</w:t>
      </w:r>
      <w:r w:rsidR="001E06EB" w:rsidRPr="002B3FA7">
        <w:t>l</w:t>
      </w:r>
      <w:r w:rsidRPr="002B3FA7">
        <w:t>ften av kommunerna anger man att det råder brist på b</w:t>
      </w:r>
      <w:r w:rsidRPr="002B3FA7">
        <w:t>o</w:t>
      </w:r>
      <w:r w:rsidRPr="002B3FA7">
        <w:t>stadsrätter. Tre av fyra kommuner har angett i Bostadsmarknadsenkäten att det råder brist på bostäder för hushåll som vill bo i attraktiva lägen. En stor grupp som saknar bostad är ungdomar.</w:t>
      </w:r>
    </w:p>
    <w:p w:rsidR="00DE6B88" w:rsidRPr="002B3FA7" w:rsidRDefault="00DE6B88" w:rsidP="00DE6B88">
      <w:pPr>
        <w:pStyle w:val="Normaltindrag"/>
      </w:pPr>
      <w:r w:rsidRPr="002B3FA7">
        <w:t>Var fjärde kommun med bostadsbrist tror att bostadsbristen kommer</w:t>
      </w:r>
      <w:r w:rsidR="001E06EB" w:rsidRPr="002B3FA7">
        <w:t xml:space="preserve"> att öka de kommande två åren. </w:t>
      </w:r>
      <w:r w:rsidR="00A517D1" w:rsidRPr="002B3FA7">
        <w:t xml:space="preserve">Sju </w:t>
      </w:r>
      <w:r w:rsidRPr="002B3FA7">
        <w:t xml:space="preserve">av </w:t>
      </w:r>
      <w:r w:rsidR="001E06EB" w:rsidRPr="002B3FA7">
        <w:t>tio</w:t>
      </w:r>
      <w:r w:rsidRPr="002B3FA7">
        <w:t xml:space="preserve"> kommuner med bostadsbrist anger att det skulle behövas byggas mer än vad de förväntar sig under åren 2005 och 2006. Inom hyresrättsproduktionen har specialbostäder dominerat och up</w:t>
      </w:r>
      <w:r w:rsidRPr="002B3FA7">
        <w:t>p</w:t>
      </w:r>
      <w:r w:rsidR="00C83E8B" w:rsidRPr="002B3FA7">
        <w:t>gick för tre år sedan till 70 </w:t>
      </w:r>
      <w:r w:rsidRPr="002B3FA7">
        <w:t>% av produktionen av hyresrätter. Hyresrätter för övriga bostadskonsumenter har därmed varit låg och i vissa regioner nästintill obefintlig.</w:t>
      </w:r>
    </w:p>
    <w:p w:rsidR="00DE6B88" w:rsidRPr="002B3FA7" w:rsidRDefault="00DE6B88" w:rsidP="00DE6B88">
      <w:pPr>
        <w:pStyle w:val="Normaltindrag"/>
      </w:pPr>
      <w:r w:rsidRPr="002B3FA7">
        <w:t>Ett viktigt skäl till att det idag inte byggs hyresbostäder är svårigheten att räkna hem en ekonomiskt hållbar kalkyl. Avkastningen blir helt enkelt för dålig sett till investeringen. Det andra skälet är at</w:t>
      </w:r>
      <w:r w:rsidR="001E06EB" w:rsidRPr="002B3FA7">
        <w:t>t hyran går att överklaga till h</w:t>
      </w:r>
      <w:r w:rsidRPr="002B3FA7">
        <w:t>yresnämnden sex månader efter inflyttning, vilket omkullkastar den kalkyl som investeringsbeslutet grundats på. Denna osäkerhet kring ekonomiska förutsättningar och risker har lett till att hyresrätter byggs i mycket begränsad omfattning. Det finns en osäkerhet kring vilken hyra som kommer att gälla</w:t>
      </w:r>
      <w:r w:rsidR="001E06EB" w:rsidRPr="002B3FA7">
        <w:t>,</w:t>
      </w:r>
      <w:r w:rsidRPr="002B3FA7">
        <w:t xml:space="preserve"> vilket påverkar marknadens vilja att bygga hyresrätter till skillnad från b</w:t>
      </w:r>
      <w:r w:rsidRPr="002B3FA7">
        <w:t>o</w:t>
      </w:r>
      <w:r w:rsidRPr="002B3FA7">
        <w:t>stadsrätter där riskbilden är betydligt lägre genom att risken bara kvarstår till</w:t>
      </w:r>
      <w:r w:rsidR="001E06EB" w:rsidRPr="002B3FA7">
        <w:t>s</w:t>
      </w:r>
      <w:r w:rsidRPr="002B3FA7">
        <w:t xml:space="preserve"> bostäderna är sålda. För hyresrätter kvarstår risken i själva förvaltningen genom de osäkra villkoren för hyressättningen. Friare hyressättning för n</w:t>
      </w:r>
      <w:r w:rsidRPr="002B3FA7">
        <w:t>y</w:t>
      </w:r>
      <w:r w:rsidRPr="002B3FA7">
        <w:t>producerade lägenheter behöver därmed införas. Osäkerheten kring förutsät</w:t>
      </w:r>
      <w:r w:rsidRPr="002B3FA7">
        <w:t>t</w:t>
      </w:r>
      <w:r w:rsidRPr="002B3FA7">
        <w:t>ningar för nyproduktion hämmar utvecklingen inom bostadsbyggandet, och nyproduktionen av hyresrätter. Ingen vet om den kalkylerade hyresintäkten kommer att stå sig eller ändras</w:t>
      </w:r>
      <w:r w:rsidR="001E06EB" w:rsidRPr="002B3FA7">
        <w:t>,</w:t>
      </w:r>
      <w:r w:rsidRPr="002B3FA7">
        <w:t xml:space="preserve"> </w:t>
      </w:r>
      <w:r w:rsidR="00CD54DB" w:rsidRPr="002B3FA7">
        <w:t>vilket</w:t>
      </w:r>
      <w:r w:rsidRPr="002B3FA7">
        <w:t xml:space="preserve"> S:t Eriks-fallet i Stockholm, eller det s.k. Oxtorgsmålet</w:t>
      </w:r>
      <w:r w:rsidR="00CD54DB" w:rsidRPr="002B3FA7">
        <w:t>, har belyst</w:t>
      </w:r>
      <w:r w:rsidR="00B905D0" w:rsidRPr="002B3FA7">
        <w:t>.</w:t>
      </w:r>
    </w:p>
    <w:p w:rsidR="00B905D0" w:rsidRPr="002B3FA7" w:rsidRDefault="00DE6B88" w:rsidP="00DE6B88">
      <w:pPr>
        <w:pStyle w:val="Normaltindrag"/>
      </w:pPr>
      <w:r w:rsidRPr="002B3FA7">
        <w:t xml:space="preserve">Folkpartiet liberalerna anser att en rad reformer behövs för att få fart på nyproduktionen av hyresrätter samt för att öka rörligheten och flexibiliteten på hyresmarknaden. </w:t>
      </w:r>
    </w:p>
    <w:p w:rsidR="008170F2" w:rsidRPr="002B3FA7" w:rsidRDefault="00DE6B88" w:rsidP="00DE6B88">
      <w:pPr>
        <w:pStyle w:val="Normaltindrag"/>
      </w:pPr>
      <w:r w:rsidRPr="002B3FA7">
        <w:t>Hyresgästens besittningsskydd och de fria förhandlingarna mellan hyre</w:t>
      </w:r>
      <w:r w:rsidRPr="002B3FA7">
        <w:t>s</w:t>
      </w:r>
      <w:r w:rsidRPr="002B3FA7">
        <w:t xml:space="preserve">gäster och fastighetsägare är principer som det finns all anledning att värna. </w:t>
      </w:r>
      <w:r w:rsidR="00CD54DB" w:rsidRPr="002B3FA7">
        <w:t xml:space="preserve">Bruksvärdessystemets grundtankar när systemet infördes behöver påtalas. </w:t>
      </w:r>
      <w:r w:rsidRPr="002B3FA7">
        <w:t>Men inom denna ram finns det utrymme för förändringar och modernisering för att skapa bättre förutsättningar för hyresrätten som upplåtelseform.</w:t>
      </w:r>
      <w:r w:rsidR="00CD54DB" w:rsidRPr="002B3FA7">
        <w:t xml:space="preserve"> Rege</w:t>
      </w:r>
      <w:r w:rsidR="00CD54DB" w:rsidRPr="002B3FA7">
        <w:t>r</w:t>
      </w:r>
      <w:r w:rsidR="00CD54DB" w:rsidRPr="002B3FA7">
        <w:t>ingen har efter många år nu lagt en proposition till riksdagen som dock bara behandlar n</w:t>
      </w:r>
      <w:r w:rsidR="00B905D0" w:rsidRPr="002B3FA7">
        <w:t xml:space="preserve">ågra få delar. De tre parterna </w:t>
      </w:r>
      <w:r w:rsidR="00CD54DB" w:rsidRPr="002B3FA7">
        <w:t>Hyresgästernas riksförbund, Fasti</w:t>
      </w:r>
      <w:r w:rsidR="00CD54DB" w:rsidRPr="002B3FA7">
        <w:t>g</w:t>
      </w:r>
      <w:r w:rsidR="00CD54DB" w:rsidRPr="002B3FA7">
        <w:t>hetsägarna i Sverige och Sabo tog ett initiativ genom ”trepartsöverensko</w:t>
      </w:r>
      <w:r w:rsidR="00CD54DB" w:rsidRPr="002B3FA7">
        <w:t>m</w:t>
      </w:r>
      <w:r w:rsidR="00CD54DB" w:rsidRPr="002B3FA7">
        <w:t>melsen”</w:t>
      </w:r>
      <w:r w:rsidR="001E06EB" w:rsidRPr="002B3FA7">
        <w:t>,</w:t>
      </w:r>
      <w:r w:rsidR="00CD54DB" w:rsidRPr="002B3FA7">
        <w:t xml:space="preserve"> </w:t>
      </w:r>
      <w:r w:rsidR="001E06EB" w:rsidRPr="002B3FA7">
        <w:t>v</w:t>
      </w:r>
      <w:r w:rsidR="00CD54DB" w:rsidRPr="002B3FA7">
        <w:t xml:space="preserve">ilket sedan konkretiserades i flera delar i en utredning. </w:t>
      </w:r>
      <w:r w:rsidR="008170F2" w:rsidRPr="002B3FA7">
        <w:t>Behovet av ett reformerat hyressättningssystem för befin</w:t>
      </w:r>
      <w:r w:rsidR="00B905D0" w:rsidRPr="002B3FA7">
        <w:t>t</w:t>
      </w:r>
      <w:r w:rsidR="008170F2" w:rsidRPr="002B3FA7">
        <w:t>liga bostäder samt nyproduktion har även påtalats av andra</w:t>
      </w:r>
      <w:r w:rsidR="001E06EB" w:rsidRPr="002B3FA7">
        <w:t>,</w:t>
      </w:r>
      <w:r w:rsidR="008170F2" w:rsidRPr="002B3FA7">
        <w:t xml:space="preserve"> såsom i ESO rapporten </w:t>
      </w:r>
      <w:r w:rsidR="00B905D0" w:rsidRPr="002B3FA7">
        <w:t>”</w:t>
      </w:r>
      <w:r w:rsidR="008170F2" w:rsidRPr="002B3FA7">
        <w:t>Bostadsby</w:t>
      </w:r>
      <w:r w:rsidR="00B905D0" w:rsidRPr="002B3FA7">
        <w:t>ggandets hi</w:t>
      </w:r>
      <w:r w:rsidR="00B905D0" w:rsidRPr="002B3FA7">
        <w:t>n</w:t>
      </w:r>
      <w:r w:rsidR="00B905D0" w:rsidRPr="002B3FA7">
        <w:t>derbana” Ds 2003:6.</w:t>
      </w:r>
    </w:p>
    <w:p w:rsidR="00DE6B88" w:rsidRPr="002B3FA7" w:rsidRDefault="0004061E" w:rsidP="00DE6B88">
      <w:pPr>
        <w:pStyle w:val="Normaltindrag"/>
      </w:pPr>
      <w:r w:rsidRPr="002B3FA7">
        <w:t>De tre parterna har i en skrivelse hösten 2005 ånyo påtalat vikten av hyre</w:t>
      </w:r>
      <w:r w:rsidRPr="002B3FA7">
        <w:t>s</w:t>
      </w:r>
      <w:r w:rsidRPr="002B3FA7">
        <w:t xml:space="preserve">anpassning i beståndet och bland annat påtalat behovet av skyddsregel för befintliga hyresgäster samt hur denna ska utformas samt vid vilka tillfällen detta ej ska vara tillämpligt. Propositionen omfattar ej reformer i befintligt bestånd i detta avseende, likväl saknas förslag kring från- och tillval med mera. Vi menar att reformer behövs även </w:t>
      </w:r>
      <w:r w:rsidR="00B905D0" w:rsidRPr="002B3FA7">
        <w:t xml:space="preserve">för </w:t>
      </w:r>
      <w:r w:rsidRPr="002B3FA7">
        <w:t>befintligt bestånd och ser sv</w:t>
      </w:r>
      <w:r w:rsidRPr="002B3FA7">
        <w:t>å</w:t>
      </w:r>
      <w:r w:rsidRPr="002B3FA7">
        <w:t xml:space="preserve">righeter med att bara nyproduktionshyror </w:t>
      </w:r>
      <w:r w:rsidR="001D5B1F" w:rsidRPr="002B3FA7">
        <w:t>behandlas</w:t>
      </w:r>
      <w:r w:rsidRPr="002B3FA7">
        <w:t>.</w:t>
      </w:r>
    </w:p>
    <w:p w:rsidR="00DE6B88" w:rsidRPr="002B3FA7" w:rsidRDefault="001D5B1F" w:rsidP="00DE6B88">
      <w:pPr>
        <w:pStyle w:val="Normaltindrag"/>
      </w:pPr>
      <w:r w:rsidRPr="002B3FA7">
        <w:t xml:space="preserve">Folkpartiet liberalerna har under motionstiden 2005 beskrivit inriktningen på vår bostadspolitik. Initiativen från regeringen har varit mycket få. </w:t>
      </w:r>
      <w:r w:rsidR="00DE6B88" w:rsidRPr="002B3FA7">
        <w:t xml:space="preserve">Vi </w:t>
      </w:r>
      <w:r w:rsidRPr="002B3FA7">
        <w:t>ser behovet av</w:t>
      </w:r>
      <w:r w:rsidR="00DE6B88" w:rsidRPr="002B3FA7">
        <w:t xml:space="preserve"> statliga insatser </w:t>
      </w:r>
      <w:r w:rsidRPr="002B3FA7">
        <w:t xml:space="preserve">gällande </w:t>
      </w:r>
      <w:r w:rsidR="00DE6B88" w:rsidRPr="002B3FA7">
        <w:t>konsumentens möjligheter att efterfråga bostäder i kombination med att riva hinder som fördyrar eller omöjliggör bostadsbyggandet. Även de som idag inte är nöjda med sitt boende i det b</w:t>
      </w:r>
      <w:r w:rsidR="00DE6B88" w:rsidRPr="002B3FA7">
        <w:t>e</w:t>
      </w:r>
      <w:r w:rsidR="00DE6B88" w:rsidRPr="002B3FA7">
        <w:t>fintliga beståndet måste ges möjlighet att hitta ett mer lämpligt boende.</w:t>
      </w:r>
      <w:r w:rsidRPr="002B3FA7">
        <w:t xml:space="preserve"> Vi vill att konsumentens efterfrågan ska styra vad som byggs samt att egenmakten ska ökas. </w:t>
      </w:r>
    </w:p>
    <w:p w:rsidR="00DE6B88" w:rsidRPr="002B3FA7" w:rsidRDefault="00DE6B88" w:rsidP="00DE6B88">
      <w:pPr>
        <w:pStyle w:val="Normaltindrag"/>
      </w:pPr>
      <w:r w:rsidRPr="002B3FA7">
        <w:t xml:space="preserve">Vi </w:t>
      </w:r>
      <w:r w:rsidR="006D3DF5" w:rsidRPr="002B3FA7">
        <w:t xml:space="preserve">har under motionstiden hösten 2005 föreslagit </w:t>
      </w:r>
      <w:r w:rsidRPr="002B3FA7">
        <w:t>ett paket av åtgärder för att skapa möjligheter för nyproduktion av hyresrätter.</w:t>
      </w:r>
    </w:p>
    <w:p w:rsidR="00DE6B88" w:rsidRPr="002B3FA7" w:rsidRDefault="001E06EB" w:rsidP="00C83E8B">
      <w:pPr>
        <w:pStyle w:val="PunktlistaTankstreck"/>
        <w:tabs>
          <w:tab w:val="clear" w:pos="360"/>
        </w:tabs>
      </w:pPr>
      <w:r w:rsidRPr="002B3FA7">
        <w:t>friare hyressättning</w:t>
      </w:r>
      <w:r w:rsidR="00DE6B88" w:rsidRPr="002B3FA7">
        <w:t xml:space="preserve"> för nyproduktion</w:t>
      </w:r>
    </w:p>
    <w:p w:rsidR="00DE6B88" w:rsidRPr="002B3FA7" w:rsidRDefault="00DE6B88" w:rsidP="00C83E8B">
      <w:pPr>
        <w:pStyle w:val="PunktlistaTankstreck"/>
        <w:tabs>
          <w:tab w:val="clear" w:pos="360"/>
        </w:tabs>
        <w:spacing w:before="0"/>
      </w:pPr>
      <w:r w:rsidRPr="002B3FA7">
        <w:t>förskjuten infasning av fastighetsskatten i tid, upp till 10 år</w:t>
      </w:r>
    </w:p>
    <w:p w:rsidR="00DE6B88" w:rsidRPr="002B3FA7" w:rsidRDefault="00DE6B88" w:rsidP="00C83E8B">
      <w:pPr>
        <w:pStyle w:val="PunktlistaTankstreck"/>
        <w:tabs>
          <w:tab w:val="clear" w:pos="360"/>
        </w:tabs>
        <w:spacing w:before="0"/>
      </w:pPr>
      <w:r w:rsidRPr="002B3FA7">
        <w:t>begränsningar i att överklaga hyran i nyproduktion</w:t>
      </w:r>
    </w:p>
    <w:p w:rsidR="00DE6B88" w:rsidRPr="002B3FA7" w:rsidRDefault="00DE6B88" w:rsidP="00C83E8B">
      <w:pPr>
        <w:pStyle w:val="PunktlistaTankstreck"/>
        <w:tabs>
          <w:tab w:val="clear" w:pos="360"/>
        </w:tabs>
        <w:spacing w:before="0"/>
      </w:pPr>
      <w:r w:rsidRPr="002B3FA7">
        <w:t>effektivare planprocess</w:t>
      </w:r>
    </w:p>
    <w:p w:rsidR="00DE6B88" w:rsidRPr="002B3FA7" w:rsidRDefault="00DE6B88" w:rsidP="00C83E8B">
      <w:pPr>
        <w:pStyle w:val="PunktlistaTankstreck"/>
        <w:tabs>
          <w:tab w:val="clear" w:pos="360"/>
        </w:tabs>
        <w:spacing w:before="0"/>
      </w:pPr>
      <w:r w:rsidRPr="002B3FA7">
        <w:t>lokalt anpassad strandskydd</w:t>
      </w:r>
    </w:p>
    <w:p w:rsidR="00DE6B88" w:rsidRPr="002B3FA7" w:rsidRDefault="00DE6B88" w:rsidP="00C83E8B">
      <w:pPr>
        <w:pStyle w:val="PunktlistaTankstreck"/>
        <w:tabs>
          <w:tab w:val="clear" w:pos="360"/>
        </w:tabs>
        <w:spacing w:before="0"/>
      </w:pPr>
      <w:r w:rsidRPr="002B3FA7">
        <w:t>till- och frånval vad gäller bostadens standard</w:t>
      </w:r>
    </w:p>
    <w:p w:rsidR="00DE6B88" w:rsidRPr="002B3FA7" w:rsidRDefault="00DE6B88" w:rsidP="00C83E8B">
      <w:pPr>
        <w:pStyle w:val="PunktlistaTankstreck"/>
        <w:tabs>
          <w:tab w:val="clear" w:pos="360"/>
        </w:tabs>
        <w:spacing w:before="0"/>
      </w:pPr>
      <w:r w:rsidRPr="002B3FA7">
        <w:t>översyn av byggnormer</w:t>
      </w:r>
    </w:p>
    <w:p w:rsidR="00DE6B88" w:rsidRPr="002B3FA7" w:rsidRDefault="00DE6B88" w:rsidP="00C83E8B">
      <w:pPr>
        <w:pStyle w:val="PunktlistaTankstreck"/>
        <w:tabs>
          <w:tab w:val="clear" w:pos="360"/>
        </w:tabs>
        <w:spacing w:before="0"/>
      </w:pPr>
      <w:r w:rsidRPr="002B3FA7">
        <w:t>nytänkande avseende tredimensionell fastighetsindelning med mix av upplåtelseformer</w:t>
      </w:r>
    </w:p>
    <w:p w:rsidR="00DE6B88" w:rsidRPr="002B3FA7" w:rsidRDefault="00DE6B88" w:rsidP="00DE6B88">
      <w:r w:rsidRPr="002B3FA7">
        <w:t>Mer om våra bostadspolitiska förslag</w:t>
      </w:r>
      <w:r w:rsidR="005F6C11" w:rsidRPr="002B3FA7">
        <w:t xml:space="preserve"> </w:t>
      </w:r>
      <w:r w:rsidRPr="002B3FA7">
        <w:t>går att l</w:t>
      </w:r>
      <w:r w:rsidR="001D5B1F" w:rsidRPr="002B3FA7">
        <w:t>ä</w:t>
      </w:r>
      <w:r w:rsidRPr="002B3FA7">
        <w:t xml:space="preserve">sa </w:t>
      </w:r>
      <w:r w:rsidR="001D5B1F" w:rsidRPr="002B3FA7">
        <w:t xml:space="preserve">bland annat </w:t>
      </w:r>
      <w:r w:rsidRPr="002B3FA7">
        <w:t>i</w:t>
      </w:r>
      <w:r w:rsidR="005F6C11" w:rsidRPr="002B3FA7">
        <w:t xml:space="preserve"> </w:t>
      </w:r>
      <w:r w:rsidRPr="002B3FA7">
        <w:t xml:space="preserve">vår partimotion </w:t>
      </w:r>
      <w:r w:rsidRPr="002B3FA7">
        <w:rPr>
          <w:i/>
        </w:rPr>
        <w:t>En liberal bostadspolitik</w:t>
      </w:r>
      <w:r w:rsidRPr="002B3FA7">
        <w:t>.</w:t>
      </w:r>
    </w:p>
    <w:p w:rsidR="00DE6B88" w:rsidRPr="002B3FA7" w:rsidRDefault="00DE6B88" w:rsidP="00DE6B88">
      <w:pPr>
        <w:pStyle w:val="Rubrik1"/>
      </w:pPr>
      <w:r w:rsidRPr="002B3FA7">
        <w:t>Hyror för nybyggda lägenheter</w:t>
      </w:r>
    </w:p>
    <w:p w:rsidR="00DE6B88" w:rsidRPr="002B3FA7" w:rsidRDefault="00DE6B88" w:rsidP="00C83E8B">
      <w:pPr>
        <w:pStyle w:val="Rubrik2"/>
        <w:spacing w:before="120"/>
      </w:pPr>
      <w:r w:rsidRPr="002B3FA7">
        <w:t>Behovet av särskilda hyressättningsregler för nybyggda lägenheter</w:t>
      </w:r>
    </w:p>
    <w:p w:rsidR="00DE6B88" w:rsidRPr="002B3FA7" w:rsidRDefault="00DE6B88" w:rsidP="00DE6B88">
      <w:r w:rsidRPr="002B3FA7">
        <w:t>Vi anser att det behövs särskilda hyressättningsregler för nybyggda lägenheter men delar inte regeringens bedömning av vilken betydelse regeringens insa</w:t>
      </w:r>
      <w:r w:rsidRPr="002B3FA7">
        <w:t>t</w:t>
      </w:r>
      <w:r w:rsidRPr="002B3FA7">
        <w:t xml:space="preserve">ser på den finansiella sidan har haft. Om stimulanser hade varit framgångsrika torde behovet av ytterligare åtgärder inte </w:t>
      </w:r>
      <w:r w:rsidR="001E06EB" w:rsidRPr="002B3FA7">
        <w:t xml:space="preserve">ha </w:t>
      </w:r>
      <w:r w:rsidRPr="002B3FA7">
        <w:t>funnits.</w:t>
      </w:r>
    </w:p>
    <w:p w:rsidR="00DE6B88" w:rsidRPr="002B3FA7" w:rsidRDefault="00DE6B88" w:rsidP="00DE6B88">
      <w:pPr>
        <w:pStyle w:val="Normaltindrag"/>
      </w:pPr>
      <w:r w:rsidRPr="002B3FA7">
        <w:t>Vi delar uppfattningen att det behövs regler som säkerställer att det är mö</w:t>
      </w:r>
      <w:r w:rsidRPr="002B3FA7">
        <w:t>j</w:t>
      </w:r>
      <w:r w:rsidRPr="002B3FA7">
        <w:t>ligt att ta ut en hyra som täcker kostnader och ger rimlig avkastning.</w:t>
      </w:r>
    </w:p>
    <w:p w:rsidR="00DE6B88" w:rsidRPr="002B3FA7" w:rsidRDefault="00DE6B88" w:rsidP="00DE6B88">
      <w:pPr>
        <w:pStyle w:val="Rubrik2"/>
      </w:pPr>
      <w:r w:rsidRPr="002B3FA7">
        <w:t>Förhandlingsöverenskommelser bör ges presumtionsverkan</w:t>
      </w:r>
    </w:p>
    <w:p w:rsidR="00DE6B88" w:rsidRPr="002B3FA7" w:rsidRDefault="00DE6B88" w:rsidP="00DE6B88">
      <w:r w:rsidRPr="002B3FA7">
        <w:t>Förhandlingsöverenskommelser bör ges pre</w:t>
      </w:r>
      <w:r w:rsidR="00A517D1" w:rsidRPr="002B3FA7">
        <w:t>sumtionsverkan och vi finner 10 </w:t>
      </w:r>
      <w:r w:rsidRPr="002B3FA7">
        <w:t>år vara en rimlig tidsperiod. Däremot ser vi en rad framtida infasnings</w:t>
      </w:r>
      <w:r w:rsidR="00AF4358" w:rsidRPr="002B3FA7">
        <w:softHyphen/>
      </w:r>
      <w:r w:rsidRPr="002B3FA7">
        <w:t>problem med att hyresrätter efter denna tidsperiod ska infasas i bruksvärde</w:t>
      </w:r>
      <w:r w:rsidRPr="002B3FA7">
        <w:t>s</w:t>
      </w:r>
      <w:r w:rsidRPr="002B3FA7">
        <w:t>systemet utan att regeringen i enlighet med utredningen moderniserar bruk</w:t>
      </w:r>
      <w:r w:rsidRPr="002B3FA7">
        <w:t>s</w:t>
      </w:r>
      <w:r w:rsidRPr="002B3FA7">
        <w:t>värde</w:t>
      </w:r>
      <w:r w:rsidR="001E06EB" w:rsidRPr="002B3FA7">
        <w:t>s</w:t>
      </w:r>
      <w:r w:rsidRPr="002B3FA7">
        <w:t xml:space="preserve">systemet. </w:t>
      </w:r>
      <w:r w:rsidR="001D5B1F" w:rsidRPr="002B3FA7">
        <w:t>Vi vill här återigen även påtala den skrivelse som de tre pa</w:t>
      </w:r>
      <w:r w:rsidR="001D5B1F" w:rsidRPr="002B3FA7">
        <w:t>r</w:t>
      </w:r>
      <w:r w:rsidR="001D5B1F" w:rsidRPr="002B3FA7">
        <w:t xml:space="preserve">terna sammanställde där just det befintliga beståndet behandlas </w:t>
      </w:r>
      <w:r w:rsidR="00B905D0" w:rsidRPr="002B3FA7">
        <w:t>s</w:t>
      </w:r>
      <w:r w:rsidR="001D5B1F" w:rsidRPr="002B3FA7">
        <w:t xml:space="preserve">amt behovet av hyresanpassning i beståndet. </w:t>
      </w:r>
      <w:r w:rsidRPr="002B3FA7">
        <w:t xml:space="preserve">Regeringen hade </w:t>
      </w:r>
      <w:r w:rsidR="001D5B1F" w:rsidRPr="002B3FA7">
        <w:t>moderniseringen av bruk</w:t>
      </w:r>
      <w:r w:rsidR="001D5B1F" w:rsidRPr="002B3FA7">
        <w:t>s</w:t>
      </w:r>
      <w:r w:rsidR="001D5B1F" w:rsidRPr="002B3FA7">
        <w:t>värde</w:t>
      </w:r>
      <w:r w:rsidR="001E06EB" w:rsidRPr="002B3FA7">
        <w:t>s</w:t>
      </w:r>
      <w:r w:rsidR="001D5B1F" w:rsidRPr="002B3FA7">
        <w:t xml:space="preserve">systemet </w:t>
      </w:r>
      <w:r w:rsidRPr="002B3FA7">
        <w:t xml:space="preserve">i belysning i </w:t>
      </w:r>
      <w:r w:rsidR="00504E0D" w:rsidRPr="002B3FA7">
        <w:t>kommittédirektivet</w:t>
      </w:r>
      <w:r w:rsidRPr="002B3FA7">
        <w:t xml:space="preserve"> men har i denna proposition lämnar frågan utan behandling och förslag. Vi ser det viktigt att snarast åte</w:t>
      </w:r>
      <w:r w:rsidRPr="002B3FA7">
        <w:t>r</w:t>
      </w:r>
      <w:r w:rsidRPr="002B3FA7">
        <w:t>komma med förslag i denna del för att inte hindra en tillämpning av förslagen kring att förhandlingsöverenskommelser bör ges presumtionsverkan. Detta bör ges regeringen till</w:t>
      </w:r>
      <w:r w:rsidR="001E06EB" w:rsidRPr="002B3FA7">
        <w:t xml:space="preserve"> </w:t>
      </w:r>
      <w:r w:rsidRPr="002B3FA7">
        <w:t>känna.</w:t>
      </w:r>
    </w:p>
    <w:p w:rsidR="00367740" w:rsidRPr="002B3FA7" w:rsidRDefault="00DE6B88" w:rsidP="00DE6B88">
      <w:pPr>
        <w:pStyle w:val="Normaltindrag"/>
      </w:pPr>
      <w:r w:rsidRPr="002B3FA7">
        <w:t>Folkpartiet liberalerna vill utveckla den enskilde hyresgästens möjligheter att välja vem som skall företräda denne vid en förhandling kring hyressät</w:t>
      </w:r>
      <w:r w:rsidRPr="002B3FA7">
        <w:t>t</w:t>
      </w:r>
      <w:r w:rsidRPr="002B3FA7">
        <w:t>ningen. Vi ser en rad frågetecken kring beskrivning</w:t>
      </w:r>
      <w:r w:rsidR="001E06EB" w:rsidRPr="002B3FA7">
        <w:t>en</w:t>
      </w:r>
      <w:r w:rsidRPr="002B3FA7">
        <w:t xml:space="preserve"> av regeringens syn på vilken förening som ges rätt att förhandla med presumtionsverkan. Med et</w:t>
      </w:r>
      <w:r w:rsidRPr="002B3FA7">
        <w:t>a</w:t>
      </w:r>
      <w:r w:rsidRPr="002B3FA7">
        <w:t>blerad avses en förening som under flera år haft förhandlingsrätten för ett inte obetydligt antal lägenheter. Detta krav utestänger framtida hyresgästorganis</w:t>
      </w:r>
      <w:r w:rsidRPr="002B3FA7">
        <w:t>a</w:t>
      </w:r>
      <w:r w:rsidRPr="002B3FA7">
        <w:t xml:space="preserve">tioner och vi ifrågasätter om detta är </w:t>
      </w:r>
      <w:r w:rsidR="006D3DF5" w:rsidRPr="002B3FA7">
        <w:t>en rimlig a</w:t>
      </w:r>
      <w:r w:rsidR="001E06EB" w:rsidRPr="002B3FA7">
        <w:t xml:space="preserve">vvägning för att förebygga den </w:t>
      </w:r>
      <w:r w:rsidR="006D3DF5" w:rsidRPr="002B3FA7">
        <w:t>”bulvanverksamhet” som utredningen i SOU 2004:91 anför. Vi vill bet</w:t>
      </w:r>
      <w:r w:rsidR="006D3DF5" w:rsidRPr="002B3FA7">
        <w:t>o</w:t>
      </w:r>
      <w:r w:rsidR="006D3DF5" w:rsidRPr="002B3FA7">
        <w:t>na vikten a</w:t>
      </w:r>
      <w:r w:rsidR="00A94CC4" w:rsidRPr="002B3FA7">
        <w:t>v</w:t>
      </w:r>
      <w:r w:rsidRPr="002B3FA7">
        <w:t xml:space="preserve"> fri organisationsrätt </w:t>
      </w:r>
      <w:r w:rsidR="006D3DF5" w:rsidRPr="002B3FA7">
        <w:t xml:space="preserve">samt nödvändigheten av </w:t>
      </w:r>
      <w:r w:rsidRPr="002B3FA7">
        <w:t>att konstruera vil</w:t>
      </w:r>
      <w:r w:rsidRPr="002B3FA7">
        <w:t>l</w:t>
      </w:r>
      <w:r w:rsidRPr="002B3FA7">
        <w:t xml:space="preserve">kor som </w:t>
      </w:r>
      <w:r w:rsidR="006D3DF5" w:rsidRPr="002B3FA7">
        <w:t xml:space="preserve">inte </w:t>
      </w:r>
      <w:r w:rsidRPr="002B3FA7">
        <w:t>utestänger organisationer.</w:t>
      </w:r>
      <w:r w:rsidR="006D3DF5" w:rsidRPr="002B3FA7">
        <w:t xml:space="preserve"> Detta </w:t>
      </w:r>
      <w:r w:rsidR="001D5B1F" w:rsidRPr="002B3FA7">
        <w:t>bör ges regeringen till</w:t>
      </w:r>
      <w:r w:rsidR="001E06EB" w:rsidRPr="002B3FA7">
        <w:t xml:space="preserve"> </w:t>
      </w:r>
      <w:r w:rsidR="001D5B1F" w:rsidRPr="002B3FA7">
        <w:t>känna</w:t>
      </w:r>
      <w:r w:rsidR="008645F6" w:rsidRPr="002B3FA7">
        <w:t>.</w:t>
      </w:r>
      <w:r w:rsidR="001D5B1F" w:rsidRPr="002B3FA7">
        <w:t xml:space="preserve"> </w:t>
      </w:r>
    </w:p>
    <w:p w:rsidR="00DE6B88" w:rsidRPr="002B3FA7" w:rsidRDefault="00DE6B88" w:rsidP="00DE6B88">
      <w:pPr>
        <w:pStyle w:val="Normaltindrag"/>
      </w:pPr>
      <w:r w:rsidRPr="002B3FA7">
        <w:t>I dag belastas hyran med en förhandlingsavgift som fastighetsägaren utb</w:t>
      </w:r>
      <w:r w:rsidRPr="002B3FA7">
        <w:t>e</w:t>
      </w:r>
      <w:r w:rsidRPr="002B3FA7">
        <w:t xml:space="preserve">talar till Hyresgästföreningen. Vi menar att hyresgästen själv skall bestämma över denna avgift, och om den skall betalas till Hyresgästföreningen eller någon annan liknande förening. Hyresgästen kan avtala med hyresvärden om att avgiften utbetalas direkt till Hyresgästföreningen eller annan organisation. </w:t>
      </w:r>
      <w:r w:rsidR="008645F6" w:rsidRPr="002B3FA7">
        <w:t>Vi ser självfallet svårigheten med att tillämpa denna princip för den föresla</w:t>
      </w:r>
      <w:r w:rsidR="008645F6" w:rsidRPr="002B3FA7">
        <w:t>g</w:t>
      </w:r>
      <w:r w:rsidR="008645F6" w:rsidRPr="002B3FA7">
        <w:t>na modellen gällande förhandlingar för att presumtion ska gälla då hyresgä</w:t>
      </w:r>
      <w:r w:rsidR="008645F6" w:rsidRPr="002B3FA7">
        <w:t>s</w:t>
      </w:r>
      <w:r w:rsidR="008645F6" w:rsidRPr="002B3FA7">
        <w:t>ter i formell mening saknas vid förhandlingsöverenskommelsen. Däremot bör detta beaktas när hyresavtalen sluts mellan hyresvärdar o</w:t>
      </w:r>
      <w:r w:rsidR="001E06EB" w:rsidRPr="002B3FA7">
        <w:t>ch</w:t>
      </w:r>
      <w:r w:rsidR="008645F6" w:rsidRPr="002B3FA7">
        <w:t xml:space="preserve"> hyresgäster. </w:t>
      </w:r>
      <w:r w:rsidRPr="002B3FA7">
        <w:t>Detta bör ges regeringen till</w:t>
      </w:r>
      <w:r w:rsidR="001E06EB" w:rsidRPr="002B3FA7">
        <w:t xml:space="preserve"> </w:t>
      </w:r>
      <w:r w:rsidRPr="002B3FA7">
        <w:t>känna.</w:t>
      </w:r>
    </w:p>
    <w:p w:rsidR="00504E0D" w:rsidRPr="002B3FA7" w:rsidRDefault="00DE6B88" w:rsidP="00504E0D">
      <w:pPr>
        <w:pStyle w:val="Normaltindrag"/>
      </w:pPr>
      <w:r w:rsidRPr="002B3FA7">
        <w:t>Vi vill även betona vikten av att utveckla nya hyresavtal som i realiteten skapar transp</w:t>
      </w:r>
      <w:r w:rsidR="008645F6" w:rsidRPr="002B3FA7">
        <w:t>a</w:t>
      </w:r>
      <w:r w:rsidRPr="002B3FA7">
        <w:t>rens och förutsägbarhet. Propositionen innebär att möjligheten för den enskilda hyresgästen att ställa sig utanf</w:t>
      </w:r>
      <w:r w:rsidR="00A517D1" w:rsidRPr="002B3FA7">
        <w:t>ör förhandlingssystemet efter 3 </w:t>
      </w:r>
      <w:r w:rsidRPr="002B3FA7">
        <w:t>månader frångås. Detta är en inskränkning av en enskild hyresgästs rättigh</w:t>
      </w:r>
      <w:r w:rsidRPr="002B3FA7">
        <w:t>e</w:t>
      </w:r>
      <w:r w:rsidRPr="002B3FA7">
        <w:t>ter enligt nu gällande lagstiftning. Denna avvägning kan vara rimlig om h</w:t>
      </w:r>
      <w:r w:rsidRPr="002B3FA7">
        <w:t>y</w:t>
      </w:r>
      <w:r w:rsidRPr="002B3FA7">
        <w:t>resgästen vid ingånget avtal även ges bättre möjligheter att ta ställning till hyre</w:t>
      </w:r>
      <w:r w:rsidRPr="002B3FA7">
        <w:t>s</w:t>
      </w:r>
      <w:r w:rsidRPr="002B3FA7">
        <w:t>avtalets utveckling under en längre period. Avtal med procentuella påslag som bestäms på förhand borde kunna utvecklas</w:t>
      </w:r>
      <w:r w:rsidR="008645F6" w:rsidRPr="002B3FA7">
        <w:t xml:space="preserve"> för att öka den enski</w:t>
      </w:r>
      <w:r w:rsidR="008645F6" w:rsidRPr="002B3FA7">
        <w:t>l</w:t>
      </w:r>
      <w:r w:rsidR="008645F6" w:rsidRPr="002B3FA7">
        <w:t>da hyresgästens möjligheter att välja hyresmodell som ger ökad förutsägba</w:t>
      </w:r>
      <w:r w:rsidR="008645F6" w:rsidRPr="002B3FA7">
        <w:t>r</w:t>
      </w:r>
      <w:r w:rsidR="008645F6" w:rsidRPr="002B3FA7">
        <w:t>het</w:t>
      </w:r>
      <w:r w:rsidRPr="002B3FA7">
        <w:t xml:space="preserve">. </w:t>
      </w:r>
      <w:r w:rsidR="001D5B1F" w:rsidRPr="002B3FA7">
        <w:t>Denna modell borde vara möjlig inte minst mot bakgrund av att de tre parterna anger en procentmodell för anpassningar av hyror i befintligt b</w:t>
      </w:r>
      <w:r w:rsidR="001D5B1F" w:rsidRPr="002B3FA7">
        <w:t>e</w:t>
      </w:r>
      <w:r w:rsidR="001D5B1F" w:rsidRPr="002B3FA7">
        <w:t xml:space="preserve">stånd. En sådan modell </w:t>
      </w:r>
      <w:r w:rsidRPr="002B3FA7">
        <w:t>ger förutsägbarhet samt lägre kostnader för förhan</w:t>
      </w:r>
      <w:r w:rsidRPr="002B3FA7">
        <w:t>d</w:t>
      </w:r>
      <w:r w:rsidRPr="002B3FA7">
        <w:t>lingar</w:t>
      </w:r>
      <w:r w:rsidR="001D5B1F" w:rsidRPr="002B3FA7">
        <w:t xml:space="preserve"> men även sannolikt en dämpning av vilken ingångshyra som måste tas ut från dag 1.</w:t>
      </w:r>
      <w:r w:rsidRPr="002B3FA7">
        <w:t xml:space="preserve"> Ett annat viktigt skäl är att m</w:t>
      </w:r>
      <w:r w:rsidR="001E06EB" w:rsidRPr="002B3FA7">
        <w:t>öjligheten att överklaga efter sex</w:t>
      </w:r>
      <w:r w:rsidRPr="002B3FA7">
        <w:t xml:space="preserve"> månader inskränks</w:t>
      </w:r>
      <w:r w:rsidR="001E06EB" w:rsidRPr="002B3FA7">
        <w:t>,</w:t>
      </w:r>
      <w:r w:rsidRPr="002B3FA7">
        <w:t xml:space="preserve"> vilket förutsätter ökad förutsägbarhet</w:t>
      </w:r>
      <w:r w:rsidR="001D5B1F" w:rsidRPr="002B3FA7">
        <w:t xml:space="preserve"> för hyresgästen gällande kommande hyresutveckling</w:t>
      </w:r>
      <w:r w:rsidRPr="002B3FA7">
        <w:t>.</w:t>
      </w:r>
      <w:r w:rsidR="00504E0D" w:rsidRPr="002B3FA7">
        <w:t xml:space="preserve"> Detta bör ges regeringen till</w:t>
      </w:r>
      <w:r w:rsidR="00C83E8B" w:rsidRPr="002B3FA7">
        <w:t xml:space="preserve"> </w:t>
      </w:r>
      <w:r w:rsidR="00504E0D" w:rsidRPr="002B3FA7">
        <w:t>känna.</w:t>
      </w:r>
    </w:p>
    <w:p w:rsidR="00DE6B88" w:rsidRPr="002B3FA7" w:rsidRDefault="00DE6B88" w:rsidP="00DE6B88">
      <w:pPr>
        <w:pStyle w:val="Rubrik1"/>
      </w:pPr>
      <w:r w:rsidRPr="002B3FA7">
        <w:t>Tillval och frånval</w:t>
      </w:r>
    </w:p>
    <w:p w:rsidR="00DE6B88" w:rsidRPr="002B3FA7" w:rsidRDefault="00DE6B88" w:rsidP="00DE6B88">
      <w:r w:rsidRPr="002B3FA7">
        <w:t>Vi anser att frågan om tillval och frånval är så central att regeringen bör åte</w:t>
      </w:r>
      <w:r w:rsidRPr="002B3FA7">
        <w:t>r</w:t>
      </w:r>
      <w:r w:rsidRPr="002B3FA7">
        <w:t xml:space="preserve">komma med ett förslag om detta </w:t>
      </w:r>
      <w:r w:rsidR="00E71B34" w:rsidRPr="002B3FA7">
        <w:t>där utredningen</w:t>
      </w:r>
      <w:r w:rsidR="00C83E8B" w:rsidRPr="002B3FA7">
        <w:t>s</w:t>
      </w:r>
      <w:r w:rsidR="00E71B34" w:rsidRPr="002B3FA7">
        <w:t xml:space="preserve"> förslag bör leda till nya överväganden</w:t>
      </w:r>
      <w:r w:rsidR="00A94CC4" w:rsidRPr="002B3FA7">
        <w:t>.</w:t>
      </w:r>
      <w:r w:rsidRPr="002B3FA7">
        <w:t xml:space="preserve"> Detta bör ges regeringen till</w:t>
      </w:r>
      <w:r w:rsidR="00C83E8B" w:rsidRPr="002B3FA7">
        <w:t xml:space="preserve"> </w:t>
      </w:r>
      <w:r w:rsidRPr="002B3FA7">
        <w:t>känna.</w:t>
      </w:r>
    </w:p>
    <w:p w:rsidR="008645F6" w:rsidRPr="002B3FA7" w:rsidRDefault="008645F6" w:rsidP="00A94CC4">
      <w:pPr>
        <w:pStyle w:val="Normaltindrag"/>
      </w:pPr>
      <w:r w:rsidRPr="002B3FA7">
        <w:t>Regeringen anser att nackdelarna med kostna</w:t>
      </w:r>
      <w:r w:rsidR="00E71B34" w:rsidRPr="002B3FA7">
        <w:t>dsbaserade tillval och frånval väger tyngre än fördelarna</w:t>
      </w:r>
      <w:r w:rsidRPr="002B3FA7">
        <w:t xml:space="preserve">. Regeringen </w:t>
      </w:r>
      <w:r w:rsidR="00E71B34" w:rsidRPr="002B3FA7">
        <w:t xml:space="preserve">avstår därmed att lägga förslag utifrån </w:t>
      </w:r>
      <w:r w:rsidRPr="002B3FA7">
        <w:t>den utredning som ligger till grund för förslagen i propositionen</w:t>
      </w:r>
      <w:r w:rsidR="00A94CC4" w:rsidRPr="002B3FA7">
        <w:t>.</w:t>
      </w:r>
    </w:p>
    <w:p w:rsidR="008645F6" w:rsidRPr="002B3FA7" w:rsidRDefault="008645F6" w:rsidP="00A94CC4">
      <w:pPr>
        <w:pStyle w:val="Normaltindrag"/>
      </w:pPr>
      <w:r w:rsidRPr="002B3FA7">
        <w:t xml:space="preserve">Hyresgäster erbjuds </w:t>
      </w:r>
      <w:r w:rsidR="00E71B34" w:rsidRPr="002B3FA7">
        <w:t>vissa</w:t>
      </w:r>
      <w:r w:rsidRPr="002B3FA7">
        <w:t xml:space="preserve"> valmöjligheter beträffande lägen</w:t>
      </w:r>
      <w:r w:rsidRPr="002B3FA7">
        <w:softHyphen/>
        <w:t>hetens standard</w:t>
      </w:r>
      <w:r w:rsidR="00E71B34" w:rsidRPr="002B3FA7">
        <w:t xml:space="preserve"> redan idag i form av valfritt lägenhetsunderhåll och några andra modeller</w:t>
      </w:r>
      <w:r w:rsidRPr="002B3FA7">
        <w:t>. Med tillval menas valet av en högre standard än den normala. I allmänhet faststä</w:t>
      </w:r>
      <w:r w:rsidR="00C83E8B" w:rsidRPr="002B3FA7">
        <w:t>lls hyrestillägg i förhandlings</w:t>
      </w:r>
      <w:r w:rsidRPr="002B3FA7">
        <w:t xml:space="preserve">överenskommelser. Med frånval menas att hyresgästen väljer en enklare standard än den normala, till exempel genom att senarelägga ommålning eller utbyte av kylskåp eller spis. </w:t>
      </w:r>
      <w:r w:rsidR="00E71B34" w:rsidRPr="002B3FA7">
        <w:t>Problemet som uppstår är att hyresvärden inte kan vara säker på kostnadstäckning för de anpassningar som görs i form av tillval.</w:t>
      </w:r>
    </w:p>
    <w:p w:rsidR="008645F6" w:rsidRPr="002B3FA7" w:rsidRDefault="00E71B34" w:rsidP="00A94CC4">
      <w:pPr>
        <w:pStyle w:val="Normaltindrag"/>
      </w:pPr>
      <w:r w:rsidRPr="002B3FA7">
        <w:t>E</w:t>
      </w:r>
      <w:r w:rsidR="008645F6" w:rsidRPr="002B3FA7">
        <w:t xml:space="preserve">n hyresvärd och en hyresgäst </w:t>
      </w:r>
      <w:r w:rsidRPr="002B3FA7">
        <w:t>kan idag träffa</w:t>
      </w:r>
      <w:r w:rsidR="008645F6" w:rsidRPr="002B3FA7">
        <w:t xml:space="preserve"> en överenskommelse om tillval. Men det förutsätter </w:t>
      </w:r>
      <w:r w:rsidRPr="002B3FA7">
        <w:t>prislistor upprättade</w:t>
      </w:r>
      <w:r w:rsidR="008645F6" w:rsidRPr="002B3FA7">
        <w:t xml:space="preserve"> genom förhandlingar</w:t>
      </w:r>
      <w:r w:rsidRPr="002B3FA7">
        <w:t xml:space="preserve"> med </w:t>
      </w:r>
      <w:r w:rsidR="008645F6" w:rsidRPr="002B3FA7">
        <w:t>de offentligt ägda bostadsbolagen. Privata fastighetsägare kan inte upprätta pri</w:t>
      </w:r>
      <w:r w:rsidR="008645F6" w:rsidRPr="002B3FA7">
        <w:t>s</w:t>
      </w:r>
      <w:r w:rsidR="008645F6" w:rsidRPr="002B3FA7">
        <w:t xml:space="preserve">listor och ta en högre hyra för tillval om det inte finns motsvarande </w:t>
      </w:r>
      <w:r w:rsidR="00A94CC4" w:rsidRPr="002B3FA7">
        <w:t>avtal på den offentliga sidan.</w:t>
      </w:r>
    </w:p>
    <w:p w:rsidR="008645F6" w:rsidRPr="002B3FA7" w:rsidRDefault="008645F6" w:rsidP="00A94CC4">
      <w:pPr>
        <w:pStyle w:val="Normaltindrag"/>
      </w:pPr>
      <w:r w:rsidRPr="002B3FA7">
        <w:t xml:space="preserve">Vi anser att det är </w:t>
      </w:r>
      <w:r w:rsidR="00E71B34" w:rsidRPr="002B3FA7">
        <w:t>viktigt att skapa valfrihet för hyresgäster samt även mö</w:t>
      </w:r>
      <w:r w:rsidR="00E71B34" w:rsidRPr="002B3FA7">
        <w:t>j</w:t>
      </w:r>
      <w:r w:rsidR="00E71B34" w:rsidRPr="002B3FA7">
        <w:t xml:space="preserve">liggöra produktutveckling av hyresrätten som upplåtelseform. </w:t>
      </w:r>
      <w:r w:rsidRPr="002B3FA7">
        <w:t xml:space="preserve">Vi anser därför att hyresgäster och fastighetsägare </w:t>
      </w:r>
      <w:r w:rsidR="00E71B34" w:rsidRPr="002B3FA7">
        <w:t>bör</w:t>
      </w:r>
      <w:r w:rsidRPr="002B3FA7">
        <w:t xml:space="preserve"> ges möjlighet att </w:t>
      </w:r>
      <w:r w:rsidR="00E71B34" w:rsidRPr="002B3FA7">
        <w:t xml:space="preserve">avtala </w:t>
      </w:r>
      <w:r w:rsidRPr="002B3FA7">
        <w:t xml:space="preserve">om tillval och frånval. Regeringen anför svårigheter för att inte lägga fram förslag </w:t>
      </w:r>
      <w:r w:rsidR="00E71B34" w:rsidRPr="002B3FA7">
        <w:t xml:space="preserve">men vi menar att det bör kunna vara möjligt att hitta </w:t>
      </w:r>
      <w:r w:rsidR="006F60B7" w:rsidRPr="002B3FA7">
        <w:t>lösningar i syfte att öka möjli</w:t>
      </w:r>
      <w:r w:rsidR="006F60B7" w:rsidRPr="002B3FA7">
        <w:t>g</w:t>
      </w:r>
      <w:r w:rsidR="006F60B7" w:rsidRPr="002B3FA7">
        <w:t>heten för fastighetsägare att kundanpassa boendet ä</w:t>
      </w:r>
      <w:r w:rsidR="00A94CC4" w:rsidRPr="002B3FA7">
        <w:t>ven för de</w:t>
      </w:r>
      <w:r w:rsidR="00C83E8B" w:rsidRPr="002B3FA7">
        <w:t>m</w:t>
      </w:r>
      <w:r w:rsidR="00A94CC4" w:rsidRPr="002B3FA7">
        <w:t xml:space="preserve"> som bor i hyresrätt.</w:t>
      </w:r>
    </w:p>
    <w:p w:rsidR="00DE6B88" w:rsidRPr="002B3FA7" w:rsidRDefault="00DE6B88" w:rsidP="00DE6B88">
      <w:pPr>
        <w:pStyle w:val="Rubrik1"/>
      </w:pPr>
      <w:r w:rsidRPr="002B3FA7">
        <w:t>Hyresnämndernas hyresprövning</w:t>
      </w:r>
    </w:p>
    <w:p w:rsidR="006F60B7" w:rsidRPr="002B3FA7" w:rsidRDefault="006F60B7" w:rsidP="00DE6B88">
      <w:r w:rsidRPr="002B3FA7">
        <w:t xml:space="preserve">Med den föreslagna modellen ges hyresgästorganisationen en roll </w:t>
      </w:r>
      <w:r w:rsidR="00A94CC4" w:rsidRPr="002B3FA7">
        <w:t xml:space="preserve">som </w:t>
      </w:r>
      <w:r w:rsidR="005F6C11" w:rsidRPr="002B3FA7">
        <w:t xml:space="preserve">ger makt </w:t>
      </w:r>
      <w:r w:rsidRPr="002B3FA7">
        <w:t xml:space="preserve">att stoppa nyproduktion av hyresrätter utan att frågan får en behandling av annan part. Sannolikheten </w:t>
      </w:r>
      <w:r w:rsidR="005F6C11" w:rsidRPr="002B3FA7">
        <w:t>för att detta ska inträffa får</w:t>
      </w:r>
      <w:r w:rsidRPr="002B3FA7">
        <w:t xml:space="preserve"> anses vara begränsad med anledning av vikten av att kunna få fram nya bostäder</w:t>
      </w:r>
      <w:r w:rsidR="005F6C11" w:rsidRPr="002B3FA7">
        <w:t>,</w:t>
      </w:r>
      <w:r w:rsidRPr="002B3FA7">
        <w:t xml:space="preserve"> men </w:t>
      </w:r>
      <w:r w:rsidR="005F6C11" w:rsidRPr="002B3FA7">
        <w:t xml:space="preserve">ändå </w:t>
      </w:r>
      <w:r w:rsidRPr="002B3FA7">
        <w:t>finns det anledning att redan nu hitta en lösning för om detta skulle inträffa. Rege</w:t>
      </w:r>
      <w:r w:rsidRPr="002B3FA7">
        <w:t>r</w:t>
      </w:r>
      <w:r w:rsidRPr="002B3FA7">
        <w:t>ingen bör därmed återkomma med förslag kring hur</w:t>
      </w:r>
      <w:r w:rsidR="00C83E8B" w:rsidRPr="002B3FA7">
        <w:t xml:space="preserve"> man</w:t>
      </w:r>
      <w:r w:rsidRPr="002B3FA7">
        <w:t xml:space="preserve"> fastställe</w:t>
      </w:r>
      <w:r w:rsidR="00C83E8B" w:rsidRPr="002B3FA7">
        <w:t>r</w:t>
      </w:r>
      <w:r w:rsidRPr="002B3FA7">
        <w:t xml:space="preserve"> hyra med presumtionsverkan om det ej är möjligt att nå en förhandlingslösning. Fol</w:t>
      </w:r>
      <w:r w:rsidRPr="002B3FA7">
        <w:t>k</w:t>
      </w:r>
      <w:r w:rsidRPr="002B3FA7">
        <w:t xml:space="preserve">partiet liberalernas förslag är att </w:t>
      </w:r>
      <w:r w:rsidR="005F6C11" w:rsidRPr="002B3FA7">
        <w:t>regeringen</w:t>
      </w:r>
      <w:r w:rsidRPr="002B3FA7">
        <w:t xml:space="preserve"> bör återkomma med förslag där Hyresnämnden bör avgöra hyresnivån före byggstart om inte parterna kan komma överens om vilken hyra som bör gälla under e</w:t>
      </w:r>
      <w:r w:rsidR="00A94CC4" w:rsidRPr="002B3FA7">
        <w:t>n tidsperiod på upp till 10 år.</w:t>
      </w:r>
      <w:r w:rsidR="005F6C11" w:rsidRPr="002B3FA7">
        <w:t xml:space="preserve"> Detta bör ges regeringen till</w:t>
      </w:r>
      <w:r w:rsidR="00C83E8B" w:rsidRPr="002B3FA7">
        <w:t xml:space="preserve"> </w:t>
      </w:r>
      <w:r w:rsidR="005F6C11" w:rsidRPr="002B3FA7">
        <w:t>känna.</w:t>
      </w:r>
    </w:p>
    <w:p w:rsidR="00DE6B88" w:rsidRPr="002B3FA7" w:rsidRDefault="00DE6B88" w:rsidP="00DE6B88">
      <w:pPr>
        <w:pStyle w:val="Rubrik1"/>
      </w:pPr>
      <w:r w:rsidRPr="002B3FA7">
        <w:t>Hyror i befintligt bestånd</w:t>
      </w:r>
    </w:p>
    <w:p w:rsidR="00DE6B88" w:rsidRPr="002B3FA7" w:rsidRDefault="00DE6B88" w:rsidP="00DE6B88">
      <w:r w:rsidRPr="002B3FA7">
        <w:t>Vi anser att det finns anledning att framhålla vikten av en skyddsregel för befintliga hyresgäster som har lagstöd och beklagar att regeringen inte lämnat förslag på detta område.</w:t>
      </w:r>
    </w:p>
    <w:p w:rsidR="00DE6B88" w:rsidRPr="002B3FA7" w:rsidRDefault="00DE6B88" w:rsidP="00DE6B88">
      <w:pPr>
        <w:pStyle w:val="Normaltindrag"/>
      </w:pPr>
      <w:r w:rsidRPr="002B3FA7">
        <w:t>Bruksvärdesprincipen syftade till att skapa ett starkt besittningsskydd för hyresgästerna men målet var att konsumentens värdering av boende skulle påverka hyressättningen. Av situationen på bland annat Stockholms bostad</w:t>
      </w:r>
      <w:r w:rsidRPr="002B3FA7">
        <w:t>s</w:t>
      </w:r>
      <w:r w:rsidRPr="002B3FA7">
        <w:t>marknad kan vi dra slutsatsen att systemet förvisso har lyckats uppfylla målen vad gäller besittningsskyddet och hyresdämpningen, men bristen på anpas</w:t>
      </w:r>
      <w:r w:rsidRPr="002B3FA7">
        <w:t>s</w:t>
      </w:r>
      <w:r w:rsidRPr="002B3FA7">
        <w:t xml:space="preserve">ningsförmåga till människors preferenser har skapat </w:t>
      </w:r>
      <w:r w:rsidR="003E4A5C" w:rsidRPr="002B3FA7">
        <w:t xml:space="preserve">följdproblem. </w:t>
      </w:r>
      <w:r w:rsidR="005F6C11" w:rsidRPr="002B3FA7">
        <w:t xml:space="preserve">Detta har </w:t>
      </w:r>
      <w:r w:rsidRPr="002B3FA7">
        <w:t>även regeringen noterat</w:t>
      </w:r>
      <w:r w:rsidR="00177BBD" w:rsidRPr="002B3FA7">
        <w:t>,</w:t>
      </w:r>
      <w:r w:rsidRPr="002B3FA7">
        <w:t xml:space="preserve"> inte minst i kommittédirektivet.</w:t>
      </w:r>
    </w:p>
    <w:p w:rsidR="00DE6B88" w:rsidRPr="002B3FA7" w:rsidRDefault="00DE6B88" w:rsidP="00DE6B88">
      <w:pPr>
        <w:pStyle w:val="Normaltindrag"/>
      </w:pPr>
      <w:r w:rsidRPr="002B3FA7">
        <w:t>Den så kallade lägesfaktorn måste ges större tyngd i hyresförhandlingarna, på det sätt som de senaste åren i praktiken skett i Malmö. Ingen ifrågasätter att en bostadsrätt är billigare i en förort än i ett centralt stadsläge. Att steg tas i den riktningen även när det gäller hyresrätter kan knappast anses orimligt, även om det naturligtvis måste ske i sådana steg att hyresgästerna har goda förutsättningar att anpassa sig till dem. Detta bör ges regeringen till</w:t>
      </w:r>
      <w:r w:rsidR="00C83E8B" w:rsidRPr="002B3FA7">
        <w:t xml:space="preserve"> </w:t>
      </w:r>
      <w:r w:rsidRPr="002B3FA7">
        <w:t>känna.</w:t>
      </w:r>
      <w:r w:rsidR="00817D00" w:rsidRPr="002B3FA7">
        <w:t xml:space="preserve"> De tre parterna har i denna del återkommit med förslag för hur en skyddsregel ska kunna utformas för befintliga hyresgäster.</w:t>
      </w:r>
    </w:p>
    <w:p w:rsidR="00DE6B88" w:rsidRPr="002B3FA7" w:rsidRDefault="00DE6B88" w:rsidP="00DE6B88">
      <w:pPr>
        <w:pStyle w:val="Normaltindrag"/>
      </w:pPr>
      <w:r w:rsidRPr="002B3FA7">
        <w:t>Det finns också anledning att observera att den press uppåt på hyrorna i a</w:t>
      </w:r>
      <w:r w:rsidRPr="002B3FA7">
        <w:t>t</w:t>
      </w:r>
      <w:r w:rsidRPr="002B3FA7">
        <w:t xml:space="preserve">traktiva lägen detta innebär motverkas av andra förslag som vi </w:t>
      </w:r>
      <w:r w:rsidR="003E4A5C" w:rsidRPr="002B3FA7">
        <w:t>i Fo</w:t>
      </w:r>
      <w:r w:rsidR="00817D00" w:rsidRPr="002B3FA7">
        <w:t>l</w:t>
      </w:r>
      <w:r w:rsidR="003E4A5C" w:rsidRPr="002B3FA7">
        <w:t xml:space="preserve">kpartiet har </w:t>
      </w:r>
      <w:r w:rsidRPr="002B3FA7">
        <w:t>lagt, till exempel åtgärderna för att öka det totala utbudet av bostäder samt att</w:t>
      </w:r>
      <w:r w:rsidR="005F6C11" w:rsidRPr="002B3FA7">
        <w:t xml:space="preserve"> pressa produktionskostnaderna.</w:t>
      </w:r>
    </w:p>
    <w:p w:rsidR="00177BBD" w:rsidRPr="002B3FA7" w:rsidRDefault="00177BBD" w:rsidP="00177BBD">
      <w:pPr>
        <w:pStyle w:val="Rubrik1"/>
      </w:pPr>
      <w:r w:rsidRPr="002B3FA7">
        <w:t>K</w:t>
      </w:r>
      <w:r w:rsidR="005F6C11" w:rsidRPr="002B3FA7">
        <w:t>ostnader och andra konsekvenser</w:t>
      </w:r>
    </w:p>
    <w:p w:rsidR="00177BBD" w:rsidRPr="002B3FA7" w:rsidRDefault="00177BBD" w:rsidP="00177BBD">
      <w:r w:rsidRPr="002B3FA7">
        <w:t xml:space="preserve">Enligt utredningen </w:t>
      </w:r>
      <w:r w:rsidR="005F6C11" w:rsidRPr="002B3FA7">
        <w:t xml:space="preserve">(SOU </w:t>
      </w:r>
      <w:r w:rsidR="000D0D08" w:rsidRPr="002B3FA7">
        <w:t>2004:91</w:t>
      </w:r>
      <w:r w:rsidR="005F6C11" w:rsidRPr="002B3FA7">
        <w:t>)</w:t>
      </w:r>
      <w:r w:rsidR="000D0D08" w:rsidRPr="002B3FA7">
        <w:t xml:space="preserve"> </w:t>
      </w:r>
      <w:r w:rsidRPr="002B3FA7">
        <w:t xml:space="preserve">kan förslaget påverka räntebidrag och bostadsbidrag. Regeringen antar </w:t>
      </w:r>
      <w:r w:rsidR="000D0D08" w:rsidRPr="002B3FA7">
        <w:t xml:space="preserve">i propositionen </w:t>
      </w:r>
      <w:r w:rsidRPr="002B3FA7">
        <w:t>att räntebidragen och inv</w:t>
      </w:r>
      <w:r w:rsidRPr="002B3FA7">
        <w:t>e</w:t>
      </w:r>
      <w:r w:rsidRPr="002B3FA7">
        <w:t>steringsbidragen kan öka. Vi vill påminna om att regeringen ännu inte åte</w:t>
      </w:r>
      <w:r w:rsidRPr="002B3FA7">
        <w:t>r</w:t>
      </w:r>
      <w:r w:rsidRPr="002B3FA7">
        <w:t>kommit med förslag kring bostadsfinansieringen samt att nuvarande stö</w:t>
      </w:r>
      <w:r w:rsidR="00817D00" w:rsidRPr="002B3FA7">
        <w:t>d</w:t>
      </w:r>
      <w:r w:rsidRPr="002B3FA7">
        <w:t xml:space="preserve"> fasas ut efter den 31/12 2006</w:t>
      </w:r>
      <w:r w:rsidR="000D0D08" w:rsidRPr="002B3FA7">
        <w:t xml:space="preserve"> samt hänvisar i övrigt till Folkpartiets förslag gällande investeringsbidrag, fastighetsskatt</w:t>
      </w:r>
      <w:r w:rsidR="005F6C11" w:rsidRPr="002B3FA7">
        <w:t xml:space="preserve"> </w:t>
      </w:r>
      <w:r w:rsidR="000D0D08" w:rsidRPr="002B3FA7">
        <w:t>samt andra finansieringsfrågor</w:t>
      </w:r>
      <w:r w:rsidR="005F6C11" w:rsidRPr="002B3FA7">
        <w:t>.</w:t>
      </w:r>
    </w:p>
    <w:p w:rsidR="00177BBD" w:rsidRPr="002B3FA7" w:rsidRDefault="00177BBD" w:rsidP="00177BBD">
      <w:pPr>
        <w:pStyle w:val="Rubrik1"/>
      </w:pPr>
      <w:r w:rsidRPr="002B3FA7">
        <w:t>Hyresstatistik</w:t>
      </w:r>
    </w:p>
    <w:p w:rsidR="00177BBD" w:rsidRPr="002B3FA7" w:rsidRDefault="00177BBD" w:rsidP="00177BBD">
      <w:r w:rsidRPr="002B3FA7">
        <w:t>För att stärka konsumentens makt och insyn i hyresutvecklingen vill vi se en utveckling och förstärkning av hur hyresstatistik presenteras och görs til</w:t>
      </w:r>
      <w:r w:rsidRPr="002B3FA7">
        <w:t>l</w:t>
      </w:r>
      <w:r w:rsidRPr="002B3FA7">
        <w:t>gänglig för bostadskonsumenter. Idag finns små möjligheter till jämförelse</w:t>
      </w:r>
      <w:r w:rsidR="00C83E8B" w:rsidRPr="002B3FA7">
        <w:t>,</w:t>
      </w:r>
      <w:r w:rsidRPr="002B3FA7">
        <w:t xml:space="preserve"> och den statistik som presenteras av SCB är på en aggregerad nivå</w:t>
      </w:r>
      <w:r w:rsidR="00C83E8B" w:rsidRPr="002B3FA7">
        <w:t>,</w:t>
      </w:r>
      <w:r w:rsidRPr="002B3FA7">
        <w:t xml:space="preserve"> vilket inte medger närmare jämförelse. </w:t>
      </w:r>
      <w:r w:rsidR="000D0D08" w:rsidRPr="002B3FA7">
        <w:t xml:space="preserve">En förbättrad hyresstatistik ger </w:t>
      </w:r>
      <w:r w:rsidRPr="002B3FA7">
        <w:t>alla konsumenter möjlighet att följa hyresutvecklingen, men även parterna på bostadsmarkn</w:t>
      </w:r>
      <w:r w:rsidR="00A517D1" w:rsidRPr="002B3FA7">
        <w:t>a</w:t>
      </w:r>
      <w:r w:rsidRPr="002B3FA7">
        <w:t>den gynnas av god hyresstatistik. SCB bör ges i uppdrag att framställa och publ</w:t>
      </w:r>
      <w:r w:rsidRPr="002B3FA7">
        <w:t>i</w:t>
      </w:r>
      <w:r w:rsidRPr="002B3FA7">
        <w:t>cera denna statistik. Vi ser detta även vara en viktig grundförutsättning för andra aktörers uppföljning av hyresutvecklingen samt dess påverkan på sa</w:t>
      </w:r>
      <w:r w:rsidRPr="002B3FA7">
        <w:t>m</w:t>
      </w:r>
      <w:r w:rsidRPr="002B3FA7">
        <w:t>hällsekonomin.</w:t>
      </w:r>
      <w:r w:rsidR="00504E0D" w:rsidRPr="002B3FA7">
        <w:t xml:space="preserve"> Detta bör ges regeringen till</w:t>
      </w:r>
      <w:r w:rsidR="00C83E8B" w:rsidRPr="002B3FA7">
        <w:t xml:space="preserve"> </w:t>
      </w:r>
      <w:r w:rsidR="00504E0D" w:rsidRPr="002B3FA7">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83E8B" w:rsidRPr="002B3FA7">
        <w:tblPrEx>
          <w:tblCellMar>
            <w:top w:w="0" w:type="dxa"/>
            <w:bottom w:w="0" w:type="dxa"/>
          </w:tblCellMar>
        </w:tblPrEx>
        <w:trPr>
          <w:cantSplit/>
        </w:trPr>
        <w:tc>
          <w:tcPr>
            <w:tcW w:w="3046" w:type="dxa"/>
          </w:tcPr>
          <w:p w:rsidR="00C83E8B" w:rsidRPr="002B3FA7" w:rsidRDefault="00C83E8B" w:rsidP="00C83E8B">
            <w:pPr>
              <w:pStyle w:val="UnderskriftDatum"/>
              <w:spacing w:before="240"/>
            </w:pPr>
            <w:r w:rsidRPr="002B3FA7">
              <w:t>Stockholm den 24 februari 2006</w:t>
            </w:r>
          </w:p>
        </w:tc>
        <w:tc>
          <w:tcPr>
            <w:tcW w:w="3047" w:type="dxa"/>
          </w:tcPr>
          <w:p w:rsidR="00C83E8B" w:rsidRPr="002B3FA7" w:rsidRDefault="00C83E8B" w:rsidP="00C83E8B">
            <w:pPr>
              <w:pStyle w:val="Underskrifter"/>
              <w:spacing w:before="240"/>
            </w:pPr>
          </w:p>
        </w:tc>
      </w:tr>
      <w:tr w:rsidR="00C83E8B" w:rsidRPr="002B3FA7">
        <w:tblPrEx>
          <w:tblCellMar>
            <w:top w:w="0" w:type="dxa"/>
            <w:bottom w:w="0" w:type="dxa"/>
          </w:tblCellMar>
        </w:tblPrEx>
        <w:trPr>
          <w:cantSplit/>
        </w:trPr>
        <w:tc>
          <w:tcPr>
            <w:tcW w:w="3046" w:type="dxa"/>
          </w:tcPr>
          <w:p w:rsidR="00C83E8B" w:rsidRPr="002B3FA7" w:rsidRDefault="00C83E8B" w:rsidP="00C83E8B">
            <w:pPr>
              <w:pStyle w:val="Underskrifter"/>
            </w:pPr>
            <w:r w:rsidRPr="002B3FA7">
              <w:t>Nina Lundström (fp)</w:t>
            </w:r>
          </w:p>
        </w:tc>
        <w:tc>
          <w:tcPr>
            <w:tcW w:w="3047" w:type="dxa"/>
          </w:tcPr>
          <w:p w:rsidR="00C83E8B" w:rsidRPr="002B3FA7" w:rsidRDefault="00C83E8B" w:rsidP="00C83E8B">
            <w:pPr>
              <w:pStyle w:val="Underskrifter"/>
            </w:pPr>
          </w:p>
        </w:tc>
      </w:tr>
      <w:tr w:rsidR="00C83E8B" w:rsidRPr="002B3FA7">
        <w:tblPrEx>
          <w:tblCellMar>
            <w:top w:w="0" w:type="dxa"/>
            <w:bottom w:w="0" w:type="dxa"/>
          </w:tblCellMar>
        </w:tblPrEx>
        <w:trPr>
          <w:cantSplit/>
        </w:trPr>
        <w:tc>
          <w:tcPr>
            <w:tcW w:w="3046" w:type="dxa"/>
          </w:tcPr>
          <w:p w:rsidR="00C83E8B" w:rsidRPr="002B3FA7" w:rsidRDefault="00C83E8B" w:rsidP="00C83E8B">
            <w:pPr>
              <w:pStyle w:val="Underskrifter"/>
            </w:pPr>
            <w:r w:rsidRPr="002B3FA7">
              <w:t>Lars Tysklind (fp)</w:t>
            </w:r>
          </w:p>
        </w:tc>
        <w:tc>
          <w:tcPr>
            <w:tcW w:w="3047" w:type="dxa"/>
          </w:tcPr>
          <w:p w:rsidR="00C83E8B" w:rsidRPr="002B3FA7" w:rsidRDefault="00C83E8B" w:rsidP="00C83E8B">
            <w:pPr>
              <w:pStyle w:val="Underskrifter"/>
            </w:pPr>
            <w:r w:rsidRPr="002B3FA7">
              <w:t>Gunnar Andrén (fp)</w:t>
            </w:r>
          </w:p>
        </w:tc>
      </w:tr>
      <w:tr w:rsidR="00C83E8B" w:rsidRPr="002B3FA7">
        <w:tblPrEx>
          <w:tblCellMar>
            <w:top w:w="0" w:type="dxa"/>
            <w:bottom w:w="0" w:type="dxa"/>
          </w:tblCellMar>
        </w:tblPrEx>
        <w:trPr>
          <w:cantSplit/>
        </w:trPr>
        <w:tc>
          <w:tcPr>
            <w:tcW w:w="3046" w:type="dxa"/>
          </w:tcPr>
          <w:p w:rsidR="00C83E8B" w:rsidRPr="002B3FA7" w:rsidRDefault="00C83E8B" w:rsidP="00C83E8B">
            <w:pPr>
              <w:pStyle w:val="Underskrifter"/>
            </w:pPr>
            <w:r w:rsidRPr="002B3FA7">
              <w:t>Solveig Hellquist (fp)</w:t>
            </w:r>
          </w:p>
        </w:tc>
        <w:tc>
          <w:tcPr>
            <w:tcW w:w="3047" w:type="dxa"/>
          </w:tcPr>
          <w:p w:rsidR="00C83E8B" w:rsidRPr="002B3FA7" w:rsidRDefault="00C83E8B" w:rsidP="00C83E8B">
            <w:pPr>
              <w:pStyle w:val="Underskrifter"/>
            </w:pPr>
            <w:r w:rsidRPr="002B3FA7">
              <w:t>Axel Darvik (fp)</w:t>
            </w:r>
          </w:p>
        </w:tc>
      </w:tr>
      <w:tr w:rsidR="00C83E8B" w:rsidRPr="002B3FA7">
        <w:tblPrEx>
          <w:tblCellMar>
            <w:top w:w="0" w:type="dxa"/>
            <w:bottom w:w="0" w:type="dxa"/>
          </w:tblCellMar>
        </w:tblPrEx>
        <w:trPr>
          <w:cantSplit/>
        </w:trPr>
        <w:tc>
          <w:tcPr>
            <w:tcW w:w="3046" w:type="dxa"/>
          </w:tcPr>
          <w:p w:rsidR="00C83E8B" w:rsidRPr="002B3FA7" w:rsidRDefault="00C83E8B" w:rsidP="00C83E8B">
            <w:pPr>
              <w:pStyle w:val="Underskrifter"/>
            </w:pPr>
            <w:r w:rsidRPr="002B3FA7">
              <w:t>Marie Wahlgren (fp)</w:t>
            </w:r>
          </w:p>
        </w:tc>
        <w:tc>
          <w:tcPr>
            <w:tcW w:w="3047" w:type="dxa"/>
          </w:tcPr>
          <w:p w:rsidR="00C83E8B" w:rsidRPr="002B3FA7" w:rsidRDefault="00C83E8B" w:rsidP="00C83E8B">
            <w:pPr>
              <w:pStyle w:val="Underskrifter"/>
            </w:pPr>
          </w:p>
        </w:tc>
      </w:tr>
    </w:tbl>
    <w:p w:rsidR="00177BBD" w:rsidRPr="002B3FA7" w:rsidRDefault="00177BBD" w:rsidP="00C83E8B">
      <w:pPr>
        <w:pStyle w:val="Normaltindrag"/>
      </w:pPr>
    </w:p>
    <w:sectPr w:rsidR="00177BBD" w:rsidRPr="002B3FA7" w:rsidSect="00C83E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045" w:rsidRPr="002B3FA7" w:rsidRDefault="00373045">
      <w:r w:rsidRPr="002B3FA7">
        <w:separator/>
      </w:r>
    </w:p>
  </w:endnote>
  <w:endnote w:type="continuationSeparator" w:id="0">
    <w:p w:rsidR="00373045" w:rsidRPr="002B3FA7" w:rsidRDefault="00373045">
      <w:r w:rsidRPr="002B3F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358" w:rsidRPr="002B3FA7" w:rsidRDefault="002B3FA7" w:rsidP="00C83E8B">
    <w:pPr>
      <w:pStyle w:val="Sidfot"/>
    </w:pPr>
    <w:r w:rsidRPr="002B3F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2475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58" w:rsidRDefault="00AF4358">
                          <w:pPr>
                            <w:pStyle w:val="NormalS5sidnrV"/>
                          </w:pPr>
                          <w:r>
                            <w:fldChar w:fldCharType="begin"/>
                          </w:r>
                          <w:r>
                            <w:instrText xml:space="preserve"> PAGE *\charformat</w:instrText>
                          </w:r>
                          <w:r>
                            <w:fldChar w:fldCharType="separate"/>
                          </w:r>
                          <w:r w:rsidR="00E83C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358" w:rsidRDefault="00AF4358">
                    <w:pPr>
                      <w:pStyle w:val="NormalS5sidnrV"/>
                    </w:pPr>
                    <w:r>
                      <w:fldChar w:fldCharType="begin"/>
                    </w:r>
                    <w:r>
                      <w:instrText xml:space="preserve"> PAGE *\charformat</w:instrText>
                    </w:r>
                    <w:r>
                      <w:fldChar w:fldCharType="separate"/>
                    </w:r>
                    <w:r w:rsidR="00E83CF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358" w:rsidRPr="002B3FA7" w:rsidRDefault="002B3FA7" w:rsidP="00C83E8B">
    <w:pPr>
      <w:pStyle w:val="Sidfot"/>
    </w:pPr>
    <w:r w:rsidRPr="002B3F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85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58" w:rsidRDefault="00AF435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358" w:rsidRDefault="00AF435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358" w:rsidRPr="002B3FA7" w:rsidRDefault="002B3FA7" w:rsidP="00C83E8B">
    <w:pPr>
      <w:pStyle w:val="Sidfot"/>
    </w:pPr>
    <w:r w:rsidRPr="002B3F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868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58" w:rsidRDefault="00AF43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358" w:rsidRDefault="00AF43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045" w:rsidRPr="002B3FA7" w:rsidRDefault="00373045">
      <w:r w:rsidRPr="002B3FA7">
        <w:separator/>
      </w:r>
    </w:p>
  </w:footnote>
  <w:footnote w:type="continuationSeparator" w:id="0">
    <w:p w:rsidR="00373045" w:rsidRPr="002B3FA7" w:rsidRDefault="00373045">
      <w:r w:rsidRPr="002B3F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358" w:rsidRPr="002B3FA7" w:rsidRDefault="002B3FA7" w:rsidP="00C83E8B">
    <w:pPr>
      <w:pStyle w:val="Sidhuvud"/>
    </w:pPr>
    <w:r w:rsidRPr="002B3F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7530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58" w:rsidRDefault="00AF43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358" w:rsidRDefault="00AF43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358" w:rsidRPr="002B3FA7" w:rsidRDefault="002B3FA7" w:rsidP="00C83E8B">
    <w:pPr>
      <w:pStyle w:val="Sidhuvud"/>
    </w:pPr>
    <w:r w:rsidRPr="002B3F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864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58" w:rsidRDefault="00AF43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358" w:rsidRDefault="00AF43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358" w:rsidRPr="002B3FA7" w:rsidRDefault="00AF4358">
    <w:pPr>
      <w:pStyle w:val="FSHNormal"/>
      <w:tabs>
        <w:tab w:val="right" w:pos="5840"/>
      </w:tabs>
    </w:pPr>
    <w:r w:rsidRPr="002B3FA7">
      <w:br/>
    </w:r>
    <w:r w:rsidRPr="002B3FA7">
      <w:fldChar w:fldCharType="begin" w:fldLock="1"/>
    </w:r>
    <w:r w:rsidRPr="002B3FA7">
      <w:instrText xml:space="preserve"> DOCPROPERTY</w:instrText>
    </w:r>
    <w:r w:rsidRPr="002B3FA7">
      <w:rPr>
        <w:sz w:val="18"/>
      </w:rPr>
      <w:instrText xml:space="preserve"> "YearUser" *\charformat </w:instrText>
    </w:r>
    <w:r w:rsidRPr="002B3FA7">
      <w:fldChar w:fldCharType="separate"/>
    </w:r>
    <w:r w:rsidRPr="002B3FA7">
      <w:t>2005/06</w:t>
    </w:r>
    <w:r w:rsidRPr="002B3FA7">
      <w:fldChar w:fldCharType="end"/>
    </w:r>
    <w:r w:rsidRPr="002B3FA7">
      <w:t xml:space="preserve"> </w:t>
    </w:r>
    <w:r w:rsidRPr="002B3FA7">
      <w:tab/>
      <w:t xml:space="preserve">mnr: </w:t>
    </w:r>
    <w:r w:rsidRPr="002B3FA7">
      <w:fldChar w:fldCharType="begin" w:fldLock="1"/>
    </w:r>
    <w:r w:rsidRPr="002B3FA7">
      <w:instrText xml:space="preserve"> DOCPROPERTY</w:instrText>
    </w:r>
    <w:r w:rsidRPr="002B3FA7">
      <w:rPr>
        <w:sz w:val="18"/>
      </w:rPr>
      <w:instrText xml:space="preserve"> "Motionsnummer" *\charformat </w:instrText>
    </w:r>
    <w:r w:rsidRPr="002B3FA7">
      <w:fldChar w:fldCharType="separate"/>
    </w:r>
    <w:r w:rsidRPr="002B3FA7">
      <w:t>Bo11</w:t>
    </w:r>
    <w:r w:rsidRPr="002B3FA7">
      <w:fldChar w:fldCharType="end"/>
    </w:r>
    <w:r w:rsidRPr="002B3FA7">
      <w:br/>
    </w:r>
    <w:r w:rsidRPr="002B3FA7">
      <w:fldChar w:fldCharType="begin" w:fldLock="1"/>
    </w:r>
    <w:r w:rsidRPr="002B3FA7">
      <w:instrText xml:space="preserve"> DOCPROPERTY</w:instrText>
    </w:r>
    <w:r w:rsidRPr="002B3FA7">
      <w:rPr>
        <w:sz w:val="18"/>
      </w:rPr>
      <w:instrText xml:space="preserve"> "Samling" *\charformat </w:instrText>
    </w:r>
    <w:r w:rsidRPr="002B3FA7">
      <w:fldChar w:fldCharType="end"/>
    </w:r>
    <w:r w:rsidRPr="002B3FA7">
      <w:tab/>
      <w:t xml:space="preserve">pnr: </w:t>
    </w:r>
    <w:r w:rsidRPr="002B3FA7">
      <w:fldChar w:fldCharType="begin" w:fldLock="1"/>
    </w:r>
    <w:r w:rsidRPr="002B3FA7">
      <w:instrText xml:space="preserve"> DOCPROPERTY</w:instrText>
    </w:r>
    <w:r w:rsidRPr="002B3FA7">
      <w:rPr>
        <w:sz w:val="18"/>
      </w:rPr>
      <w:instrText xml:space="preserve"> "Partinummer" *\charformat </w:instrText>
    </w:r>
    <w:r w:rsidRPr="002B3FA7">
      <w:fldChar w:fldCharType="separate"/>
    </w:r>
    <w:r w:rsidRPr="002B3FA7">
      <w:t>fp1285</w:t>
    </w:r>
    <w:r w:rsidRPr="002B3FA7">
      <w:fldChar w:fldCharType="end"/>
    </w:r>
  </w:p>
  <w:p w:rsidR="00AF4358" w:rsidRPr="002B3FA7" w:rsidRDefault="00AF4358">
    <w:pPr>
      <w:pStyle w:val="FSHRub1"/>
    </w:pPr>
    <w:r w:rsidRPr="002B3FA7">
      <w:t>Motion till riksdagen</w:t>
    </w:r>
    <w:r w:rsidRPr="002B3FA7">
      <w:br/>
    </w:r>
    <w:r w:rsidRPr="002B3FA7">
      <w:fldChar w:fldCharType="begin" w:fldLock="1"/>
    </w:r>
    <w:r w:rsidRPr="002B3FA7">
      <w:instrText xml:space="preserve"> DOCPROPERTY "YearUser" *\charformat </w:instrText>
    </w:r>
    <w:r w:rsidRPr="002B3FA7">
      <w:fldChar w:fldCharType="separate"/>
    </w:r>
    <w:r w:rsidRPr="002B3FA7">
      <w:t>2005/06</w:t>
    </w:r>
    <w:r w:rsidRPr="002B3FA7">
      <w:fldChar w:fldCharType="end"/>
    </w:r>
    <w:r w:rsidRPr="002B3FA7">
      <w:t>:</w:t>
    </w:r>
    <w:r w:rsidRPr="002B3FA7">
      <w:fldChar w:fldCharType="begin" w:fldLock="1"/>
    </w:r>
    <w:r w:rsidRPr="002B3FA7">
      <w:instrText xml:space="preserve"> DOCPROPERTY "Motionsnummer" *\charformat </w:instrText>
    </w:r>
    <w:r w:rsidRPr="002B3FA7">
      <w:fldChar w:fldCharType="separate"/>
    </w:r>
    <w:r w:rsidRPr="002B3FA7">
      <w:t>Bo11</w:t>
    </w:r>
    <w:r w:rsidRPr="002B3FA7">
      <w:fldChar w:fldCharType="end"/>
    </w:r>
  </w:p>
  <w:p w:rsidR="00AF4358" w:rsidRPr="002B3FA7" w:rsidRDefault="00AF4358">
    <w:pPr>
      <w:pStyle w:val="FSHNormalS5"/>
    </w:pPr>
    <w:r w:rsidRPr="002B3FA7">
      <w:fldChar w:fldCharType="begin" w:fldLock="1"/>
    </w:r>
    <w:r w:rsidRPr="002B3FA7">
      <w:instrText xml:space="preserve"> DOCPROPERTY "MotionarText" *\charformat </w:instrText>
    </w:r>
    <w:r w:rsidRPr="002B3FA7">
      <w:fldChar w:fldCharType="separate"/>
    </w:r>
    <w:r w:rsidRPr="002B3FA7">
      <w:t>av Nina Lundström m.fl. (fp)</w:t>
    </w:r>
    <w:r w:rsidRPr="002B3FA7">
      <w:fldChar w:fldCharType="end"/>
    </w:r>
    <w:r w:rsidRPr="002B3FA7">
      <w:br/>
    </w:r>
    <w:r w:rsidRPr="002B3FA7">
      <w:fldChar w:fldCharType="begin" w:fldLock="1"/>
    </w:r>
    <w:r w:rsidRPr="002B3FA7">
      <w:instrText xml:space="preserve"> DOCPROPERTY "SvarFrasKort" *\charformat </w:instrText>
    </w:r>
    <w:r w:rsidRPr="002B3FA7">
      <w:fldChar w:fldCharType="separate"/>
    </w:r>
    <w:r w:rsidRPr="002B3FA7">
      <w:t>med anledning av prop. 2005/06:80</w:t>
    </w:r>
    <w:r w:rsidRPr="002B3FA7">
      <w:fldChar w:fldCharType="end"/>
    </w:r>
  </w:p>
  <w:p w:rsidR="00AF4358" w:rsidRPr="002B3FA7" w:rsidRDefault="00AF4358">
    <w:pPr>
      <w:pStyle w:val="FSHTitel"/>
    </w:pPr>
    <w:r w:rsidRPr="002B3FA7">
      <w:fldChar w:fldCharType="begin" w:fldLock="1"/>
    </w:r>
    <w:r w:rsidRPr="002B3FA7">
      <w:instrText xml:space="preserve"> DOCPROPERTY</w:instrText>
    </w:r>
    <w:r w:rsidRPr="002B3FA7">
      <w:rPr>
        <w:sz w:val="18"/>
      </w:rPr>
      <w:instrText xml:space="preserve"> "RubrikSvar" *\charformat </w:instrText>
    </w:r>
    <w:r w:rsidRPr="002B3FA7">
      <w:fldChar w:fldCharType="separate"/>
    </w:r>
    <w:r w:rsidRPr="002B3FA7">
      <w:t>Reformerad hyressättning</w:t>
    </w:r>
    <w:r w:rsidRPr="002B3FA7">
      <w:fldChar w:fldCharType="end"/>
    </w:r>
  </w:p>
  <w:p w:rsidR="00AF4358" w:rsidRPr="002B3FA7" w:rsidRDefault="00AF4358" w:rsidP="00C83E8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2607AA"/>
    <w:multiLevelType w:val="hybridMultilevel"/>
    <w:tmpl w:val="4D88BE86"/>
    <w:lvl w:ilvl="0" w:tplc="9224E6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6675052">
    <w:abstractNumId w:val="13"/>
  </w:num>
  <w:num w:numId="2" w16cid:durableId="253170994">
    <w:abstractNumId w:val="10"/>
  </w:num>
  <w:num w:numId="3" w16cid:durableId="1164710990">
    <w:abstractNumId w:val="11"/>
  </w:num>
  <w:num w:numId="4" w16cid:durableId="526481201">
    <w:abstractNumId w:val="12"/>
  </w:num>
  <w:num w:numId="5" w16cid:durableId="1845516043">
    <w:abstractNumId w:val="8"/>
  </w:num>
  <w:num w:numId="6" w16cid:durableId="2135639018">
    <w:abstractNumId w:val="3"/>
  </w:num>
  <w:num w:numId="7" w16cid:durableId="977957857">
    <w:abstractNumId w:val="2"/>
  </w:num>
  <w:num w:numId="8" w16cid:durableId="1145660510">
    <w:abstractNumId w:val="1"/>
  </w:num>
  <w:num w:numId="9" w16cid:durableId="798064384">
    <w:abstractNumId w:val="0"/>
  </w:num>
  <w:num w:numId="10" w16cid:durableId="78019403">
    <w:abstractNumId w:val="9"/>
  </w:num>
  <w:num w:numId="11" w16cid:durableId="951280329">
    <w:abstractNumId w:val="7"/>
  </w:num>
  <w:num w:numId="12" w16cid:durableId="89354643">
    <w:abstractNumId w:val="6"/>
  </w:num>
  <w:num w:numId="13" w16cid:durableId="1890990021">
    <w:abstractNumId w:val="5"/>
  </w:num>
  <w:num w:numId="14" w16cid:durableId="1282763494">
    <w:abstractNumId w:val="4"/>
  </w:num>
  <w:num w:numId="15" w16cid:durableId="1017080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31"/>
  </w:docVars>
  <w:rsids>
    <w:rsidRoot w:val="00DE6B88"/>
    <w:rsid w:val="0004061E"/>
    <w:rsid w:val="0004381F"/>
    <w:rsid w:val="00064BC3"/>
    <w:rsid w:val="000665E6"/>
    <w:rsid w:val="00066775"/>
    <w:rsid w:val="00072FB9"/>
    <w:rsid w:val="00076BC0"/>
    <w:rsid w:val="000D0D08"/>
    <w:rsid w:val="000E48DA"/>
    <w:rsid w:val="000F5ADD"/>
    <w:rsid w:val="000F600B"/>
    <w:rsid w:val="00100531"/>
    <w:rsid w:val="0010382E"/>
    <w:rsid w:val="00177BBD"/>
    <w:rsid w:val="001D5B1F"/>
    <w:rsid w:val="001E0043"/>
    <w:rsid w:val="001E06EB"/>
    <w:rsid w:val="00201DFB"/>
    <w:rsid w:val="00204A63"/>
    <w:rsid w:val="00212FF1"/>
    <w:rsid w:val="00230193"/>
    <w:rsid w:val="00243430"/>
    <w:rsid w:val="0025068A"/>
    <w:rsid w:val="002818D3"/>
    <w:rsid w:val="002943C8"/>
    <w:rsid w:val="002B3FA7"/>
    <w:rsid w:val="002C2373"/>
    <w:rsid w:val="002D11A8"/>
    <w:rsid w:val="00344021"/>
    <w:rsid w:val="00367740"/>
    <w:rsid w:val="00373045"/>
    <w:rsid w:val="003866EC"/>
    <w:rsid w:val="003D38AB"/>
    <w:rsid w:val="003E4A5C"/>
    <w:rsid w:val="00445271"/>
    <w:rsid w:val="00447A04"/>
    <w:rsid w:val="004818FF"/>
    <w:rsid w:val="00485A31"/>
    <w:rsid w:val="004A0504"/>
    <w:rsid w:val="004E38D9"/>
    <w:rsid w:val="00504E0D"/>
    <w:rsid w:val="00507D3F"/>
    <w:rsid w:val="005B145B"/>
    <w:rsid w:val="005F6C11"/>
    <w:rsid w:val="006D3DF5"/>
    <w:rsid w:val="006F60B7"/>
    <w:rsid w:val="00740D6D"/>
    <w:rsid w:val="00743F76"/>
    <w:rsid w:val="00794149"/>
    <w:rsid w:val="007B67A7"/>
    <w:rsid w:val="007C6092"/>
    <w:rsid w:val="007D2C31"/>
    <w:rsid w:val="008170F2"/>
    <w:rsid w:val="00817D00"/>
    <w:rsid w:val="008645F6"/>
    <w:rsid w:val="00A053C6"/>
    <w:rsid w:val="00A517D1"/>
    <w:rsid w:val="00A94CC4"/>
    <w:rsid w:val="00AB5000"/>
    <w:rsid w:val="00AF4358"/>
    <w:rsid w:val="00B13BF0"/>
    <w:rsid w:val="00B33C81"/>
    <w:rsid w:val="00B67E5B"/>
    <w:rsid w:val="00B905D0"/>
    <w:rsid w:val="00BA6BE0"/>
    <w:rsid w:val="00C1285C"/>
    <w:rsid w:val="00C27B7D"/>
    <w:rsid w:val="00C83E8B"/>
    <w:rsid w:val="00CD54DB"/>
    <w:rsid w:val="00CE3037"/>
    <w:rsid w:val="00CF7A43"/>
    <w:rsid w:val="00D01775"/>
    <w:rsid w:val="00D1174F"/>
    <w:rsid w:val="00DC6C70"/>
    <w:rsid w:val="00DE6B88"/>
    <w:rsid w:val="00E22893"/>
    <w:rsid w:val="00E349C2"/>
    <w:rsid w:val="00E360DE"/>
    <w:rsid w:val="00E521CB"/>
    <w:rsid w:val="00E60DA3"/>
    <w:rsid w:val="00E71B34"/>
    <w:rsid w:val="00E75D28"/>
    <w:rsid w:val="00E83CF2"/>
    <w:rsid w:val="00E84F25"/>
    <w:rsid w:val="00F21B30"/>
    <w:rsid w:val="00F518D0"/>
    <w:rsid w:val="00FA3374"/>
    <w:rsid w:val="00FB78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690377-7F3D-42BE-B305-238F8052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E60DA3"/>
    <w:rPr>
      <w:rFonts w:ascii="Tahoma" w:hAnsi="Tahoma" w:cs="Tahoma"/>
      <w:sz w:val="16"/>
      <w:szCs w:val="16"/>
    </w:rPr>
  </w:style>
  <w:style w:type="character" w:styleId="Kommentarsreferens">
    <w:name w:val="annotation reference"/>
    <w:basedOn w:val="Standardstycketeckensnitt"/>
    <w:semiHidden/>
    <w:rsid w:val="00504E0D"/>
    <w:rPr>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83E8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Kommentarer">
    <w:name w:val="annotation text"/>
    <w:basedOn w:val="Normal"/>
    <w:semiHidden/>
    <w:rsid w:val="00504E0D"/>
    <w:rPr>
      <w:sz w:val="20"/>
    </w:rPr>
  </w:style>
  <w:style w:type="paragraph" w:styleId="Kommentarsmne">
    <w:name w:val="annotation subject"/>
    <w:basedOn w:val="Kommentarer"/>
    <w:next w:val="Kommentarer"/>
    <w:semiHidden/>
    <w:rsid w:val="00504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2389</Words>
  <Characters>14218</Characters>
  <Application>Microsoft Office Word</Application>
  <DocSecurity>4</DocSecurity>
  <Lines>258</Lines>
  <Paragraphs>73</Paragraphs>
  <ScaleCrop>false</ScaleCrop>
  <HeadingPairs>
    <vt:vector size="2" baseType="variant">
      <vt:variant>
        <vt:lpstr>Rubrik</vt:lpstr>
      </vt:variant>
      <vt:variant>
        <vt:i4>1</vt:i4>
      </vt:variant>
    </vt:vector>
  </HeadingPairs>
  <TitlesOfParts>
    <vt:vector size="1" baseType="lpstr">
      <vt:lpstr>Bo11</vt:lpstr>
    </vt:vector>
  </TitlesOfParts>
  <Company>Riksdagen</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Bo11</dc:title>
  <dc:subject>Bo11</dc:subject>
  <dc:creator>Riksdagen</dc:creator>
  <cp:keywords>Riksdagen</cp:keywords>
  <dc:description>Nya v-loggan, anpassningar åt tryckeriet, GUID, ny kvittohantering</dc:description>
  <cp:lastModifiedBy>Lars Brink</cp:lastModifiedBy>
  <cp:revision>2</cp:revision>
  <cp:lastPrinted>2006-05-31T14:22:00Z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mot2000_440_2006-05-31</vt:lpwstr>
  </property>
  <property fmtid="{D5CDD505-2E9C-101B-9397-08002B2CF9AE}" pid="3" name="version">
    <vt:lpwstr>mot2000_430_2006-02-20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2005/06:80 Reformerad hyressättning</vt:lpwstr>
  </property>
  <property fmtid="{D5CDD505-2E9C-101B-9397-08002B2CF9AE}" pid="11" name="SvarFrasKort">
    <vt:lpwstr>med anledning av prop. 2005/06:80</vt:lpwstr>
  </property>
  <property fmtid="{D5CDD505-2E9C-101B-9397-08002B2CF9AE}" pid="12" name="Svar">
    <vt:lpwstr>proposition</vt:lpwstr>
  </property>
  <property fmtid="{D5CDD505-2E9C-101B-9397-08002B2CF9AE}" pid="13" name="SvarNr">
    <vt:lpwstr>2005/06:80</vt:lpwstr>
  </property>
  <property fmtid="{D5CDD505-2E9C-101B-9397-08002B2CF9AE}" pid="14" name="RubrikSvar">
    <vt:lpwstr>Reformerad hyressättning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Nina Lundström m.fl. (fp)</vt:lpwstr>
  </property>
  <property fmtid="{D5CDD505-2E9C-101B-9397-08002B2CF9AE}" pid="26" name="MotionarLista">
    <vt:lpwstr>Lundström, Nina (fp)\Tysklind, Lars (fp)\Andrén, Gunnar (fp)\Hellquist, Solveig (fp)\Darvik, Axel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 Lars Tysklind (fp), Gunnar Andrén (fp), Solveig Hellquist (fp), Axel Darvik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Bo11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februari 2006</vt:lpwstr>
  </property>
  <property fmtid="{D5CDD505-2E9C-101B-9397-08002B2CF9AE}" pid="44" name="NotesUID">
    <vt:lpwstr>mikael.staldal@riksdagen.se</vt:lpwstr>
  </property>
  <property fmtid="{D5CDD505-2E9C-101B-9397-08002B2CF9AE}" pid="45" name="ReservUID">
    <vt:lpwstr/>
  </property>
  <property fmtid="{D5CDD505-2E9C-101B-9397-08002B2CF9AE}" pid="46" name="MotionID">
    <vt:lpwstr>20052006000001020112000012850075</vt:lpwstr>
  </property>
  <property fmtid="{D5CDD505-2E9C-101B-9397-08002B2CF9AE}" pid="47" name="datum">
    <vt:lpwstr>060224</vt:lpwstr>
  </property>
  <property fmtid="{D5CDD505-2E9C-101B-9397-08002B2CF9AE}" pid="48" name="avsändar-e-post">
    <vt:lpwstr>mikael.staldal@riksdagen.se</vt:lpwstr>
  </property>
  <property fmtid="{D5CDD505-2E9C-101B-9397-08002B2CF9AE}" pid="49" name="id">
    <vt:lpwstr>20052006000001020112000012850075</vt:lpwstr>
  </property>
  <property fmtid="{D5CDD505-2E9C-101B-9397-08002B2CF9AE}" pid="50" name="nummer">
    <vt:lpwstr>11</vt:lpwstr>
  </property>
  <property fmtid="{D5CDD505-2E9C-101B-9397-08002B2CF9AE}" pid="51" name="utskottsbeteckning">
    <vt:lpwstr>Bo</vt:lpwstr>
  </property>
  <property fmtid="{D5CDD505-2E9C-101B-9397-08002B2CF9AE}" pid="52" name="GlobalUID">
    <vt:lpwstr>{DECB9394-FB99-407E-88DF-4E2CF6D9772E}</vt:lpwstr>
  </property>
  <property fmtid="{D5CDD505-2E9C-101B-9397-08002B2CF9AE}" pid="53" name="Överföringar">
    <vt:i4>0</vt:i4>
  </property>
  <property fmtid="{D5CDD505-2E9C-101B-9397-08002B2CF9AE}" pid="54" name="Checksum">
    <vt:lpwstr>0013379263013</vt:lpwstr>
  </property>
</Properties>
</file>