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2BA" w:rsidRPr="002370B9" w:rsidRDefault="003642BA">
      <w:pPr>
        <w:pStyle w:val="Hemstlrubrik"/>
      </w:pPr>
      <w:r w:rsidRPr="002370B9">
        <w:t>Förslag till riksdagsbeslut</w:t>
      </w:r>
    </w:p>
    <w:p w:rsidR="003642BA" w:rsidRPr="002370B9" w:rsidRDefault="003642BA">
      <w:pPr>
        <w:pStyle w:val="Hemstlatt"/>
        <w:ind w:left="0"/>
      </w:pPr>
      <w:r w:rsidRPr="002370B9">
        <w:t>Riksdagen tillkännager för regeringen som sin mening vad som anförs i motionen om behovet av företagshäls</w:t>
      </w:r>
      <w:r w:rsidRPr="002370B9">
        <w:t>o</w:t>
      </w:r>
      <w:r w:rsidRPr="002370B9">
        <w:t>vård.</w:t>
      </w:r>
    </w:p>
    <w:p w:rsidR="003642BA" w:rsidRPr="002370B9" w:rsidRDefault="003642BA">
      <w:pPr>
        <w:pStyle w:val="Rubrik1"/>
      </w:pPr>
      <w:r w:rsidRPr="002370B9">
        <w:t>Motivering</w:t>
      </w:r>
    </w:p>
    <w:p w:rsidR="003642BA" w:rsidRPr="002370B9" w:rsidRDefault="003642BA">
      <w:r w:rsidRPr="002370B9">
        <w:t>Att förebygga ohälsa i arbetslivet ligger i hela samhällets intresse. Att inte skadas eller drabbas av sjukdom på grund av brister i arbetsmiljön borde vara en självklar rättighet för varje arbetstagare. Ändå är det inte det.</w:t>
      </w:r>
    </w:p>
    <w:p w:rsidR="003642BA" w:rsidRPr="002370B9" w:rsidRDefault="003642BA">
      <w:pPr>
        <w:pStyle w:val="Normaltindrag"/>
      </w:pPr>
      <w:r w:rsidRPr="002370B9">
        <w:t>Omkring 1,5 miljoner sysselsatta kvinnor och män arbetar dagligen i p</w:t>
      </w:r>
      <w:r w:rsidRPr="002370B9">
        <w:t>å</w:t>
      </w:r>
      <w:r w:rsidRPr="002370B9">
        <w:t>frestande arbetsställningar. Det visar den senast genomförda arbetsmiljö</w:t>
      </w:r>
      <w:r w:rsidRPr="002370B9">
        <w:softHyphen/>
        <w:t>u</w:t>
      </w:r>
      <w:r w:rsidRPr="002370B9">
        <w:t>n</w:t>
      </w:r>
      <w:r w:rsidRPr="002370B9">
        <w:t>dersökningen från Statistiska centralbyrån och Arbetsmiljöverket. I denna unde</w:t>
      </w:r>
      <w:r w:rsidRPr="002370B9">
        <w:t>r</w:t>
      </w:r>
      <w:r w:rsidRPr="002370B9">
        <w:t>sökning framkommer också att cirka 370 000 av arbetstagarna under en period om 12 månader har drabbats av besvär till följd av dessa påfrestande a</w:t>
      </w:r>
      <w:r w:rsidRPr="002370B9">
        <w:t>r</w:t>
      </w:r>
      <w:r w:rsidRPr="002370B9">
        <w:t>betsställningar. Den vanligaste orsaken till besvären är fysisk belastning på rörelseorganen, det vill säga rygg, nacke, axlar, höfter, knän och armar.</w:t>
      </w:r>
    </w:p>
    <w:p w:rsidR="003642BA" w:rsidRPr="002370B9" w:rsidRDefault="003642BA">
      <w:pPr>
        <w:pStyle w:val="Normaltindrag"/>
      </w:pPr>
      <w:r w:rsidRPr="002370B9">
        <w:t>Samtidigt har tillgången till företagshälsovård försämrats</w:t>
      </w:r>
      <w:r w:rsidRPr="002370B9">
        <w:t xml:space="preserve"> kraftigt sedan början av 1990-talet då det statliga stödet drogs in. När möjligheterna att utnyttja företagshälsovård betraktas blir dessutom olikheter utifrån såväl klass som kön uppenbara. Kvinnor, som står för en högre andel av sjukskrivninga</w:t>
      </w:r>
      <w:r w:rsidRPr="002370B9">
        <w:t>r</w:t>
      </w:r>
      <w:r w:rsidRPr="002370B9">
        <w:t>na, har sämre möjligheter än vad män har. Arbetare har sämre möjligheter än vad tjänstemän har. Medan cirka 80 procent av de högre tjänstemännen har til</w:t>
      </w:r>
      <w:r w:rsidRPr="002370B9">
        <w:t>l</w:t>
      </w:r>
      <w:r w:rsidRPr="002370B9">
        <w:t>gång till företagshälsovård genom sitt arbete är det knappt 60 procent av kvinnorna i arbetaryrken som har detsa</w:t>
      </w:r>
      <w:r w:rsidRPr="002370B9">
        <w:t>mma. Minst tillgång har arbetare inom handel, transport och service. Allra sämst möjlighet att få hjälp av företag</w:t>
      </w:r>
      <w:r w:rsidRPr="002370B9">
        <w:t>s</w:t>
      </w:r>
      <w:r w:rsidRPr="002370B9">
        <w:lastRenderedPageBreak/>
        <w:t>hälsovården har kvinnorna inom dessa branscher då knappt 40 procent får del av den.</w:t>
      </w:r>
    </w:p>
    <w:p w:rsidR="003642BA" w:rsidRPr="002370B9" w:rsidRDefault="003642BA">
      <w:pPr>
        <w:pStyle w:val="Normaltindrag"/>
      </w:pPr>
      <w:r w:rsidRPr="002370B9">
        <w:t>Det är arbetsgivarna som bär huvudansvaret för arbetsmiljön. Detta ansvar omfattar skyldigheter att förse sig själva och arbetstagarna med goda kunsk</w:t>
      </w:r>
      <w:r w:rsidRPr="002370B9">
        <w:t>a</w:t>
      </w:r>
      <w:r w:rsidRPr="002370B9">
        <w:t>per för att undvika skador och sjukdomar, samt att förebygga risker i arbet</w:t>
      </w:r>
      <w:r w:rsidRPr="002370B9">
        <w:t>s</w:t>
      </w:r>
      <w:r w:rsidRPr="002370B9">
        <w:t>miljön. Att se till så att arbetsmiljöarbetet är en del av den dagliga verksamh</w:t>
      </w:r>
      <w:r w:rsidRPr="002370B9">
        <w:t>e</w:t>
      </w:r>
      <w:r w:rsidRPr="002370B9">
        <w:t>ten på arbetsplatsen ingår i detta ansvar. I detta kan och bör företagshälsovå</w:t>
      </w:r>
      <w:r w:rsidRPr="002370B9">
        <w:t>r</w:t>
      </w:r>
      <w:r w:rsidRPr="002370B9">
        <w:t>den ha en given roll, och inte minst då rehabilitering behövs bör företagshä</w:t>
      </w:r>
      <w:r w:rsidRPr="002370B9">
        <w:t>l</w:t>
      </w:r>
      <w:r w:rsidRPr="002370B9">
        <w:t>sovårdens uppgift vara central.</w:t>
      </w:r>
    </w:p>
    <w:p w:rsidR="003642BA" w:rsidRPr="002370B9" w:rsidRDefault="003642BA">
      <w:pPr>
        <w:pStyle w:val="Normaltindrag"/>
      </w:pPr>
      <w:r w:rsidRPr="002370B9">
        <w:t>Regeringen har startat ett arbete med att analysera företagshälsovårdens roll i arbetsmiljöarbetet och sjukskrivningsprocessen. I höstbudgeten utlovas sat</w:t>
      </w:r>
      <w:r w:rsidRPr="002370B9">
        <w:t>s</w:t>
      </w:r>
      <w:r w:rsidRPr="002370B9">
        <w:t xml:space="preserve">ningar på företagshälsovården. För att satsningar ska ge verklig effekt krävs emellertid att företagshälsovården kommer </w:t>
      </w:r>
      <w:r w:rsidRPr="002370B9">
        <w:rPr>
          <w:i/>
        </w:rPr>
        <w:t xml:space="preserve">alla </w:t>
      </w:r>
      <w:r w:rsidRPr="002370B9">
        <w:t>arbetstagare till del.</w:t>
      </w:r>
    </w:p>
    <w:p w:rsidR="003642BA" w:rsidRPr="002370B9" w:rsidRDefault="003642BA">
      <w:pPr>
        <w:pStyle w:val="Normaltindrag"/>
      </w:pPr>
      <w:r w:rsidRPr="002370B9">
        <w:t>En lösning där arbetstagare och arbetsgivare äger avtalen genom reglering i kollektivavtal vore den bästa. Däremot är det ändå viktigt att samhället g</w:t>
      </w:r>
      <w:r w:rsidRPr="002370B9">
        <w:t>a</w:t>
      </w:r>
      <w:r w:rsidRPr="002370B9">
        <w:t>ranterar en gemensam kvalitetssäkring av företagshälsovården så att alla a</w:t>
      </w:r>
      <w:r w:rsidRPr="002370B9">
        <w:t>r</w:t>
      </w:r>
      <w:r w:rsidRPr="002370B9">
        <w:t>bets</w:t>
      </w:r>
      <w:r w:rsidRPr="002370B9">
        <w:softHyphen/>
        <w:t>tagare får likvärdigt stöd och samma hjälp oberoende av position på a</w:t>
      </w:r>
      <w:r w:rsidRPr="002370B9">
        <w:t>r</w:t>
      </w:r>
      <w:r w:rsidRPr="002370B9">
        <w:t>betsmarknaden. Detta kan säkras via arbetsmiljölagstiftningen.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0B9">
        <w:trPr>
          <w:cantSplit/>
        </w:trPr>
        <w:tc>
          <w:tcPr>
            <w:tcW w:w="3046" w:type="dxa"/>
          </w:tcPr>
          <w:p w:rsidR="003642BA" w:rsidRPr="002370B9" w:rsidRDefault="003642BA">
            <w:pPr>
              <w:pStyle w:val="UnderskriftDatum"/>
              <w:spacing w:before="240"/>
            </w:pPr>
            <w:r w:rsidRPr="002370B9">
              <w:t>Stockholm den 4 oktober 2007</w:t>
            </w:r>
          </w:p>
        </w:tc>
        <w:tc>
          <w:tcPr>
            <w:tcW w:w="3047" w:type="dxa"/>
          </w:tcPr>
          <w:p w:rsidR="003642BA" w:rsidRPr="002370B9" w:rsidRDefault="003642BA">
            <w:pPr>
              <w:pStyle w:val="Underskrifter"/>
              <w:spacing w:before="240"/>
            </w:pPr>
          </w:p>
        </w:tc>
      </w:tr>
      <w:tr w:rsidR="00000000" w:rsidRPr="002370B9">
        <w:trPr>
          <w:cantSplit/>
        </w:trPr>
        <w:tc>
          <w:tcPr>
            <w:tcW w:w="3046" w:type="dxa"/>
          </w:tcPr>
          <w:p w:rsidR="003642BA" w:rsidRPr="002370B9" w:rsidRDefault="003642BA">
            <w:pPr>
              <w:pStyle w:val="Underskrifter"/>
            </w:pPr>
            <w:r w:rsidRPr="002370B9">
              <w:t>Gunilla Carlsson i Hisings Backa (s)</w:t>
            </w:r>
          </w:p>
        </w:tc>
        <w:tc>
          <w:tcPr>
            <w:tcW w:w="3046" w:type="dxa"/>
          </w:tcPr>
          <w:p w:rsidR="003642BA" w:rsidRPr="002370B9" w:rsidRDefault="003642BA">
            <w:pPr>
              <w:pStyle w:val="Underskrifter"/>
            </w:pPr>
          </w:p>
        </w:tc>
      </w:tr>
    </w:tbl>
    <w:p w:rsidR="003642BA" w:rsidRPr="002370B9" w:rsidRDefault="003642BA">
      <w:pPr>
        <w:pStyle w:val="Normaltindrag"/>
      </w:pPr>
    </w:p>
    <w:sectPr w:rsidR="003642BA" w:rsidRPr="002370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2BA" w:rsidRPr="002370B9" w:rsidRDefault="003642BA">
      <w:r w:rsidRPr="002370B9">
        <w:separator/>
      </w:r>
    </w:p>
  </w:endnote>
  <w:endnote w:type="continuationSeparator" w:id="0">
    <w:p w:rsidR="003642BA" w:rsidRPr="002370B9" w:rsidRDefault="003642BA">
      <w:r w:rsidRPr="00237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2BA" w:rsidRPr="002370B9" w:rsidRDefault="002370B9">
    <w:pPr>
      <w:pStyle w:val="Sidfot"/>
    </w:pPr>
    <w:r w:rsidRPr="002370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39390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2BA" w:rsidRDefault="003642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42BA" w:rsidRDefault="003642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2BA" w:rsidRPr="002370B9" w:rsidRDefault="002370B9">
    <w:pPr>
      <w:pStyle w:val="Sidfot"/>
    </w:pPr>
    <w:r w:rsidRPr="002370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7487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2BA" w:rsidRDefault="003642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42BA" w:rsidRDefault="003642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2BA" w:rsidRPr="002370B9" w:rsidRDefault="002370B9">
    <w:pPr>
      <w:pStyle w:val="Sidfot"/>
    </w:pPr>
    <w:r w:rsidRPr="002370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844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2BA" w:rsidRDefault="00364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42BA" w:rsidRDefault="00364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2BA" w:rsidRPr="002370B9" w:rsidRDefault="003642BA">
      <w:r w:rsidRPr="002370B9">
        <w:separator/>
      </w:r>
    </w:p>
  </w:footnote>
  <w:footnote w:type="continuationSeparator" w:id="0">
    <w:p w:rsidR="003642BA" w:rsidRPr="002370B9" w:rsidRDefault="003642BA">
      <w:r w:rsidRPr="00237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2BA" w:rsidRPr="002370B9" w:rsidRDefault="002370B9">
    <w:pPr>
      <w:pStyle w:val="Sidhuvud"/>
    </w:pPr>
    <w:r w:rsidRPr="002370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7830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2BA" w:rsidRDefault="003642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42BA" w:rsidRDefault="003642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2BA" w:rsidRPr="002370B9" w:rsidRDefault="002370B9">
    <w:pPr>
      <w:pStyle w:val="Sidhuvud"/>
    </w:pPr>
    <w:r w:rsidRPr="002370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7333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2BA" w:rsidRDefault="003642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42BA" w:rsidRDefault="003642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2BA" w:rsidRPr="002370B9" w:rsidRDefault="003642BA">
    <w:pPr>
      <w:pStyle w:val="FSHNormal"/>
      <w:tabs>
        <w:tab w:val="right" w:pos="5840"/>
      </w:tabs>
    </w:pPr>
    <w:r w:rsidRPr="002370B9">
      <w:br/>
    </w:r>
    <w:r w:rsidRPr="002370B9">
      <w:fldChar w:fldCharType="begin" w:fldLock="1"/>
    </w:r>
    <w:r w:rsidRPr="002370B9">
      <w:instrText xml:space="preserve"> DOCPROPERTY</w:instrText>
    </w:r>
    <w:r w:rsidRPr="002370B9">
      <w:rPr>
        <w:sz w:val="18"/>
      </w:rPr>
      <w:instrText xml:space="preserve"> "YearUser" *\charformat </w:instrText>
    </w:r>
    <w:r w:rsidRPr="002370B9">
      <w:fldChar w:fldCharType="separate"/>
    </w:r>
    <w:r w:rsidRPr="002370B9">
      <w:t>2007/08</w:t>
    </w:r>
    <w:r w:rsidRPr="002370B9">
      <w:fldChar w:fldCharType="end"/>
    </w:r>
    <w:r w:rsidRPr="002370B9">
      <w:t xml:space="preserve"> </w:t>
    </w:r>
    <w:r w:rsidRPr="002370B9">
      <w:tab/>
      <w:t xml:space="preserve">mnr: </w:t>
    </w:r>
    <w:r w:rsidRPr="002370B9">
      <w:fldChar w:fldCharType="begin" w:fldLock="1"/>
    </w:r>
    <w:r w:rsidRPr="002370B9">
      <w:instrText xml:space="preserve"> DOCPROPERTY</w:instrText>
    </w:r>
    <w:r w:rsidRPr="002370B9">
      <w:rPr>
        <w:sz w:val="18"/>
      </w:rPr>
      <w:instrText xml:space="preserve"> "Motionsnummer" *\charformat </w:instrText>
    </w:r>
    <w:r w:rsidRPr="002370B9">
      <w:fldChar w:fldCharType="separate"/>
    </w:r>
    <w:r w:rsidRPr="002370B9">
      <w:t>A363</w:t>
    </w:r>
    <w:r w:rsidRPr="002370B9">
      <w:fldChar w:fldCharType="end"/>
    </w:r>
    <w:r w:rsidRPr="002370B9">
      <w:br/>
    </w:r>
    <w:r w:rsidRPr="002370B9">
      <w:fldChar w:fldCharType="begin" w:fldLock="1"/>
    </w:r>
    <w:r w:rsidRPr="002370B9">
      <w:instrText xml:space="preserve"> DOCPROPERTY</w:instrText>
    </w:r>
    <w:r w:rsidRPr="002370B9">
      <w:rPr>
        <w:sz w:val="18"/>
      </w:rPr>
      <w:instrText xml:space="preserve"> "Samling" *\charformat </w:instrText>
    </w:r>
    <w:r w:rsidRPr="002370B9">
      <w:fldChar w:fldCharType="end"/>
    </w:r>
    <w:r w:rsidRPr="002370B9">
      <w:tab/>
      <w:t xml:space="preserve">pnr: </w:t>
    </w:r>
    <w:r w:rsidRPr="002370B9">
      <w:fldChar w:fldCharType="begin" w:fldLock="1"/>
    </w:r>
    <w:r w:rsidRPr="002370B9">
      <w:instrText xml:space="preserve"> DOCPROPERTY</w:instrText>
    </w:r>
    <w:r w:rsidRPr="002370B9">
      <w:rPr>
        <w:sz w:val="18"/>
      </w:rPr>
      <w:instrText xml:space="preserve"> "Partinummer" *\charformat </w:instrText>
    </w:r>
    <w:r w:rsidRPr="002370B9">
      <w:fldChar w:fldCharType="separate"/>
    </w:r>
    <w:r w:rsidRPr="002370B9">
      <w:t>s27076</w:t>
    </w:r>
    <w:r w:rsidRPr="002370B9">
      <w:fldChar w:fldCharType="end"/>
    </w:r>
  </w:p>
  <w:p w:rsidR="003642BA" w:rsidRPr="002370B9" w:rsidRDefault="003642BA">
    <w:pPr>
      <w:pStyle w:val="FSHRub1"/>
    </w:pPr>
    <w:r w:rsidRPr="002370B9">
      <w:t>Motion till riksdagen</w:t>
    </w:r>
    <w:r w:rsidRPr="002370B9">
      <w:br/>
    </w:r>
    <w:r w:rsidRPr="002370B9">
      <w:fldChar w:fldCharType="begin" w:fldLock="1"/>
    </w:r>
    <w:r w:rsidRPr="002370B9">
      <w:instrText xml:space="preserve"> DOCPROPERTY "YearUser" *\charformat </w:instrText>
    </w:r>
    <w:r w:rsidRPr="002370B9">
      <w:fldChar w:fldCharType="separate"/>
    </w:r>
    <w:r w:rsidRPr="002370B9">
      <w:t>2007/08</w:t>
    </w:r>
    <w:r w:rsidRPr="002370B9">
      <w:fldChar w:fldCharType="end"/>
    </w:r>
    <w:r w:rsidRPr="002370B9">
      <w:t>:</w:t>
    </w:r>
    <w:r w:rsidRPr="002370B9">
      <w:fldChar w:fldCharType="begin" w:fldLock="1"/>
    </w:r>
    <w:r w:rsidRPr="002370B9">
      <w:instrText xml:space="preserve"> DOCPROPERTY "Motionsnummer" *\charformat </w:instrText>
    </w:r>
    <w:r w:rsidRPr="002370B9">
      <w:fldChar w:fldCharType="separate"/>
    </w:r>
    <w:r w:rsidRPr="002370B9">
      <w:t>A363</w:t>
    </w:r>
    <w:r w:rsidRPr="002370B9">
      <w:fldChar w:fldCharType="end"/>
    </w:r>
  </w:p>
  <w:p w:rsidR="003642BA" w:rsidRPr="002370B9" w:rsidRDefault="003642BA">
    <w:pPr>
      <w:pStyle w:val="FSHNormalS5"/>
    </w:pPr>
    <w:r w:rsidRPr="002370B9">
      <w:fldChar w:fldCharType="begin" w:fldLock="1"/>
    </w:r>
    <w:r w:rsidRPr="002370B9">
      <w:instrText xml:space="preserve"> DOCPROPERTY "MotionarText" *\charformat </w:instrText>
    </w:r>
    <w:r w:rsidRPr="002370B9">
      <w:fldChar w:fldCharType="separate"/>
    </w:r>
    <w:r w:rsidRPr="002370B9">
      <w:t>av Gunilla Carlsson i Hisings Backa (s)</w:t>
    </w:r>
    <w:r w:rsidRPr="002370B9">
      <w:fldChar w:fldCharType="end"/>
    </w:r>
    <w:r w:rsidRPr="002370B9">
      <w:br/>
    </w:r>
    <w:r w:rsidRPr="002370B9">
      <w:fldChar w:fldCharType="begin" w:fldLock="1"/>
    </w:r>
    <w:r w:rsidRPr="002370B9">
      <w:instrText xml:space="preserve"> DOCPROPERTY "SvarFrasKort" *\charformat </w:instrText>
    </w:r>
    <w:r w:rsidRPr="002370B9">
      <w:fldChar w:fldCharType="end"/>
    </w:r>
  </w:p>
  <w:p w:rsidR="003642BA" w:rsidRPr="002370B9" w:rsidRDefault="003642BA">
    <w:pPr>
      <w:pStyle w:val="FSHTitel"/>
    </w:pPr>
    <w:r w:rsidRPr="002370B9">
      <w:fldChar w:fldCharType="begin" w:fldLock="1"/>
    </w:r>
    <w:r w:rsidRPr="002370B9">
      <w:instrText xml:space="preserve"> DOCPROPERTY</w:instrText>
    </w:r>
    <w:r w:rsidRPr="002370B9">
      <w:rPr>
        <w:sz w:val="18"/>
      </w:rPr>
      <w:instrText xml:space="preserve"> "RubrikSvar" *\charformat </w:instrText>
    </w:r>
    <w:r w:rsidRPr="002370B9">
      <w:fldChar w:fldCharType="separate"/>
    </w:r>
    <w:r w:rsidRPr="002370B9">
      <w:t>Företagshälsovård som omfattar alla och som regleras i lag och kollektivavtal</w:t>
    </w:r>
    <w:r w:rsidRPr="002370B9">
      <w:fldChar w:fldCharType="end"/>
    </w:r>
  </w:p>
  <w:p w:rsidR="003642BA" w:rsidRPr="002370B9" w:rsidRDefault="003642BA">
    <w:pPr>
      <w:pStyle w:val="Normal00"/>
    </w:pPr>
  </w:p>
  <w:p w:rsidR="003642BA" w:rsidRPr="002370B9" w:rsidRDefault="003642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0210345">
    <w:abstractNumId w:val="8"/>
  </w:num>
  <w:num w:numId="2" w16cid:durableId="309675229">
    <w:abstractNumId w:val="9"/>
  </w:num>
  <w:num w:numId="3" w16cid:durableId="502400549">
    <w:abstractNumId w:val="8"/>
  </w:num>
  <w:num w:numId="4" w16cid:durableId="1719545060">
    <w:abstractNumId w:val="9"/>
  </w:num>
  <w:num w:numId="5" w16cid:durableId="1712535995">
    <w:abstractNumId w:val="13"/>
  </w:num>
  <w:num w:numId="6" w16cid:durableId="2105808806">
    <w:abstractNumId w:val="10"/>
  </w:num>
  <w:num w:numId="7" w16cid:durableId="2019502932">
    <w:abstractNumId w:val="11"/>
  </w:num>
  <w:num w:numId="8" w16cid:durableId="1645545870">
    <w:abstractNumId w:val="12"/>
  </w:num>
  <w:num w:numId="9" w16cid:durableId="755637247">
    <w:abstractNumId w:val="8"/>
  </w:num>
  <w:num w:numId="10" w16cid:durableId="868642526">
    <w:abstractNumId w:val="3"/>
  </w:num>
  <w:num w:numId="11" w16cid:durableId="204215326">
    <w:abstractNumId w:val="2"/>
  </w:num>
  <w:num w:numId="12" w16cid:durableId="1981424092">
    <w:abstractNumId w:val="1"/>
  </w:num>
  <w:num w:numId="13" w16cid:durableId="993878794">
    <w:abstractNumId w:val="0"/>
  </w:num>
  <w:num w:numId="14" w16cid:durableId="1012222128">
    <w:abstractNumId w:val="9"/>
  </w:num>
  <w:num w:numId="15" w16cid:durableId="1418554387">
    <w:abstractNumId w:val="7"/>
  </w:num>
  <w:num w:numId="16" w16cid:durableId="1907255579">
    <w:abstractNumId w:val="6"/>
  </w:num>
  <w:num w:numId="17" w16cid:durableId="2047094034">
    <w:abstractNumId w:val="5"/>
  </w:num>
  <w:num w:numId="18" w16cid:durableId="1141002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F01CF0C-53D4-4C7A-B501-69C90218D11F}"/>
  </w:docVars>
  <w:rsids>
    <w:rsidRoot w:val="00135E3A"/>
    <w:rsid w:val="00135E3A"/>
    <w:rsid w:val="002370B9"/>
    <w:rsid w:val="003642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858524-AB9F-4B50-81A2-61B7FFBD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2493</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s27076</vt:lpstr>
    </vt:vector>
  </TitlesOfParts>
  <Company>Riksdagen</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s27076</dc:title>
  <dc:subject>s27076</dc:subject>
  <dc:creator>Riksdagen</dc:creator>
  <cp:keywords>Riksdagen</cp:keywords>
  <dc:description>TKG-ktrl, MSMQ4mb, PersReg-Distribution mm</dc:description>
  <cp:lastModifiedBy>Lars Brink</cp:lastModifiedBy>
  <cp:revision>2</cp:revision>
  <cp:lastPrinted>2007-12-05T17:18:00Z</cp:lastPrinted>
  <dcterms:created xsi:type="dcterms:W3CDTF">2025-12-17T04:35:00Z</dcterms:created>
  <dcterms:modified xsi:type="dcterms:W3CDTF">2025-12-17T04:35:00Z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Företagshälsovård som omfattar alla och som regleras i lag och kollektivavtal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 som omfattar alla och som regleras i lag och kollektivavtal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20072008000000000115000270760069</vt:lpwstr>
  </property>
  <property fmtid="{D5CDD505-2E9C-101B-9397-08002B2CF9AE}" pid="47" name="datum">
    <vt:lpwstr>071004</vt:lpwstr>
  </property>
  <property fmtid="{D5CDD505-2E9C-101B-9397-08002B2CF9AE}" pid="48" name="avsändar-e-post">
    <vt:lpwstr>laura.luna@riksdagen.se</vt:lpwstr>
  </property>
  <property fmtid="{D5CDD505-2E9C-101B-9397-08002B2CF9AE}" pid="49" name="id">
    <vt:lpwstr>20072008000000000115000270760069</vt:lpwstr>
  </property>
  <property fmtid="{D5CDD505-2E9C-101B-9397-08002B2CF9AE}" pid="50" name="nummer">
    <vt:lpwstr>363</vt:lpwstr>
  </property>
  <property fmtid="{D5CDD505-2E9C-101B-9397-08002B2CF9AE}" pid="51" name="utskottsbeteckning">
    <vt:lpwstr>A</vt:lpwstr>
  </property>
  <property fmtid="{D5CDD505-2E9C-101B-9397-08002B2CF9AE}" pid="52" name="GlobalUID">
    <vt:lpwstr>{574CD3E8-B12A-4CB4-8302-7CB48B252F84}</vt:lpwstr>
  </property>
  <property fmtid="{D5CDD505-2E9C-101B-9397-08002B2CF9AE}" pid="53" name="Överföringar">
    <vt:i4>0</vt:i4>
  </property>
  <property fmtid="{D5CDD505-2E9C-101B-9397-08002B2CF9AE}" pid="54" name="Checksum">
    <vt:lpwstr>*1016025235203*</vt:lpwstr>
  </property>
  <property fmtid="{D5CDD505-2E9C-101B-9397-08002B2CF9AE}" pid="55" name="skuggnummer">
    <vt:lpwstr>2341</vt:lpwstr>
  </property>
  <property fmtid="{D5CDD505-2E9C-101B-9397-08002B2CF9AE}" pid="56" name="urixVersion">
    <vt:lpwstr>3.2.0.8</vt:lpwstr>
  </property>
  <property fmtid="{D5CDD505-2E9C-101B-9397-08002B2CF9AE}" pid="57" name="urixOrigin">
    <vt:lpwstr>071205 18:19:01.497</vt:lpwstr>
  </property>
  <property fmtid="{D5CDD505-2E9C-101B-9397-08002B2CF9AE}" pid="58" name="urixGuid">
    <vt:lpwstr>{92DAC25C-66AE-4AF3-B8F9-9426C38F22C9}</vt:lpwstr>
  </property>
</Properties>
</file>