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7541" w:rsidP="00DA0661">
      <w:pPr>
        <w:pStyle w:val="Title"/>
      </w:pPr>
      <w:bookmarkStart w:id="0" w:name="Start"/>
      <w:bookmarkEnd w:id="0"/>
      <w:r>
        <w:t>Svar på fråga 2023/24:414 av Linus Sköld (S)</w:t>
      </w:r>
      <w:r>
        <w:br/>
        <w:t>Konsekvenser av minskat stöd till folkbildningen</w:t>
      </w:r>
    </w:p>
    <w:p w:rsidR="008D7541" w:rsidP="002749F7">
      <w:pPr>
        <w:pStyle w:val="BodyText"/>
      </w:pPr>
      <w:r>
        <w:t xml:space="preserve">Linus Sköld har frågat kulturministern om det var en avsedd konsekvens att replokaler för musiker stängs när ministern beslutade att minska stödet till folkbildningen. </w:t>
      </w:r>
    </w:p>
    <w:p w:rsidR="008D7541" w:rsidP="006A12F1">
      <w:pPr>
        <w:pStyle w:val="BodyText"/>
      </w:pPr>
      <w:r>
        <w:t>Arbetet inom regeringen är så fördelat att det är jag som ska svara på frågan.</w:t>
      </w:r>
    </w:p>
    <w:p w:rsidR="008D7541" w:rsidP="008D7541">
      <w:pPr>
        <w:pStyle w:val="BodyText"/>
      </w:pPr>
      <w:r>
        <w:t xml:space="preserve">Till att börja med vill jag </w:t>
      </w:r>
      <w:r w:rsidR="003F7D3C">
        <w:t>framhålla</w:t>
      </w:r>
      <w:r>
        <w:t xml:space="preserve"> att folkbildningen är viktig för ett rikt kulturliv i hela Sverige. Ett av de fyra syftena med statens stöd till folkbildningen är att </w:t>
      </w:r>
      <w:r w:rsidRPr="002D3C16">
        <w:t>bidra till att bredda intresset för och öka delaktigheten i kulturlivet</w:t>
      </w:r>
      <w:r>
        <w:t xml:space="preserve">. </w:t>
      </w:r>
    </w:p>
    <w:p w:rsidR="00C93DF6" w:rsidP="008D7541">
      <w:pPr>
        <w:pStyle w:val="BodyText"/>
      </w:pPr>
      <w:r>
        <w:t xml:space="preserve">Vi befinner oss dock i en prövande tid. I dagens ekonomiska läge behöver regeringen ta ansvar för att bekämpa inflationen och hantera inflationens effekter genom att stötta hushållen och välfärden. I budgetpropositionen för 2024 (prop. 2023/24:1) behöver regeringen därför göra hårda prioriteringar. Regeringen föreslår att statsbidraget till studieförbunden stegvis justeras till förmån för mer prioriterade åtgärder inom folkhögskolan och andra områden, t.ex. inom utbildning. </w:t>
      </w:r>
    </w:p>
    <w:p w:rsidR="003E5DCC" w:rsidP="003E5DCC">
      <w:pPr>
        <w:pStyle w:val="BodyText"/>
      </w:pPr>
      <w:r w:rsidRPr="00201BD7">
        <w:t>Förslaget om en justering av statsbidraget</w:t>
      </w:r>
      <w:r>
        <w:t xml:space="preserve"> till studieförbunden</w:t>
      </w:r>
      <w:r w:rsidRPr="00201BD7">
        <w:t xml:space="preserve"> har föregåtts av noggranna </w:t>
      </w:r>
      <w:r w:rsidRPr="004622E0">
        <w:t xml:space="preserve">avvägningar. </w:t>
      </w:r>
      <w:r w:rsidRPr="004622E0" w:rsidR="00C93DF6">
        <w:t>Regeringen var medveten om att en minskning av statsbidraget skulle få konsekvenser för studieförbundens verksamheter, och att dessa konsekvenser skulle se annorlunda ut över landet och mellan olika studieförbund.</w:t>
      </w:r>
      <w:r w:rsidR="00C93DF6">
        <w:t xml:space="preserve"> </w:t>
      </w:r>
      <w:r>
        <w:t xml:space="preserve">Som självförvaltningsmodellen för fördelning av statsbidrag till folkbildningen är uppbyggd </w:t>
      </w:r>
      <w:r w:rsidRPr="003E5DCC">
        <w:t xml:space="preserve">är det dock upp till Folkbildningsrådet och </w:t>
      </w:r>
      <w:r w:rsidRPr="003E5DCC">
        <w:t>de enskilda studieförbunden att göra den slutliga prioriteringen mellan olika verksamheter.</w:t>
      </w:r>
    </w:p>
    <w:p w:rsidR="008D7541" w:rsidP="006A12F1">
      <w:pPr>
        <w:pStyle w:val="BodyText"/>
      </w:pPr>
      <w:r>
        <w:t xml:space="preserve">Jag vill </w:t>
      </w:r>
      <w:r w:rsidR="003E4078">
        <w:t xml:space="preserve">slutligen </w:t>
      </w:r>
      <w:r>
        <w:t>understryka att regeringen sammantaget i budgetpropositionen för 2024 föreslår att ca 2,4 miljarder kronor fördelas i statsbidrag till folkhögskolor och att ca 1,7 miljarder kronor fördelas i statsbidrag till studieförbund 2024. Det är ett omfattande statligt stöd som fortsatt möjliggör mycket viktig bildningsverksamhet runtom i landet, med bl.a. kulturell inriktning.</w:t>
      </w:r>
    </w:p>
    <w:p w:rsidR="00411662" w:rsidP="006A12F1">
      <w:pPr>
        <w:pStyle w:val="BodyText"/>
      </w:pPr>
    </w:p>
    <w:p w:rsidR="008D7541" w:rsidP="00411662">
      <w:pPr>
        <w:pStyle w:val="BodyText"/>
      </w:pPr>
      <w:r>
        <w:t xml:space="preserve">Stockholm den </w:t>
      </w:r>
      <w:sdt>
        <w:sdtPr>
          <w:id w:val="2032990546"/>
          <w:placeholder>
            <w:docPart w:val="C89F2FAD17BE42F780C5BF204364A851"/>
          </w:placeholder>
          <w:dataBinding w:xpath="/ns0:DocumentInfo[1]/ns0:BaseInfo[1]/ns0:HeaderDate[1]" w:storeItemID="{ABA7C70B-101C-4ED2-AE7B-5367F5B90F24}" w:prefixMappings="xmlns:ns0='http://lp/documentinfo/RK' "/>
          <w:date w:fullDate="2023-12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11662">
            <w:t>29 december 2023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CDA23846AD2F41C881352F800D518A88"/>
        </w:placeholder>
        <w:dataBinding w:xpath="/ns0:DocumentInfo[1]/ns0:BaseInfo[1]/ns0:TopSender[1]" w:storeItemID="{ABA7C70B-101C-4ED2-AE7B-5367F5B90F24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8D7541" w:rsidP="00422A41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p w:rsidR="008D754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754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7541" w:rsidRPr="007D73AB" w:rsidP="00340DE0">
          <w:pPr>
            <w:pStyle w:val="Header"/>
          </w:pPr>
        </w:p>
      </w:tc>
      <w:tc>
        <w:tcPr>
          <w:tcW w:w="1134" w:type="dxa"/>
        </w:tcPr>
        <w:p w:rsidR="008D754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754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7541" w:rsidRPr="00710A6C" w:rsidP="00EE3C0F">
          <w:pPr>
            <w:pStyle w:val="Header"/>
            <w:rPr>
              <w:b/>
            </w:rPr>
          </w:pPr>
        </w:p>
        <w:p w:rsidR="008D7541" w:rsidP="00EE3C0F">
          <w:pPr>
            <w:pStyle w:val="Header"/>
          </w:pPr>
        </w:p>
        <w:p w:rsidR="008D7541" w:rsidP="00EE3C0F">
          <w:pPr>
            <w:pStyle w:val="Header"/>
          </w:pPr>
        </w:p>
        <w:p w:rsidR="008D754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97993590BD4318B76BC0331F87EF06"/>
            </w:placeholder>
            <w:dataBinding w:xpath="/ns0:DocumentInfo[1]/ns0:BaseInfo[1]/ns0:Dnr[1]" w:storeItemID="{ABA7C70B-101C-4ED2-AE7B-5367F5B90F24}" w:prefixMappings="xmlns:ns0='http://lp/documentinfo/RK' "/>
            <w:text/>
          </w:sdtPr>
          <w:sdtContent>
            <w:p w:rsidR="008D7541" w:rsidP="00EE3C0F">
              <w:pPr>
                <w:pStyle w:val="Header"/>
              </w:pPr>
              <w:r w:rsidRPr="000400D2">
                <w:t>U2023/03707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8BF515910445CE96D35A14AF70704A"/>
            </w:placeholder>
            <w:showingPlcHdr/>
            <w:dataBinding w:xpath="/ns0:DocumentInfo[1]/ns0:BaseInfo[1]/ns0:DocNumber[1]" w:storeItemID="{ABA7C70B-101C-4ED2-AE7B-5367F5B90F24}" w:prefixMappings="xmlns:ns0='http://lp/documentinfo/RK' "/>
            <w:text/>
          </w:sdtPr>
          <w:sdtContent>
            <w:p w:rsidR="008D754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7541" w:rsidP="00EE3C0F">
          <w:pPr>
            <w:pStyle w:val="Header"/>
          </w:pPr>
        </w:p>
      </w:tc>
      <w:tc>
        <w:tcPr>
          <w:tcW w:w="1134" w:type="dxa"/>
        </w:tcPr>
        <w:p w:rsidR="008D7541" w:rsidP="0094502D">
          <w:pPr>
            <w:pStyle w:val="Header"/>
          </w:pPr>
        </w:p>
        <w:p w:rsidR="008D754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C93DF6" w:rsidRPr="00C93DF6" w:rsidP="00340DE0">
          <w:pPr>
            <w:pStyle w:val="Header"/>
            <w:rPr>
              <w:b/>
            </w:rPr>
          </w:pPr>
          <w:r w:rsidRPr="00C93DF6">
            <w:rPr>
              <w:b/>
            </w:rPr>
            <w:t>Utbildningsdepartementet</w:t>
          </w:r>
        </w:p>
        <w:p w:rsidR="00C93DF6" w:rsidP="00340DE0">
          <w:pPr>
            <w:pStyle w:val="Header"/>
          </w:pPr>
          <w:r w:rsidRPr="00C93DF6">
            <w:t>Utbildningsministern</w:t>
          </w:r>
        </w:p>
        <w:p w:rsidR="008D7541" w:rsidP="00340DE0">
          <w:pPr>
            <w:pStyle w:val="Header"/>
          </w:pPr>
        </w:p>
        <w:p w:rsidR="00C363BE" w:rsidRPr="00C363BE" w:rsidP="00C363BE"/>
      </w:tc>
      <w:tc>
        <w:tcPr>
          <w:tcW w:w="3170" w:type="dxa"/>
        </w:tcPr>
        <w:p w:rsidR="008D7541" w:rsidP="00547B8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9793D32B9142405DBBB31FA6D0666ADD"/>
              </w:placeholder>
              <w:dataBinding w:xpath="/ns0:DocumentInfo[1]/ns0:BaseInfo[1]/ns0:Recipient[1]" w:storeItemID="{ABA7C70B-101C-4ED2-AE7B-5367F5B90F24}" w:prefixMappings="xmlns:ns0='http://lp/documentinfo/RK' "/>
              <w:text w:multiLine="1"/>
            </w:sdtPr>
            <w:sdtContent>
              <w:r>
                <w:t>Till riksdagen</w:t>
              </w:r>
            </w:sdtContent>
          </w:sdt>
        </w:p>
        <w:p w:rsidR="00C363BE" w:rsidRPr="00C363BE" w:rsidP="00C363BE"/>
        <w:p w:rsidR="00C363BE" w:rsidP="00C363BE">
          <w:pPr>
            <w:rPr>
              <w:rFonts w:asciiTheme="majorHAnsi" w:hAnsiTheme="majorHAnsi"/>
              <w:sz w:val="19"/>
            </w:rPr>
          </w:pPr>
        </w:p>
        <w:p w:rsidR="00C363BE" w:rsidP="00C363BE">
          <w:pPr>
            <w:rPr>
              <w:rFonts w:asciiTheme="majorHAnsi" w:hAnsiTheme="majorHAnsi"/>
              <w:sz w:val="19"/>
            </w:rPr>
          </w:pPr>
        </w:p>
        <w:p w:rsidR="00C363BE" w:rsidP="00C363BE">
          <w:pPr>
            <w:rPr>
              <w:rFonts w:asciiTheme="majorHAnsi" w:hAnsiTheme="majorHAnsi"/>
              <w:sz w:val="19"/>
            </w:rPr>
          </w:pPr>
        </w:p>
        <w:p w:rsidR="00C363BE" w:rsidRPr="00C363BE" w:rsidP="00C363BE"/>
      </w:tc>
      <w:tc>
        <w:tcPr>
          <w:tcW w:w="1134" w:type="dxa"/>
        </w:tcPr>
        <w:p w:rsidR="008D754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A6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97993590BD4318B76BC0331F87E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58DE8-A2DD-4F80-8D43-6E0C5B02BA57}"/>
      </w:docPartPr>
      <w:docPartBody>
        <w:p w:rsidR="003247FA" w:rsidP="00632F8D">
          <w:pPr>
            <w:pStyle w:val="4897993590BD4318B76BC0331F87EF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8BF515910445CE96D35A14AF70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23A80-AFCC-4FD3-B2B2-683E1A584AED}"/>
      </w:docPartPr>
      <w:docPartBody>
        <w:p w:rsidR="003247FA" w:rsidP="00632F8D">
          <w:pPr>
            <w:pStyle w:val="238BF515910445CE96D35A14AF7070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93D32B9142405DBBB31FA6D0666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42809-765C-491C-97DB-91D27248B64F}"/>
      </w:docPartPr>
      <w:docPartBody>
        <w:p w:rsidR="003247FA" w:rsidP="00632F8D">
          <w:pPr>
            <w:pStyle w:val="9793D32B9142405DBBB31FA6D0666A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9F2FAD17BE42F780C5BF204364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AB18D-80FD-4239-9D07-84B6A89FD947}"/>
      </w:docPartPr>
      <w:docPartBody>
        <w:p w:rsidR="003247FA" w:rsidP="00632F8D">
          <w:pPr>
            <w:pStyle w:val="C89F2FAD17BE42F780C5BF204364A85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DA23846AD2F41C881352F800D518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3BC8A-2223-40D4-B588-C0B63B7E19A1}"/>
      </w:docPartPr>
      <w:docPartBody>
        <w:p w:rsidR="003247FA" w:rsidP="00632F8D">
          <w:pPr>
            <w:pStyle w:val="CDA23846AD2F41C881352F800D518A8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F8D"/>
    <w:rPr>
      <w:noProof w:val="0"/>
      <w:color w:val="808080"/>
    </w:rPr>
  </w:style>
  <w:style w:type="paragraph" w:customStyle="1" w:styleId="4897993590BD4318B76BC0331F87EF06">
    <w:name w:val="4897993590BD4318B76BC0331F87EF06"/>
    <w:rsid w:val="00632F8D"/>
  </w:style>
  <w:style w:type="paragraph" w:customStyle="1" w:styleId="9793D32B9142405DBBB31FA6D0666ADD">
    <w:name w:val="9793D32B9142405DBBB31FA6D0666ADD"/>
    <w:rsid w:val="00632F8D"/>
  </w:style>
  <w:style w:type="paragraph" w:customStyle="1" w:styleId="238BF515910445CE96D35A14AF70704A1">
    <w:name w:val="238BF515910445CE96D35A14AF70704A1"/>
    <w:rsid w:val="00632F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9F2FAD17BE42F780C5BF204364A851">
    <w:name w:val="C89F2FAD17BE42F780C5BF204364A851"/>
    <w:rsid w:val="00632F8D"/>
  </w:style>
  <w:style w:type="paragraph" w:customStyle="1" w:styleId="CDA23846AD2F41C881352F800D518A88">
    <w:name w:val="CDA23846AD2F41C881352F800D518A88"/>
    <w:rsid w:val="00632F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d3f2dd8e-ed99-4fb3-b83f-4eb3118b364e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2023-12-29T00:00:00</HeaderDate>
    <Office/>
    <Dnr>U2023/03707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A606ECD-57E9-471C-A76F-094847CD6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21F76-EAD5-4232-9418-E57CF099C9A2}">
  <ds:schemaRefs>
    <ds:schemaRef ds:uri="http://purl.org/dc/terms/"/>
    <ds:schemaRef ds:uri="9c9941df-7074-4a92-bf99-225d24d78d61"/>
    <ds:schemaRef ds:uri="http://schemas.microsoft.com/office/2006/documentManagement/types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968A5F-2FB0-4F56-A9CB-53B5A0676524}"/>
</file>

<file path=customXml/itemProps5.xml><?xml version="1.0" encoding="utf-8"?>
<ds:datastoreItem xmlns:ds="http://schemas.openxmlformats.org/officeDocument/2006/customXml" ds:itemID="{ABA7C70B-101C-4ED2-AE7B-5367F5B90F24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2023-24_414 av Linus Sköld (S) Konsekvenser av minskat stöd till folkbildningen.docx</dc:title>
  <cp:revision>16</cp:revision>
  <dcterms:created xsi:type="dcterms:W3CDTF">2023-12-20T08:35:00Z</dcterms:created>
  <dcterms:modified xsi:type="dcterms:W3CDTF">2023-12-29T09:41:00Z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XJ53JA4DFUZ7-1000368836-1921</vt:lpwstr>
  </property>
  <property fmtid="{D5CDD505-2E9C-101B-9397-08002B2CF9AE}" pid="7" name="_dlc_DocIdItemGuid">
    <vt:lpwstr>2c44e499-dc84-4fd8-8bff-ccd3df8636b2</vt:lpwstr>
  </property>
  <property fmtid="{D5CDD505-2E9C-101B-9397-08002B2CF9AE}" pid="8" name="_dlc_DocIdUrl">
    <vt:lpwstr>https://dhs.sp.regeringskansliet.se/yta/u-GV/_layouts/15/DocIdRedir.aspx?ID=XJ53JA4DFUZ7-1000368836-1921, XJ53JA4DFUZ7-1000368836-1921</vt:lpwstr>
  </property>
</Properties>
</file>