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D90" w:rsidRPr="00D07D90" w:rsidRDefault="00D07D90">
      <w:pPr>
        <w:pStyle w:val="Frslagsrubrik"/>
      </w:pPr>
      <w:r w:rsidRPr="00D07D90">
        <w:t>Förslag till riksdagsbeslut</w:t>
      </w:r>
    </w:p>
    <w:p w:rsidR="00D07D90" w:rsidRPr="00D07D90" w:rsidRDefault="00D07D90">
      <w:pPr>
        <w:pStyle w:val="Hemstlatt"/>
      </w:pPr>
      <w:r w:rsidRPr="00D07D90">
        <w:t>Riksdagen tillkännager för regeringen som sin mening vad som anförs i motionen om en obligatorisk utmaning</w:t>
      </w:r>
      <w:r w:rsidRPr="00D07D90">
        <w:t>s</w:t>
      </w:r>
      <w:r w:rsidRPr="00D07D90">
        <w:t>rätt.</w:t>
      </w:r>
    </w:p>
    <w:p w:rsidR="00D07D90" w:rsidRPr="00D07D90" w:rsidRDefault="00D07D90">
      <w:pPr>
        <w:pStyle w:val="Rubrik1"/>
      </w:pPr>
      <w:r w:rsidRPr="00D07D90">
        <w:t>Motivering</w:t>
      </w:r>
    </w:p>
    <w:p w:rsidR="00D07D90" w:rsidRPr="00D07D90" w:rsidRDefault="00D07D90">
      <w:pPr>
        <w:rPr>
          <w:szCs w:val="22"/>
        </w:rPr>
      </w:pPr>
      <w:r w:rsidRPr="00D07D90">
        <w:rPr>
          <w:szCs w:val="22"/>
        </w:rPr>
        <w:t>I dag finns det många exempel på kommunalt drivna och landstingsdrivna verksamheter som skulle kunna drivas bättre av privata entreprenörer. Att låta en verksamhet drivas av privata aktörer, med ett driv och brinnande intresse för verksamheten, skulle gynna både verksamheten och medborgarna. Oftast kan privata aktörer med drivkraft sköta verksamheten bättre än kommunerna och landstingen själva.</w:t>
      </w:r>
    </w:p>
    <w:p w:rsidR="00D07D90" w:rsidRPr="00D07D90" w:rsidRDefault="00D07D90">
      <w:pPr>
        <w:pStyle w:val="Normaltindrag"/>
      </w:pPr>
      <w:r w:rsidRPr="00D07D90">
        <w:t>Huvudprincipen med utmaningsrätt är att den som vill driva en verksamhet åt kommunen på entreprenad har rätt att utmana den kommunala verksamh</w:t>
      </w:r>
      <w:r w:rsidRPr="00D07D90">
        <w:t>e</w:t>
      </w:r>
      <w:r w:rsidRPr="00D07D90">
        <w:t>ten och rikta ett önskemål till kommunen om att en del av kommunens ver</w:t>
      </w:r>
      <w:r w:rsidRPr="00D07D90">
        <w:t>k</w:t>
      </w:r>
      <w:r w:rsidRPr="00D07D90">
        <w:t>samhet skall drivas av den privata entreprenören. Det är dock upp till varje kommun att själv bestämma huruvida utmaningsrätt skall införas i kommunen eller inte. Utmaningsrätten omfattar inte heller kommunalt drivna och land</w:t>
      </w:r>
      <w:r w:rsidRPr="00D07D90">
        <w:t>s</w:t>
      </w:r>
      <w:r w:rsidRPr="00D07D90">
        <w:t>tingsdrivna bolag. En ny modell för utmaningsrätten bör därför skapas så att det blir obligatoriskt för kommuner och landsting att införa utmaningsrätt och att privata aktörer kan få möjlighet att utmana även komm</w:t>
      </w:r>
      <w:r w:rsidRPr="00D07D90">
        <w:t>unalt drivna och land</w:t>
      </w:r>
      <w:r w:rsidRPr="00D07D90">
        <w:t>s</w:t>
      </w:r>
      <w:r w:rsidRPr="00D07D90">
        <w:t>tingsdrivna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D90">
        <w:trPr>
          <w:cantSplit/>
        </w:trPr>
        <w:tc>
          <w:tcPr>
            <w:tcW w:w="3046" w:type="dxa"/>
          </w:tcPr>
          <w:p w:rsidR="00D07D90" w:rsidRPr="00D07D90" w:rsidRDefault="00D07D90">
            <w:pPr>
              <w:pStyle w:val="UnderskriftDatum"/>
              <w:spacing w:before="240"/>
            </w:pPr>
            <w:r w:rsidRPr="00D07D90">
              <w:t>Stockholm den 1 oktober 2009</w:t>
            </w:r>
          </w:p>
        </w:tc>
        <w:tc>
          <w:tcPr>
            <w:tcW w:w="3047" w:type="dxa"/>
          </w:tcPr>
          <w:p w:rsidR="00D07D90" w:rsidRPr="00D07D90" w:rsidRDefault="00D07D90">
            <w:pPr>
              <w:pStyle w:val="Underskrifter"/>
              <w:spacing w:before="240"/>
            </w:pPr>
          </w:p>
        </w:tc>
      </w:tr>
      <w:tr w:rsidR="00000000" w:rsidRPr="00D07D90">
        <w:trPr>
          <w:cantSplit/>
        </w:trPr>
        <w:tc>
          <w:tcPr>
            <w:tcW w:w="3046" w:type="dxa"/>
          </w:tcPr>
          <w:p w:rsidR="00D07D90" w:rsidRPr="00D07D90" w:rsidRDefault="00D07D90">
            <w:pPr>
              <w:pStyle w:val="Underskrifter"/>
            </w:pPr>
            <w:r w:rsidRPr="00D07D90">
              <w:t>Ulrika Karlsson i Uppsala (m)</w:t>
            </w:r>
          </w:p>
        </w:tc>
        <w:tc>
          <w:tcPr>
            <w:tcW w:w="3046" w:type="dxa"/>
          </w:tcPr>
          <w:p w:rsidR="00D07D90" w:rsidRPr="00D07D90" w:rsidRDefault="00D07D90">
            <w:pPr>
              <w:pStyle w:val="Underskrifter"/>
            </w:pPr>
          </w:p>
        </w:tc>
      </w:tr>
    </w:tbl>
    <w:p w:rsidR="00D07D90" w:rsidRPr="00D07D90" w:rsidRDefault="00D07D90">
      <w:pPr>
        <w:pStyle w:val="Normaltindrag"/>
      </w:pPr>
    </w:p>
    <w:sectPr w:rsidR="00000000" w:rsidRPr="00D07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D90" w:rsidRPr="00D07D90" w:rsidRDefault="00D07D90">
      <w:r w:rsidRPr="00D07D90">
        <w:separator/>
      </w:r>
    </w:p>
  </w:endnote>
  <w:endnote w:type="continuationSeparator" w:id="0">
    <w:p w:rsidR="00D07D90" w:rsidRPr="00D07D90" w:rsidRDefault="00D07D90">
      <w:r w:rsidRPr="00D07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Sidfot"/>
    </w:pPr>
    <w:r w:rsidRPr="00D07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387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90" w:rsidRDefault="00D07D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D90" w:rsidRDefault="00D07D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Sidfot"/>
    </w:pPr>
    <w:r w:rsidRPr="00D07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092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90" w:rsidRDefault="00D07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D90" w:rsidRDefault="00D07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Sidfot"/>
    </w:pPr>
    <w:r w:rsidRPr="00D07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18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90" w:rsidRDefault="00D07D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D90" w:rsidRDefault="00D07D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D90" w:rsidRPr="00D07D90" w:rsidRDefault="00D07D90">
      <w:r w:rsidRPr="00D07D90">
        <w:separator/>
      </w:r>
    </w:p>
  </w:footnote>
  <w:footnote w:type="continuationSeparator" w:id="0">
    <w:p w:rsidR="00D07D90" w:rsidRPr="00D07D90" w:rsidRDefault="00D07D90">
      <w:r w:rsidRPr="00D07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Sidhuvud"/>
    </w:pPr>
    <w:r w:rsidRPr="00D07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239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90" w:rsidRDefault="00D07D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D90" w:rsidRDefault="00D07D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Sidhuvud"/>
    </w:pPr>
    <w:r w:rsidRPr="00D07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900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90" w:rsidRDefault="00D07D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D90" w:rsidRDefault="00D07D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90" w:rsidRPr="00D07D90" w:rsidRDefault="00D07D90">
    <w:pPr>
      <w:pStyle w:val="FSHNormal"/>
      <w:tabs>
        <w:tab w:val="right" w:pos="5840"/>
      </w:tabs>
    </w:pPr>
    <w:r w:rsidRPr="00D07D90">
      <w:br/>
    </w:r>
    <w:r w:rsidRPr="00D07D90">
      <w:fldChar w:fldCharType="begin" w:fldLock="1"/>
    </w:r>
    <w:r w:rsidRPr="00D07D90">
      <w:instrText xml:space="preserve"> DOCPROPERTY</w:instrText>
    </w:r>
    <w:r w:rsidRPr="00D07D90">
      <w:rPr>
        <w:sz w:val="18"/>
      </w:rPr>
      <w:instrText xml:space="preserve"> "YearUser" *\charformat </w:instrText>
    </w:r>
    <w:r w:rsidRPr="00D07D90">
      <w:fldChar w:fldCharType="separate"/>
    </w:r>
    <w:r w:rsidRPr="00D07D90">
      <w:t>2009/10</w:t>
    </w:r>
    <w:r w:rsidRPr="00D07D90">
      <w:fldChar w:fldCharType="end"/>
    </w:r>
    <w:r w:rsidRPr="00D07D90">
      <w:t xml:space="preserve"> </w:t>
    </w:r>
    <w:r w:rsidRPr="00D07D90">
      <w:tab/>
      <w:t xml:space="preserve">mnr: </w:t>
    </w:r>
    <w:r w:rsidRPr="00D07D90">
      <w:fldChar w:fldCharType="begin" w:fldLock="1"/>
    </w:r>
    <w:r w:rsidRPr="00D07D90">
      <w:instrText xml:space="preserve"> DOCPROPERTY</w:instrText>
    </w:r>
    <w:r w:rsidRPr="00D07D90">
      <w:rPr>
        <w:sz w:val="18"/>
      </w:rPr>
      <w:instrText xml:space="preserve"> "Motionsnummer" *\charformat </w:instrText>
    </w:r>
    <w:r w:rsidRPr="00D07D90">
      <w:fldChar w:fldCharType="separate"/>
    </w:r>
    <w:r w:rsidRPr="00D07D90">
      <w:t>Fi222</w:t>
    </w:r>
    <w:r w:rsidRPr="00D07D90">
      <w:fldChar w:fldCharType="end"/>
    </w:r>
    <w:r w:rsidRPr="00D07D90">
      <w:br/>
    </w:r>
    <w:r w:rsidRPr="00D07D90">
      <w:fldChar w:fldCharType="begin" w:fldLock="1"/>
    </w:r>
    <w:r w:rsidRPr="00D07D90">
      <w:instrText xml:space="preserve"> DOCPROPERTY</w:instrText>
    </w:r>
    <w:r w:rsidRPr="00D07D90">
      <w:rPr>
        <w:sz w:val="18"/>
      </w:rPr>
      <w:instrText xml:space="preserve"> "Samling" *\charformat </w:instrText>
    </w:r>
    <w:r w:rsidRPr="00D07D90">
      <w:fldChar w:fldCharType="end"/>
    </w:r>
    <w:r w:rsidRPr="00D07D90">
      <w:tab/>
      <w:t xml:space="preserve">pnr: </w:t>
    </w:r>
    <w:r w:rsidRPr="00D07D90">
      <w:fldChar w:fldCharType="begin" w:fldLock="1"/>
    </w:r>
    <w:r w:rsidRPr="00D07D90">
      <w:instrText xml:space="preserve"> DOCPROPERTY</w:instrText>
    </w:r>
    <w:r w:rsidRPr="00D07D90">
      <w:rPr>
        <w:sz w:val="18"/>
      </w:rPr>
      <w:instrText xml:space="preserve"> "Partinummer" *\charformat </w:instrText>
    </w:r>
    <w:r w:rsidRPr="00D07D90">
      <w:fldChar w:fldCharType="separate"/>
    </w:r>
    <w:r w:rsidRPr="00D07D90">
      <w:t>m1499</w:t>
    </w:r>
    <w:r w:rsidRPr="00D07D90">
      <w:fldChar w:fldCharType="end"/>
    </w:r>
  </w:p>
  <w:p w:rsidR="00D07D90" w:rsidRPr="00D07D90" w:rsidRDefault="00D07D90">
    <w:pPr>
      <w:pStyle w:val="FSHRub1"/>
    </w:pPr>
    <w:r w:rsidRPr="00D07D90">
      <w:t>Motion till riksdagen</w:t>
    </w:r>
    <w:r w:rsidRPr="00D07D90">
      <w:br/>
    </w:r>
    <w:r w:rsidRPr="00D07D90">
      <w:fldChar w:fldCharType="begin" w:fldLock="1"/>
    </w:r>
    <w:r w:rsidRPr="00D07D90">
      <w:instrText xml:space="preserve"> DOCPROPERTY "YearUser" *\charformat </w:instrText>
    </w:r>
    <w:r w:rsidRPr="00D07D90">
      <w:fldChar w:fldCharType="separate"/>
    </w:r>
    <w:r w:rsidRPr="00D07D90">
      <w:t>2009/10</w:t>
    </w:r>
    <w:r w:rsidRPr="00D07D90">
      <w:fldChar w:fldCharType="end"/>
    </w:r>
    <w:r w:rsidRPr="00D07D90">
      <w:t>:</w:t>
    </w:r>
    <w:r w:rsidRPr="00D07D90">
      <w:fldChar w:fldCharType="begin" w:fldLock="1"/>
    </w:r>
    <w:r w:rsidRPr="00D07D90">
      <w:instrText xml:space="preserve"> DOCPROPERTY "Motionsnummer" *\charformat </w:instrText>
    </w:r>
    <w:r w:rsidRPr="00D07D90">
      <w:fldChar w:fldCharType="separate"/>
    </w:r>
    <w:r w:rsidRPr="00D07D90">
      <w:t>Fi222</w:t>
    </w:r>
    <w:r w:rsidRPr="00D07D90">
      <w:fldChar w:fldCharType="end"/>
    </w:r>
  </w:p>
  <w:p w:rsidR="00D07D90" w:rsidRPr="00D07D90" w:rsidRDefault="00D07D90">
    <w:pPr>
      <w:pStyle w:val="FSHNormalS5"/>
    </w:pPr>
    <w:r w:rsidRPr="00D07D90">
      <w:fldChar w:fldCharType="begin" w:fldLock="1"/>
    </w:r>
    <w:r w:rsidRPr="00D07D90">
      <w:instrText xml:space="preserve"> DOCPROPERTY "MotionarText" *\charformat </w:instrText>
    </w:r>
    <w:r w:rsidRPr="00D07D90">
      <w:fldChar w:fldCharType="separate"/>
    </w:r>
    <w:r w:rsidRPr="00D07D90">
      <w:t>av Ulrika Karlsson i Uppsala (m)</w:t>
    </w:r>
    <w:r w:rsidRPr="00D07D90">
      <w:fldChar w:fldCharType="end"/>
    </w:r>
    <w:r w:rsidRPr="00D07D90">
      <w:br/>
    </w:r>
    <w:r w:rsidRPr="00D07D90">
      <w:fldChar w:fldCharType="begin" w:fldLock="1"/>
    </w:r>
    <w:r w:rsidRPr="00D07D90">
      <w:instrText xml:space="preserve"> DOCPROPERTY "SvarFrasKort" *\charformat </w:instrText>
    </w:r>
    <w:r w:rsidRPr="00D07D90">
      <w:fldChar w:fldCharType="end"/>
    </w:r>
  </w:p>
  <w:p w:rsidR="00D07D90" w:rsidRPr="00D07D90" w:rsidRDefault="00D07D90">
    <w:pPr>
      <w:pStyle w:val="FSHTitel"/>
    </w:pPr>
    <w:r w:rsidRPr="00D07D90">
      <w:fldChar w:fldCharType="begin" w:fldLock="1"/>
    </w:r>
    <w:r w:rsidRPr="00D07D90">
      <w:instrText xml:space="preserve"> DOCPROPERTY</w:instrText>
    </w:r>
    <w:r w:rsidRPr="00D07D90">
      <w:rPr>
        <w:sz w:val="18"/>
      </w:rPr>
      <w:instrText xml:space="preserve"> "RubrikSvar" *\charformat </w:instrText>
    </w:r>
    <w:r w:rsidRPr="00D07D90">
      <w:fldChar w:fldCharType="separate"/>
    </w:r>
    <w:r w:rsidRPr="00D07D90">
      <w:t>Obligatorisk utmaningsrätt för kommuner och landsting</w:t>
    </w:r>
    <w:r w:rsidRPr="00D07D90">
      <w:fldChar w:fldCharType="end"/>
    </w:r>
  </w:p>
  <w:p w:rsidR="00D07D90" w:rsidRPr="00D07D90" w:rsidRDefault="00D07D90">
    <w:pPr>
      <w:pStyle w:val="Normal00"/>
    </w:pPr>
  </w:p>
  <w:p w:rsidR="00D07D90" w:rsidRPr="00D07D90" w:rsidRDefault="00D07D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631461">
    <w:abstractNumId w:val="8"/>
  </w:num>
  <w:num w:numId="2" w16cid:durableId="1953857433">
    <w:abstractNumId w:val="9"/>
  </w:num>
  <w:num w:numId="3" w16cid:durableId="1612584845">
    <w:abstractNumId w:val="8"/>
  </w:num>
  <w:num w:numId="4" w16cid:durableId="588850141">
    <w:abstractNumId w:val="9"/>
  </w:num>
  <w:num w:numId="5" w16cid:durableId="256718735">
    <w:abstractNumId w:val="13"/>
  </w:num>
  <w:num w:numId="6" w16cid:durableId="455879837">
    <w:abstractNumId w:val="10"/>
  </w:num>
  <w:num w:numId="7" w16cid:durableId="1288512944">
    <w:abstractNumId w:val="11"/>
  </w:num>
  <w:num w:numId="8" w16cid:durableId="226035577">
    <w:abstractNumId w:val="12"/>
  </w:num>
  <w:num w:numId="9" w16cid:durableId="1349793220">
    <w:abstractNumId w:val="8"/>
  </w:num>
  <w:num w:numId="10" w16cid:durableId="1354768402">
    <w:abstractNumId w:val="3"/>
  </w:num>
  <w:num w:numId="11" w16cid:durableId="2133865625">
    <w:abstractNumId w:val="2"/>
  </w:num>
  <w:num w:numId="12" w16cid:durableId="170343078">
    <w:abstractNumId w:val="1"/>
  </w:num>
  <w:num w:numId="13" w16cid:durableId="920456292">
    <w:abstractNumId w:val="0"/>
  </w:num>
  <w:num w:numId="14" w16cid:durableId="463668636">
    <w:abstractNumId w:val="9"/>
  </w:num>
  <w:num w:numId="15" w16cid:durableId="1557472376">
    <w:abstractNumId w:val="7"/>
  </w:num>
  <w:num w:numId="16" w16cid:durableId="1427727481">
    <w:abstractNumId w:val="6"/>
  </w:num>
  <w:num w:numId="17" w16cid:durableId="1016267850">
    <w:abstractNumId w:val="5"/>
  </w:num>
  <w:num w:numId="18" w16cid:durableId="1186402393">
    <w:abstractNumId w:val="4"/>
  </w:num>
  <w:num w:numId="19" w16cid:durableId="1646272416">
    <w:abstractNumId w:val="11"/>
  </w:num>
  <w:num w:numId="20" w16cid:durableId="1915360186">
    <w:abstractNumId w:val="10"/>
  </w:num>
  <w:num w:numId="21" w16cid:durableId="154928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7370CB"/>
    <w:rsid w:val="007370CB"/>
    <w:rsid w:val="00D07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37077C1-5E58-43CC-A5AE-8337E5B2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1120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m1499</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m1499</dc:title>
  <dc:subject>m1499</dc:subject>
  <dc:creator>Riksdagen</dc:creator>
  <cp:keywords>Riksdagen</cp:keywords>
  <dc:description>Nya formatmallshantering för förslag+urix bakåtkomp+könamn</dc:description>
  <cp:lastModifiedBy>Lars Brink</cp:lastModifiedBy>
  <cp:revision>2</cp:revision>
  <cp:lastPrinted>2010-01-21T07:50:00Z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 utmaningsrätt för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utmaningsrätt för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20092010000000000109000014990069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20092010000000000109000014990069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{27980EF4-901E-49B4-ACCC-96469F264805}</vt:lpwstr>
  </property>
  <property fmtid="{D5CDD505-2E9C-101B-9397-08002B2CF9AE}" pid="53" name="Överföringar">
    <vt:i4>0</vt:i4>
  </property>
  <property fmtid="{D5CDD505-2E9C-101B-9397-08002B2CF9AE}" pid="54" name="Checksum">
    <vt:lpwstr>*1015593360232*</vt:lpwstr>
  </property>
  <property fmtid="{D5CDD505-2E9C-101B-9397-08002B2CF9AE}" pid="55" name="skuggnummer">
    <vt:lpwstr>1170</vt:lpwstr>
  </property>
  <property fmtid="{D5CDD505-2E9C-101B-9397-08002B2CF9AE}" pid="56" name="urixVersion">
    <vt:lpwstr>4.1.0.6</vt:lpwstr>
  </property>
  <property fmtid="{D5CDD505-2E9C-101B-9397-08002B2CF9AE}" pid="57" name="urixOrigin">
    <vt:lpwstr>100121 08:52:13.604</vt:lpwstr>
  </property>
  <property fmtid="{D5CDD505-2E9C-101B-9397-08002B2CF9AE}" pid="58" name="urixGuid">
    <vt:lpwstr>{533FCB7F-7F9F-41E4-86EC-7A53218D0829}</vt:lpwstr>
  </property>
</Properties>
</file>