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EFD867" w14:textId="77777777">
        <w:tc>
          <w:tcPr>
            <w:tcW w:w="2268" w:type="dxa"/>
          </w:tcPr>
          <w:p w14:paraId="6912DE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E43C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AF8AC0" w14:textId="77777777">
        <w:tc>
          <w:tcPr>
            <w:tcW w:w="2268" w:type="dxa"/>
          </w:tcPr>
          <w:p w14:paraId="4D4DAB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CB77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AE1DAD" w14:textId="77777777">
        <w:tc>
          <w:tcPr>
            <w:tcW w:w="3402" w:type="dxa"/>
            <w:gridSpan w:val="2"/>
          </w:tcPr>
          <w:p w14:paraId="506A98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61B6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E41059" w14:textId="77777777">
        <w:tc>
          <w:tcPr>
            <w:tcW w:w="2268" w:type="dxa"/>
          </w:tcPr>
          <w:p w14:paraId="59B55B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908FA9" w14:textId="77777777" w:rsidR="006E4E11" w:rsidRPr="00ED583F" w:rsidRDefault="005835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731A3">
              <w:rPr>
                <w:sz w:val="20"/>
              </w:rPr>
              <w:t>Ju2015/323/</w:t>
            </w:r>
            <w:proofErr w:type="spellStart"/>
            <w:r w:rsidR="00A731A3">
              <w:rPr>
                <w:sz w:val="20"/>
              </w:rPr>
              <w:t>Statssekr</w:t>
            </w:r>
            <w:proofErr w:type="spellEnd"/>
          </w:p>
        </w:tc>
      </w:tr>
      <w:tr w:rsidR="006E4E11" w14:paraId="3B1251C9" w14:textId="77777777">
        <w:tc>
          <w:tcPr>
            <w:tcW w:w="2268" w:type="dxa"/>
          </w:tcPr>
          <w:p w14:paraId="41540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327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527463" w14:textId="77777777">
        <w:trPr>
          <w:trHeight w:val="284"/>
        </w:trPr>
        <w:tc>
          <w:tcPr>
            <w:tcW w:w="4911" w:type="dxa"/>
          </w:tcPr>
          <w:p w14:paraId="48D86974" w14:textId="77777777" w:rsidR="006E4E11" w:rsidRDefault="005835BB" w:rsidP="00000372">
            <w:pPr>
              <w:pStyle w:val="Avsndare"/>
              <w:framePr w:h="964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9E22A1" w14:textId="77777777">
        <w:trPr>
          <w:trHeight w:val="284"/>
        </w:trPr>
        <w:tc>
          <w:tcPr>
            <w:tcW w:w="4911" w:type="dxa"/>
          </w:tcPr>
          <w:p w14:paraId="4347CD5C" w14:textId="77777777" w:rsidR="006E4E11" w:rsidRDefault="005835BB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3345D2F" w14:textId="77777777">
        <w:trPr>
          <w:trHeight w:val="284"/>
        </w:trPr>
        <w:tc>
          <w:tcPr>
            <w:tcW w:w="4911" w:type="dxa"/>
          </w:tcPr>
          <w:p w14:paraId="31A35D05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580FD8C3" w14:textId="77777777">
        <w:trPr>
          <w:trHeight w:val="284"/>
        </w:trPr>
        <w:tc>
          <w:tcPr>
            <w:tcW w:w="4911" w:type="dxa"/>
          </w:tcPr>
          <w:p w14:paraId="6AE7C224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36ED07EB" w14:textId="77777777">
        <w:trPr>
          <w:trHeight w:val="284"/>
        </w:trPr>
        <w:tc>
          <w:tcPr>
            <w:tcW w:w="4911" w:type="dxa"/>
          </w:tcPr>
          <w:p w14:paraId="72FB8A14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74765F60" w14:textId="77777777">
        <w:trPr>
          <w:trHeight w:val="284"/>
        </w:trPr>
        <w:tc>
          <w:tcPr>
            <w:tcW w:w="4911" w:type="dxa"/>
          </w:tcPr>
          <w:p w14:paraId="3E55965E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372508EA" w14:textId="77777777">
        <w:trPr>
          <w:trHeight w:val="284"/>
        </w:trPr>
        <w:tc>
          <w:tcPr>
            <w:tcW w:w="4911" w:type="dxa"/>
          </w:tcPr>
          <w:p w14:paraId="7C35CDCC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332A220F" w14:textId="77777777">
        <w:trPr>
          <w:trHeight w:val="284"/>
        </w:trPr>
        <w:tc>
          <w:tcPr>
            <w:tcW w:w="4911" w:type="dxa"/>
          </w:tcPr>
          <w:p w14:paraId="22D3D1F3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  <w:tr w:rsidR="006E4E11" w14:paraId="4E511F68" w14:textId="77777777">
        <w:trPr>
          <w:trHeight w:val="284"/>
        </w:trPr>
        <w:tc>
          <w:tcPr>
            <w:tcW w:w="4911" w:type="dxa"/>
          </w:tcPr>
          <w:p w14:paraId="72695790" w14:textId="77777777" w:rsidR="006E4E11" w:rsidRDefault="006E4E11" w:rsidP="00000372">
            <w:pPr>
              <w:pStyle w:val="Avsndare"/>
              <w:framePr w:h="964" w:hRule="exact" w:wrap="notBeside" w:x="1504"/>
              <w:rPr>
                <w:bCs/>
                <w:iCs/>
              </w:rPr>
            </w:pPr>
          </w:p>
        </w:tc>
      </w:tr>
    </w:tbl>
    <w:p w14:paraId="192EA86F" w14:textId="77777777" w:rsidR="006E4E11" w:rsidRDefault="005835BB" w:rsidP="00602CA1">
      <w:pPr>
        <w:framePr w:w="4400" w:h="2566" w:wrap="notBeside" w:vAnchor="page" w:hAnchor="page" w:x="6453" w:y="2445"/>
        <w:ind w:left="142"/>
      </w:pPr>
      <w:r>
        <w:t>Till riksdagen</w:t>
      </w:r>
    </w:p>
    <w:p w14:paraId="2E006106" w14:textId="77777777" w:rsidR="006E4E11" w:rsidRDefault="005835BB" w:rsidP="005835BB">
      <w:pPr>
        <w:pStyle w:val="RKrubrik"/>
        <w:pBdr>
          <w:bottom w:val="single" w:sz="4" w:space="1" w:color="auto"/>
        </w:pBdr>
        <w:spacing w:before="0" w:after="0"/>
      </w:pPr>
      <w:r>
        <w:t>Svar på fråga 2014/15:161 av Cecilia Widegren (M) Brutalt rån i Skaraborg</w:t>
      </w:r>
    </w:p>
    <w:p w14:paraId="5F96ED95" w14:textId="77777777" w:rsidR="006E4E11" w:rsidRDefault="006E4E11">
      <w:pPr>
        <w:pStyle w:val="RKnormal"/>
      </w:pPr>
    </w:p>
    <w:p w14:paraId="3C255521" w14:textId="77777777" w:rsidR="006E4E11" w:rsidRDefault="005835BB" w:rsidP="005835BB">
      <w:pPr>
        <w:pStyle w:val="RKnormal"/>
      </w:pPr>
      <w:r>
        <w:t xml:space="preserve">Cecilia Widegren har frågat mig vilka konkreta åtgärder jag avser att vidta med anledning av det </w:t>
      </w:r>
      <w:r w:rsidR="00DA47E6">
        <w:t>allvarliga</w:t>
      </w:r>
      <w:r>
        <w:t xml:space="preserve"> rånet i Tidaholm </w:t>
      </w:r>
      <w:r w:rsidR="004E2A59">
        <w:t xml:space="preserve">nyligen </w:t>
      </w:r>
      <w:r>
        <w:t>och att bransch</w:t>
      </w:r>
      <w:r w:rsidR="00AD535D">
        <w:softHyphen/>
      </w:r>
      <w:r>
        <w:t>organisationen Svensk Handel med flera visar att rån mot livsmedels</w:t>
      </w:r>
      <w:r w:rsidR="00AD535D">
        <w:softHyphen/>
      </w:r>
      <w:r>
        <w:t>butiker och apotek ökar kraftigt.</w:t>
      </w:r>
    </w:p>
    <w:p w14:paraId="7F3FB152" w14:textId="77777777" w:rsidR="005835BB" w:rsidRDefault="005835BB" w:rsidP="005835BB">
      <w:pPr>
        <w:pStyle w:val="RKnormal"/>
      </w:pPr>
    </w:p>
    <w:p w14:paraId="49828AED" w14:textId="77777777" w:rsidR="009D4A76" w:rsidRDefault="005835BB" w:rsidP="005835BB">
      <w:pPr>
        <w:pStyle w:val="RKnormal"/>
      </w:pPr>
      <w:r>
        <w:t xml:space="preserve">Butiksrån </w:t>
      </w:r>
      <w:r w:rsidR="00602CA1">
        <w:t xml:space="preserve">betraktas av rättsväsendet som </w:t>
      </w:r>
      <w:r>
        <w:t xml:space="preserve">ett allvarligt </w:t>
      </w:r>
      <w:r w:rsidR="00AD535D">
        <w:t>brott</w:t>
      </w:r>
      <w:r w:rsidR="00602CA1">
        <w:t xml:space="preserve">. De utgör också </w:t>
      </w:r>
      <w:r w:rsidR="00AD535D">
        <w:t xml:space="preserve">ett stort </w:t>
      </w:r>
      <w:r>
        <w:t>arbetsmiljö- och säkerhets</w:t>
      </w:r>
      <w:r w:rsidR="00AD535D">
        <w:softHyphen/>
      </w:r>
      <w:r>
        <w:t>problem</w:t>
      </w:r>
      <w:r w:rsidR="009D4A76">
        <w:t xml:space="preserve"> inom svensk handel</w:t>
      </w:r>
      <w:r>
        <w:t>.</w:t>
      </w:r>
      <w:r w:rsidR="009D4A76">
        <w:t xml:space="preserve"> </w:t>
      </w:r>
      <w:r w:rsidR="00C0281F">
        <w:t>S</w:t>
      </w:r>
      <w:r w:rsidR="009D4A76">
        <w:t xml:space="preserve">om Cecilia Widegren skriver </w:t>
      </w:r>
      <w:r w:rsidR="00C0281F">
        <w:t xml:space="preserve">ökade </w:t>
      </w:r>
      <w:r w:rsidR="009D4A76">
        <w:t xml:space="preserve">rånen mot livsmedelsbutiker och apotek under </w:t>
      </w:r>
      <w:r w:rsidR="00C0281F">
        <w:t xml:space="preserve">första halvåret </w:t>
      </w:r>
      <w:r w:rsidR="009D4A76">
        <w:t>2014</w:t>
      </w:r>
      <w:r w:rsidR="00602CA1">
        <w:t>. S</w:t>
      </w:r>
      <w:r w:rsidR="00C0281F">
        <w:t>iffror från Brottsföre</w:t>
      </w:r>
      <w:r w:rsidR="00602CA1">
        <w:softHyphen/>
      </w:r>
      <w:r w:rsidR="00C0281F">
        <w:t xml:space="preserve">byggande rådet visar </w:t>
      </w:r>
      <w:r w:rsidR="00602CA1">
        <w:t xml:space="preserve">dock </w:t>
      </w:r>
      <w:r w:rsidR="00C0281F">
        <w:t xml:space="preserve">att butiksrånen generellt </w:t>
      </w:r>
      <w:r w:rsidR="00602CA1">
        <w:t xml:space="preserve">har </w:t>
      </w:r>
      <w:r w:rsidR="00C0281F">
        <w:t>minskat under 2014</w:t>
      </w:r>
      <w:r w:rsidR="00602CA1">
        <w:t xml:space="preserve">, i linje med trenden </w:t>
      </w:r>
      <w:r w:rsidR="001E5C53">
        <w:t>de senaste åren</w:t>
      </w:r>
      <w:r w:rsidR="00602CA1">
        <w:t>.</w:t>
      </w:r>
      <w:r w:rsidR="001E5C53">
        <w:t xml:space="preserve"> </w:t>
      </w:r>
      <w:r w:rsidR="00C0281F">
        <w:t xml:space="preserve">Det är också en brottstyp som </w:t>
      </w:r>
      <w:r w:rsidR="009D4A76">
        <w:t>vari</w:t>
      </w:r>
      <w:r w:rsidR="00C0281F">
        <w:t>erar mycket</w:t>
      </w:r>
      <w:r w:rsidR="009D4A76">
        <w:t xml:space="preserve"> mellan år</w:t>
      </w:r>
      <w:r w:rsidR="00000372">
        <w:t>en.</w:t>
      </w:r>
      <w:r w:rsidR="009D4A76">
        <w:t xml:space="preserve"> </w:t>
      </w:r>
      <w:r w:rsidR="00000372">
        <w:t>Positivt är att</w:t>
      </w:r>
      <w:r w:rsidR="00C0281F">
        <w:t xml:space="preserve"> </w:t>
      </w:r>
      <w:r w:rsidR="009D4A76">
        <w:t xml:space="preserve">rån med skjutvapen har minskat </w:t>
      </w:r>
      <w:r w:rsidR="00DA47E6">
        <w:t>kraftigt</w:t>
      </w:r>
      <w:r w:rsidR="009D4A76">
        <w:t xml:space="preserve"> under </w:t>
      </w:r>
      <w:r w:rsidR="00115205">
        <w:t xml:space="preserve">en längre </w:t>
      </w:r>
      <w:r w:rsidR="009D4A76">
        <w:t>period.</w:t>
      </w:r>
      <w:r>
        <w:t xml:space="preserve"> </w:t>
      </w:r>
    </w:p>
    <w:p w14:paraId="301894C5" w14:textId="77777777" w:rsidR="009D4A76" w:rsidRDefault="009D4A76" w:rsidP="005835BB">
      <w:pPr>
        <w:pStyle w:val="RKnormal"/>
      </w:pPr>
    </w:p>
    <w:p w14:paraId="3A1007E8" w14:textId="77777777" w:rsidR="009D4A76" w:rsidRDefault="009D4A76" w:rsidP="005835BB">
      <w:pPr>
        <w:pStyle w:val="RKnormal"/>
      </w:pPr>
      <w:r w:rsidRPr="009D4A76">
        <w:t>Polisen gör relativt omfattande utredningsinsatser vid butiksrån</w:t>
      </w:r>
      <w:r w:rsidR="00DA47E6">
        <w:t>, och</w:t>
      </w:r>
      <w:r w:rsidRPr="009D4A76">
        <w:t xml:space="preserve"> </w:t>
      </w:r>
      <w:r w:rsidR="00000372">
        <w:t>jämförelsevis många brott klaras upp</w:t>
      </w:r>
      <w:r w:rsidRPr="009D4A76">
        <w:t>.</w:t>
      </w:r>
      <w:r w:rsidR="00000372">
        <w:t xml:space="preserve"> Självfallet kan uppklaringen alltid bli bättre, men jag tror inte att polisens förmåga att utreda brotten är den enda faktorn. Ett aktivt förebyggande arbete är minst lika viktigt. </w:t>
      </w:r>
    </w:p>
    <w:p w14:paraId="140C2DEB" w14:textId="77777777" w:rsidR="00000372" w:rsidRDefault="00000372" w:rsidP="005835BB">
      <w:pPr>
        <w:pStyle w:val="RKnormal"/>
      </w:pPr>
    </w:p>
    <w:p w14:paraId="324A53A8" w14:textId="77777777" w:rsidR="00000372" w:rsidRDefault="00000372" w:rsidP="00000372">
      <w:pPr>
        <w:pStyle w:val="RKnormal"/>
      </w:pPr>
      <w:r>
        <w:t xml:space="preserve">Enligt studier gjorda av Brottförebyggande rådet </w:t>
      </w:r>
      <w:r w:rsidR="002554D5">
        <w:t>finns många konkreta åtgärder för att minska risken för butiksrån</w:t>
      </w:r>
      <w:r w:rsidR="005835BB" w:rsidRPr="005835BB">
        <w:t xml:space="preserve">. </w:t>
      </w:r>
      <w:r>
        <w:t xml:space="preserve">Det kan handla om </w:t>
      </w:r>
      <w:r w:rsidR="005835BB" w:rsidRPr="005835BB">
        <w:t>relativt enkla före</w:t>
      </w:r>
      <w:r w:rsidR="00AD535D">
        <w:softHyphen/>
      </w:r>
      <w:r w:rsidR="005835BB" w:rsidRPr="005835BB">
        <w:t>byggande åtgärder</w:t>
      </w:r>
      <w:r>
        <w:t xml:space="preserve">, t.ex. att ha ett högsta </w:t>
      </w:r>
      <w:r w:rsidR="005835BB" w:rsidRPr="005835BB">
        <w:t>maxbelopp i kassan och tydliga dekaler som informerar om detta</w:t>
      </w:r>
      <w:r>
        <w:t>,</w:t>
      </w:r>
      <w:r w:rsidR="005835BB" w:rsidRPr="005835BB">
        <w:t xml:space="preserve"> förbättrad insyn i butiken</w:t>
      </w:r>
      <w:r>
        <w:t>,</w:t>
      </w:r>
      <w:r w:rsidR="005835BB" w:rsidRPr="005835BB">
        <w:t xml:space="preserve"> förbättrad belysning</w:t>
      </w:r>
      <w:r>
        <w:t xml:space="preserve">, </w:t>
      </w:r>
      <w:r w:rsidR="005835BB" w:rsidRPr="005835BB">
        <w:t>säkerhetsutbildning för personal</w:t>
      </w:r>
      <w:r>
        <w:t xml:space="preserve"> med mera. </w:t>
      </w:r>
      <w:r w:rsidR="00602CA1">
        <w:t xml:space="preserve">Även mer generella åtgärder kan vara att identifiera högriskbranscher och butiker som ofta utsätts för rån, samt att minska kontanthanteringen i stort. </w:t>
      </w:r>
      <w:r>
        <w:t xml:space="preserve">Detta är något som Svensk Handel arbetar </w:t>
      </w:r>
      <w:r w:rsidR="00AD535D">
        <w:t xml:space="preserve">med </w:t>
      </w:r>
      <w:r>
        <w:t>tillsam</w:t>
      </w:r>
      <w:r w:rsidR="00AD535D">
        <w:softHyphen/>
      </w:r>
      <w:r>
        <w:t>mans med Polismyndigheten, andra myndigheter och fackförbund, bland annat genom utbildning av personal och rådgivning till butiker.</w:t>
      </w:r>
    </w:p>
    <w:p w14:paraId="68783237" w14:textId="77777777" w:rsidR="00000372" w:rsidRDefault="00000372" w:rsidP="00000372">
      <w:pPr>
        <w:pStyle w:val="RKnormal"/>
      </w:pPr>
    </w:p>
    <w:p w14:paraId="662B4E2E" w14:textId="77777777" w:rsidR="00000372" w:rsidRDefault="00000372" w:rsidP="00000372">
      <w:pPr>
        <w:pStyle w:val="RKnormal"/>
      </w:pPr>
      <w:r>
        <w:t>Regeringen anser att det finns stor potential att utveckla det brottsföre</w:t>
      </w:r>
      <w:r w:rsidR="00AD535D">
        <w:softHyphen/>
      </w:r>
      <w:r>
        <w:t xml:space="preserve">byggande arbetet mot alla typer av brott. Detta är inte enbart en fråga för Polismyndigheten, utan för en lång rad andra aktörer som kommuner, </w:t>
      </w:r>
      <w:r w:rsidR="007B0882">
        <w:lastRenderedPageBreak/>
        <w:t xml:space="preserve">branschorganisationer, </w:t>
      </w:r>
      <w:r>
        <w:t>företag och frivilligorganisationer. Regeringen avser därför</w:t>
      </w:r>
      <w:r w:rsidR="00DA47E6">
        <w:t xml:space="preserve"> att</w:t>
      </w:r>
      <w:r>
        <w:t xml:space="preserve"> återkomma med förslag på hur samhället</w:t>
      </w:r>
      <w:r w:rsidR="00AD535D">
        <w:t>s</w:t>
      </w:r>
      <w:r>
        <w:t xml:space="preserve"> brottsförebyggande arbete kan </w:t>
      </w:r>
      <w:r w:rsidR="00C20950">
        <w:t>förbättras</w:t>
      </w:r>
      <w:r>
        <w:t>.</w:t>
      </w:r>
    </w:p>
    <w:p w14:paraId="266331A0" w14:textId="77777777" w:rsidR="005835BB" w:rsidRDefault="005835BB">
      <w:pPr>
        <w:pStyle w:val="RKnormal"/>
      </w:pPr>
    </w:p>
    <w:p w14:paraId="467384B7" w14:textId="77777777" w:rsidR="005835BB" w:rsidRDefault="005835BB">
      <w:pPr>
        <w:pStyle w:val="RKnormal"/>
      </w:pPr>
      <w:r>
        <w:t>Stockholm den 21 januari 2015</w:t>
      </w:r>
    </w:p>
    <w:p w14:paraId="58B74628" w14:textId="77777777" w:rsidR="005835BB" w:rsidRDefault="005835BB">
      <w:pPr>
        <w:pStyle w:val="RKnormal"/>
      </w:pPr>
    </w:p>
    <w:p w14:paraId="0A0B5908" w14:textId="77777777" w:rsidR="005835BB" w:rsidRDefault="005835BB">
      <w:pPr>
        <w:pStyle w:val="RKnormal"/>
      </w:pPr>
    </w:p>
    <w:p w14:paraId="70633BFB" w14:textId="77777777" w:rsidR="005835BB" w:rsidRDefault="005835BB">
      <w:pPr>
        <w:pStyle w:val="RKnormal"/>
      </w:pPr>
      <w:r>
        <w:t>Morgan Johansson</w:t>
      </w:r>
      <w:bookmarkStart w:id="0" w:name="_GoBack"/>
      <w:bookmarkEnd w:id="0"/>
    </w:p>
    <w:sectPr w:rsidR="005835BB" w:rsidSect="00602CA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41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4097C" w14:textId="77777777" w:rsidR="005A2A1B" w:rsidRDefault="005A2A1B">
      <w:r>
        <w:separator/>
      </w:r>
    </w:p>
  </w:endnote>
  <w:endnote w:type="continuationSeparator" w:id="0">
    <w:p w14:paraId="0C1E9FFC" w14:textId="77777777" w:rsidR="005A2A1B" w:rsidRDefault="005A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0EF3E" w14:textId="77777777" w:rsidR="005A2A1B" w:rsidRDefault="005A2A1B">
      <w:r>
        <w:separator/>
      </w:r>
    </w:p>
  </w:footnote>
  <w:footnote w:type="continuationSeparator" w:id="0">
    <w:p w14:paraId="32AA7623" w14:textId="77777777" w:rsidR="005A2A1B" w:rsidRDefault="005A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03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3C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A51FB9" w14:textId="77777777">
      <w:trPr>
        <w:cantSplit/>
      </w:trPr>
      <w:tc>
        <w:tcPr>
          <w:tcW w:w="3119" w:type="dxa"/>
        </w:tcPr>
        <w:p w14:paraId="1D20FD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B972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5F8605" w14:textId="77777777" w:rsidR="00E80146" w:rsidRDefault="00E80146">
          <w:pPr>
            <w:pStyle w:val="Sidhuvud"/>
            <w:ind w:right="360"/>
          </w:pPr>
        </w:p>
      </w:tc>
    </w:tr>
  </w:tbl>
  <w:p w14:paraId="6EBEAE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7E5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F8DE2C" w14:textId="77777777">
      <w:trPr>
        <w:cantSplit/>
      </w:trPr>
      <w:tc>
        <w:tcPr>
          <w:tcW w:w="3119" w:type="dxa"/>
        </w:tcPr>
        <w:p w14:paraId="4C37FF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455E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437553" w14:textId="77777777" w:rsidR="00E80146" w:rsidRDefault="00E80146">
          <w:pPr>
            <w:pStyle w:val="Sidhuvud"/>
            <w:ind w:right="360"/>
          </w:pPr>
        </w:p>
      </w:tc>
    </w:tr>
  </w:tbl>
  <w:p w14:paraId="0B7022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D678" w14:textId="77777777" w:rsidR="005835BB" w:rsidRDefault="00AD53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86A897" wp14:editId="70FE75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598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A9523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C362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AA22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A4E"/>
    <w:multiLevelType w:val="hybridMultilevel"/>
    <w:tmpl w:val="FD369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BB"/>
    <w:rsid w:val="00000372"/>
    <w:rsid w:val="00073C43"/>
    <w:rsid w:val="000D6938"/>
    <w:rsid w:val="00115205"/>
    <w:rsid w:val="00150384"/>
    <w:rsid w:val="00160901"/>
    <w:rsid w:val="001805B7"/>
    <w:rsid w:val="001E5C53"/>
    <w:rsid w:val="002554D5"/>
    <w:rsid w:val="00287931"/>
    <w:rsid w:val="002F0AA1"/>
    <w:rsid w:val="00367B1C"/>
    <w:rsid w:val="004A328D"/>
    <w:rsid w:val="004E2A59"/>
    <w:rsid w:val="00520DCE"/>
    <w:rsid w:val="005835BB"/>
    <w:rsid w:val="0058762B"/>
    <w:rsid w:val="005A2A1B"/>
    <w:rsid w:val="00602CA1"/>
    <w:rsid w:val="006E4E11"/>
    <w:rsid w:val="007242A3"/>
    <w:rsid w:val="007A6855"/>
    <w:rsid w:val="007B0882"/>
    <w:rsid w:val="0092027A"/>
    <w:rsid w:val="00955E31"/>
    <w:rsid w:val="00992E72"/>
    <w:rsid w:val="009D4A76"/>
    <w:rsid w:val="009F30B5"/>
    <w:rsid w:val="00A731A3"/>
    <w:rsid w:val="00A8140A"/>
    <w:rsid w:val="00AD535D"/>
    <w:rsid w:val="00AF26D1"/>
    <w:rsid w:val="00B818BC"/>
    <w:rsid w:val="00C0281F"/>
    <w:rsid w:val="00C20950"/>
    <w:rsid w:val="00C2311B"/>
    <w:rsid w:val="00C4687E"/>
    <w:rsid w:val="00D133D7"/>
    <w:rsid w:val="00DA47E6"/>
    <w:rsid w:val="00DD7EE7"/>
    <w:rsid w:val="00E331DC"/>
    <w:rsid w:val="00E62EBF"/>
    <w:rsid w:val="00E80146"/>
    <w:rsid w:val="00E904D0"/>
    <w:rsid w:val="00EC25F9"/>
    <w:rsid w:val="00ED583F"/>
    <w:rsid w:val="00F0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8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5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35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879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79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79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79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793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5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35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879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79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79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79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793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42013e20-0858-4ef5-a89c-d61c7bf7aad7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E3D64-8641-42BD-A84E-69105F87ED8C}"/>
</file>

<file path=customXml/itemProps2.xml><?xml version="1.0" encoding="utf-8"?>
<ds:datastoreItem xmlns:ds="http://schemas.openxmlformats.org/officeDocument/2006/customXml" ds:itemID="{2D635FF7-DAD3-48A7-84A1-1C68255DC211}"/>
</file>

<file path=customXml/itemProps3.xml><?xml version="1.0" encoding="utf-8"?>
<ds:datastoreItem xmlns:ds="http://schemas.openxmlformats.org/officeDocument/2006/customXml" ds:itemID="{CB991325-527C-4364-840D-446AE08BED4D}"/>
</file>

<file path=customXml/itemProps4.xml><?xml version="1.0" encoding="utf-8"?>
<ds:datastoreItem xmlns:ds="http://schemas.openxmlformats.org/officeDocument/2006/customXml" ds:itemID="{2D635FF7-DAD3-48A7-84A1-1C68255DC211}"/>
</file>

<file path=customXml/itemProps5.xml><?xml version="1.0" encoding="utf-8"?>
<ds:datastoreItem xmlns:ds="http://schemas.openxmlformats.org/officeDocument/2006/customXml" ds:itemID="{43AA7E08-2078-4CDA-BD50-13E5EE7BE8B0}"/>
</file>

<file path=customXml/itemProps6.xml><?xml version="1.0" encoding="utf-8"?>
<ds:datastoreItem xmlns:ds="http://schemas.openxmlformats.org/officeDocument/2006/customXml" ds:itemID="{2D635FF7-DAD3-48A7-84A1-1C68255D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Kvarnängen</dc:creator>
  <cp:lastModifiedBy>Gunilla Hansson-Böe</cp:lastModifiedBy>
  <cp:revision>2</cp:revision>
  <cp:lastPrinted>2015-01-20T12:13:00Z</cp:lastPrinted>
  <dcterms:created xsi:type="dcterms:W3CDTF">2015-01-20T12:14:00Z</dcterms:created>
  <dcterms:modified xsi:type="dcterms:W3CDTF">2015-01-20T12:14:00Z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76a94672-fe60-4960-8587-61b986318c1b</vt:lpwstr>
  </property>
</Properties>
</file>