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23D" w:rsidRPr="006B623D" w:rsidRDefault="006B623D">
      <w:pPr>
        <w:pStyle w:val="RubrikInnehllsf"/>
        <w:shd w:val="clear" w:color="000000" w:fill="auto"/>
      </w:pPr>
      <w:r w:rsidRPr="006B623D">
        <w:t>Innehållsförteckning</w:t>
      </w:r>
    </w:p>
    <w:bookmarkStart w:id="0" w:name="_Toc209003892"/>
    <w:bookmarkStart w:id="1" w:name="_Toc209004170"/>
    <w:bookmarkStart w:id="2" w:name="_Toc209508243"/>
    <w:p w:rsidR="006B623D" w:rsidRPr="006B623D" w:rsidRDefault="006B623D">
      <w:pPr>
        <w:pStyle w:val="Innehll1"/>
        <w:shd w:val="clear" w:color="000000" w:fill="auto"/>
        <w:tabs>
          <w:tab w:val="left" w:pos="360"/>
        </w:tabs>
        <w:rPr>
          <w:szCs w:val="24"/>
        </w:rPr>
      </w:pPr>
      <w:r w:rsidRPr="006B623D">
        <w:rPr>
          <w:sz w:val="24"/>
        </w:rPr>
        <w:fldChar w:fldCharType="begin" w:fldLock="1"/>
      </w:r>
      <w:r w:rsidRPr="006B623D">
        <w:instrText xml:space="preserve"> TOC \o "2-3" \t "Rubrik 1;1;Hemstl_rubrik;1;RubrikSammanf;1" </w:instrText>
      </w:r>
      <w:r w:rsidRPr="006B623D">
        <w:rPr>
          <w:sz w:val="24"/>
        </w:rPr>
        <w:fldChar w:fldCharType="separate"/>
      </w:r>
      <w:r w:rsidRPr="006B623D">
        <w:t>2</w:t>
      </w:r>
      <w:r w:rsidRPr="006B623D">
        <w:rPr>
          <w:szCs w:val="24"/>
        </w:rPr>
        <w:tab/>
      </w:r>
      <w:r w:rsidRPr="006B623D">
        <w:t>Förslag till riksdagsbeslut</w:t>
      </w:r>
      <w:r w:rsidRPr="006B623D">
        <w:tab/>
      </w:r>
      <w:r w:rsidRPr="006B623D">
        <w:fldChar w:fldCharType="begin" w:fldLock="1"/>
      </w:r>
      <w:r w:rsidRPr="006B623D">
        <w:instrText xml:space="preserve"> PAGEREF _Toc210637040 \h </w:instrText>
      </w:r>
      <w:r w:rsidRPr="006B623D">
        <w:fldChar w:fldCharType="separate"/>
      </w:r>
      <w:r w:rsidRPr="006B623D">
        <w:t>1</w:t>
      </w:r>
      <w:r w:rsidRPr="006B623D">
        <w:fldChar w:fldCharType="end"/>
      </w:r>
    </w:p>
    <w:p w:rsidR="006B623D" w:rsidRPr="006B623D" w:rsidRDefault="006B623D">
      <w:pPr>
        <w:pStyle w:val="Innehll1"/>
        <w:shd w:val="clear" w:color="000000" w:fill="auto"/>
        <w:tabs>
          <w:tab w:val="left" w:pos="360"/>
        </w:tabs>
        <w:rPr>
          <w:szCs w:val="24"/>
        </w:rPr>
      </w:pPr>
      <w:r w:rsidRPr="006B623D">
        <w:t>3</w:t>
      </w:r>
      <w:r w:rsidRPr="006B623D">
        <w:rPr>
          <w:szCs w:val="24"/>
        </w:rPr>
        <w:tab/>
      </w:r>
      <w:r w:rsidRPr="006B623D">
        <w:t>Inledning</w:t>
      </w:r>
      <w:r w:rsidRPr="006B623D">
        <w:tab/>
      </w:r>
      <w:r w:rsidRPr="006B623D">
        <w:fldChar w:fldCharType="begin" w:fldLock="1"/>
      </w:r>
      <w:r w:rsidRPr="006B623D">
        <w:instrText xml:space="preserve"> PAGEREF _Toc210637041 \h </w:instrText>
      </w:r>
      <w:r w:rsidRPr="006B623D">
        <w:fldChar w:fldCharType="separate"/>
      </w:r>
      <w:r w:rsidRPr="006B623D">
        <w:t>3</w:t>
      </w:r>
      <w:r w:rsidRPr="006B623D">
        <w:fldChar w:fldCharType="end"/>
      </w:r>
    </w:p>
    <w:p w:rsidR="006B623D" w:rsidRPr="006B623D" w:rsidRDefault="006B623D">
      <w:pPr>
        <w:pStyle w:val="Innehll1"/>
        <w:shd w:val="clear" w:color="000000" w:fill="auto"/>
        <w:tabs>
          <w:tab w:val="left" w:pos="360"/>
        </w:tabs>
        <w:rPr>
          <w:szCs w:val="24"/>
        </w:rPr>
      </w:pPr>
      <w:r w:rsidRPr="006B623D">
        <w:t>4</w:t>
      </w:r>
      <w:r w:rsidRPr="006B623D">
        <w:rPr>
          <w:szCs w:val="24"/>
        </w:rPr>
        <w:tab/>
      </w:r>
      <w:r w:rsidRPr="006B623D">
        <w:t>Latinamerikas rätt till utveckling</w:t>
      </w:r>
      <w:r w:rsidRPr="006B623D">
        <w:tab/>
      </w:r>
      <w:r w:rsidRPr="006B623D">
        <w:fldChar w:fldCharType="begin" w:fldLock="1"/>
      </w:r>
      <w:r w:rsidRPr="006B623D">
        <w:instrText xml:space="preserve"> PAGEREF _Toc210637042 \h </w:instrText>
      </w:r>
      <w:r w:rsidRPr="006B623D">
        <w:fldChar w:fldCharType="separate"/>
      </w:r>
      <w:r w:rsidRPr="006B623D">
        <w:t>3</w:t>
      </w:r>
      <w:r w:rsidRPr="006B623D">
        <w:fldChar w:fldCharType="end"/>
      </w:r>
    </w:p>
    <w:p w:rsidR="006B623D" w:rsidRPr="006B623D" w:rsidRDefault="006B623D">
      <w:pPr>
        <w:pStyle w:val="Innehll1"/>
        <w:shd w:val="clear" w:color="000000" w:fill="auto"/>
        <w:tabs>
          <w:tab w:val="left" w:pos="360"/>
        </w:tabs>
        <w:rPr>
          <w:szCs w:val="24"/>
        </w:rPr>
      </w:pPr>
      <w:r w:rsidRPr="006B623D">
        <w:t>5</w:t>
      </w:r>
      <w:r w:rsidRPr="006B623D">
        <w:rPr>
          <w:szCs w:val="24"/>
        </w:rPr>
        <w:tab/>
      </w:r>
      <w:r w:rsidRPr="006B623D">
        <w:t>Matsuveränitet</w:t>
      </w:r>
      <w:r w:rsidRPr="006B623D">
        <w:tab/>
      </w:r>
      <w:r w:rsidRPr="006B623D">
        <w:fldChar w:fldCharType="begin" w:fldLock="1"/>
      </w:r>
      <w:r w:rsidRPr="006B623D">
        <w:instrText xml:space="preserve"> PAGEREF _Toc210637043 \h </w:instrText>
      </w:r>
      <w:r w:rsidRPr="006B623D">
        <w:fldChar w:fldCharType="separate"/>
      </w:r>
      <w:r w:rsidRPr="006B623D">
        <w:t>5</w:t>
      </w:r>
      <w:r w:rsidRPr="006B623D">
        <w:fldChar w:fldCharType="end"/>
      </w:r>
    </w:p>
    <w:p w:rsidR="006B623D" w:rsidRPr="006B623D" w:rsidRDefault="006B623D">
      <w:pPr>
        <w:pStyle w:val="Innehll1"/>
        <w:shd w:val="clear" w:color="000000" w:fill="auto"/>
        <w:tabs>
          <w:tab w:val="left" w:pos="360"/>
        </w:tabs>
        <w:rPr>
          <w:szCs w:val="24"/>
        </w:rPr>
      </w:pPr>
      <w:r w:rsidRPr="006B623D">
        <w:t>6</w:t>
      </w:r>
      <w:r w:rsidRPr="006B623D">
        <w:rPr>
          <w:szCs w:val="24"/>
        </w:rPr>
        <w:tab/>
      </w:r>
      <w:r w:rsidRPr="006B623D">
        <w:t>Singaporefrågorna</w:t>
      </w:r>
      <w:r w:rsidRPr="006B623D">
        <w:tab/>
      </w:r>
      <w:r w:rsidRPr="006B623D">
        <w:fldChar w:fldCharType="begin" w:fldLock="1"/>
      </w:r>
      <w:r w:rsidRPr="006B623D">
        <w:instrText xml:space="preserve"> PAGEREF _Toc210637044 \h </w:instrText>
      </w:r>
      <w:r w:rsidRPr="006B623D">
        <w:fldChar w:fldCharType="separate"/>
      </w:r>
      <w:r w:rsidRPr="006B623D">
        <w:t>6</w:t>
      </w:r>
      <w:r w:rsidRPr="006B623D">
        <w:fldChar w:fldCharType="end"/>
      </w:r>
    </w:p>
    <w:p w:rsidR="006B623D" w:rsidRPr="006B623D" w:rsidRDefault="006B623D">
      <w:pPr>
        <w:pStyle w:val="Innehll1"/>
        <w:shd w:val="clear" w:color="000000" w:fill="auto"/>
        <w:tabs>
          <w:tab w:val="left" w:pos="360"/>
        </w:tabs>
        <w:rPr>
          <w:szCs w:val="24"/>
        </w:rPr>
      </w:pPr>
      <w:r w:rsidRPr="006B623D">
        <w:t>7</w:t>
      </w:r>
      <w:r w:rsidRPr="006B623D">
        <w:rPr>
          <w:szCs w:val="24"/>
        </w:rPr>
        <w:tab/>
      </w:r>
      <w:r w:rsidRPr="006B623D">
        <w:t>Jämställda handelsavtal</w:t>
      </w:r>
      <w:r w:rsidRPr="006B623D">
        <w:tab/>
      </w:r>
      <w:r w:rsidRPr="006B623D">
        <w:fldChar w:fldCharType="begin" w:fldLock="1"/>
      </w:r>
      <w:r w:rsidRPr="006B623D">
        <w:instrText xml:space="preserve"> PAGEREF _Toc210637045 \h </w:instrText>
      </w:r>
      <w:r w:rsidRPr="006B623D">
        <w:fldChar w:fldCharType="separate"/>
      </w:r>
      <w:r w:rsidRPr="006B623D">
        <w:t>6</w:t>
      </w:r>
      <w:r w:rsidRPr="006B623D">
        <w:fldChar w:fldCharType="end"/>
      </w:r>
    </w:p>
    <w:p w:rsidR="006B623D" w:rsidRPr="006B623D" w:rsidRDefault="006B623D">
      <w:pPr>
        <w:pStyle w:val="Innehll1"/>
        <w:shd w:val="clear" w:color="000000" w:fill="auto"/>
        <w:tabs>
          <w:tab w:val="left" w:pos="360"/>
        </w:tabs>
        <w:rPr>
          <w:szCs w:val="24"/>
        </w:rPr>
      </w:pPr>
      <w:r w:rsidRPr="006B623D">
        <w:t>8</w:t>
      </w:r>
      <w:r w:rsidRPr="006B623D">
        <w:rPr>
          <w:szCs w:val="24"/>
        </w:rPr>
        <w:tab/>
      </w:r>
      <w:r w:rsidRPr="006B623D">
        <w:t>Handel och fackliga rättigheter</w:t>
      </w:r>
      <w:r w:rsidRPr="006B623D">
        <w:tab/>
      </w:r>
      <w:r w:rsidRPr="006B623D">
        <w:fldChar w:fldCharType="begin" w:fldLock="1"/>
      </w:r>
      <w:r w:rsidRPr="006B623D">
        <w:instrText xml:space="preserve"> PAGEREF _Toc210637046 \h </w:instrText>
      </w:r>
      <w:r w:rsidRPr="006B623D">
        <w:fldChar w:fldCharType="separate"/>
      </w:r>
      <w:r w:rsidRPr="006B623D">
        <w:t>7</w:t>
      </w:r>
      <w:r w:rsidRPr="006B623D">
        <w:fldChar w:fldCharType="end"/>
      </w:r>
    </w:p>
    <w:p w:rsidR="006B623D" w:rsidRPr="006B623D" w:rsidRDefault="006B623D">
      <w:pPr>
        <w:pStyle w:val="Innehll1"/>
        <w:shd w:val="clear" w:color="000000" w:fill="auto"/>
        <w:tabs>
          <w:tab w:val="left" w:pos="360"/>
        </w:tabs>
        <w:rPr>
          <w:szCs w:val="24"/>
        </w:rPr>
      </w:pPr>
      <w:r w:rsidRPr="006B623D">
        <w:t>9</w:t>
      </w:r>
      <w:r w:rsidRPr="006B623D">
        <w:rPr>
          <w:szCs w:val="24"/>
        </w:rPr>
        <w:tab/>
      </w:r>
      <w:r w:rsidRPr="006B623D">
        <w:t>Transparenta förhandlingar på lika villkor</w:t>
      </w:r>
      <w:r w:rsidRPr="006B623D">
        <w:tab/>
      </w:r>
      <w:r w:rsidRPr="006B623D">
        <w:fldChar w:fldCharType="begin" w:fldLock="1"/>
      </w:r>
      <w:r w:rsidRPr="006B623D">
        <w:instrText xml:space="preserve"> PAGEREF _Toc210637047 \h </w:instrText>
      </w:r>
      <w:r w:rsidRPr="006B623D">
        <w:fldChar w:fldCharType="separate"/>
      </w:r>
      <w:r w:rsidRPr="006B623D">
        <w:t>7</w:t>
      </w:r>
      <w:r w:rsidRPr="006B623D">
        <w:fldChar w:fldCharType="end"/>
      </w:r>
    </w:p>
    <w:p w:rsidR="006B623D" w:rsidRPr="006B623D" w:rsidRDefault="006B623D">
      <w:pPr>
        <w:pStyle w:val="Innehll2"/>
        <w:shd w:val="clear" w:color="000000" w:fill="auto"/>
        <w:tabs>
          <w:tab w:val="left" w:pos="480"/>
          <w:tab w:val="left" w:pos="1200"/>
        </w:tabs>
        <w:ind w:left="120"/>
        <w:rPr>
          <w:szCs w:val="24"/>
        </w:rPr>
      </w:pPr>
      <w:r w:rsidRPr="006B623D">
        <w:t>9.1</w:t>
      </w:r>
      <w:r w:rsidRPr="006B623D">
        <w:rPr>
          <w:szCs w:val="24"/>
        </w:rPr>
        <w:tab/>
      </w:r>
      <w:r w:rsidRPr="006B623D">
        <w:t>Uppföljning och utvärdering</w:t>
      </w:r>
      <w:r w:rsidRPr="006B623D">
        <w:tab/>
      </w:r>
      <w:r w:rsidRPr="006B623D">
        <w:fldChar w:fldCharType="begin" w:fldLock="1"/>
      </w:r>
      <w:r w:rsidRPr="006B623D">
        <w:instrText xml:space="preserve"> PAGEREF _Toc210637048 \h </w:instrText>
      </w:r>
      <w:r w:rsidRPr="006B623D">
        <w:fldChar w:fldCharType="separate"/>
      </w:r>
      <w:r w:rsidRPr="006B623D">
        <w:t>8</w:t>
      </w:r>
      <w:r w:rsidRPr="006B623D">
        <w:fldChar w:fldCharType="end"/>
      </w:r>
    </w:p>
    <w:p w:rsidR="006B623D" w:rsidRPr="006B623D" w:rsidRDefault="006B623D">
      <w:r w:rsidRPr="006B623D">
        <w:fldChar w:fldCharType="end"/>
      </w:r>
      <w:bookmarkStart w:id="3" w:name="_Toc210637040"/>
    </w:p>
    <w:p w:rsidR="006B623D" w:rsidRPr="006B623D" w:rsidRDefault="006B623D">
      <w:pPr>
        <w:pStyle w:val="Hemstlrubrik"/>
        <w:shd w:val="clear" w:color="000000" w:fill="auto"/>
      </w:pPr>
      <w:r w:rsidRPr="006B623D">
        <w:br w:type="column"/>
      </w:r>
      <w:r w:rsidRPr="006B623D">
        <w:lastRenderedPageBreak/>
        <w:t>Förslag till riksdagsbeslut</w:t>
      </w:r>
      <w:bookmarkEnd w:id="0"/>
      <w:bookmarkEnd w:id="1"/>
      <w:bookmarkEnd w:id="2"/>
      <w:bookmarkEnd w:id="3"/>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ska verka inom EU för att associeringsavtalen med Centralamerika och Andinska gemenskapen ska främja utveckling och fattigdomsbekämpning.</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bör verka inom EU för att associeringsavtalen ska analyseras utifrån hur de påverkar möjligheterna att uppnå millenniemålen i de berörda länderna.</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bör verka för att associeringsavtalen analyseras utifrån FN:s deklaration om ursprungsfolkens rättigheter.</w:t>
      </w:r>
    </w:p>
    <w:p w:rsidR="006B623D" w:rsidRPr="006B623D" w:rsidRDefault="006B623D">
      <w:pPr>
        <w:pStyle w:val="Hemstlatt"/>
        <w:numPr>
          <w:ilvl w:val="0"/>
          <w:numId w:val="1"/>
        </w:numPr>
        <w:shd w:val="clear" w:color="000000" w:fill="auto"/>
      </w:pPr>
      <w:r w:rsidRPr="006B623D">
        <w:t xml:space="preserve">Riksdagen tillkännager för regeringen som sin mening vad som anförs i motionen om </w:t>
      </w:r>
      <w:r w:rsidRPr="006B623D">
        <w:rPr>
          <w:color w:val="000000"/>
        </w:rPr>
        <w:t>att Sverige bör arbeta inom EU för att associeringsavtalen med Centralamerika och Andinska gemenskapen utformas så att de inte undergräver matsuveräniteten i de berörda länderna.</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bör verka för att de immaterialrättsliga frågorna lyfts ur de fortsatta förhandlingarna.</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ska agera för att Singaporefrågorna exkluderas från associeringsavtalen med Centralamerika och Andinska gemenskapen.</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ska arbeta för att associeringsavtalen ska inkludera en analys av hur avtalen förhåller sig till konventionen om avskaffande av all slags diskriminering av kvinnor.</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ska verka för att associeringsavtalen med Centralamerika och Andinska gemenskapen villkoras med att länderna ratificerar ILO:s åtta kärnkonventioner.</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ska verka för att ett associeringsavtal med Colombia villkoras med att de grova och omfattande övergreppen på fackföreningsaktivister upphör.</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ska verka för att de fortsatta förhandlingarna om associeringsavtalen sker på spanska.</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ska verka för att förhandlingarna öppnas upp för deltagande från sociala rörelser i Europa och Latinamerika.</w:t>
      </w:r>
    </w:p>
    <w:p w:rsidR="006B623D" w:rsidRPr="006B623D" w:rsidRDefault="006B623D">
      <w:pPr>
        <w:pStyle w:val="Hemstlatt"/>
        <w:numPr>
          <w:ilvl w:val="0"/>
          <w:numId w:val="1"/>
        </w:numPr>
        <w:shd w:val="clear" w:color="000000" w:fill="auto"/>
      </w:pPr>
      <w:r w:rsidRPr="006B623D">
        <w:t>Riksdagen tillkännager för regeringen som sin mening vad som anförs i motionen om att Sverige inom EU ska verka för att associeringsavtalen inkluderar tydliga bestämmelser om mekanismer för gemensam uppföljning och utvärdering av avtalen.</w:t>
      </w:r>
    </w:p>
    <w:p w:rsidR="006B623D" w:rsidRPr="006B623D" w:rsidRDefault="006B623D">
      <w:pPr>
        <w:pStyle w:val="Rubrik1"/>
        <w:shd w:val="clear" w:color="000000" w:fill="auto"/>
      </w:pPr>
      <w:bookmarkStart w:id="4" w:name="_Toc209003893"/>
      <w:bookmarkStart w:id="5" w:name="_Toc209004171"/>
      <w:bookmarkStart w:id="6" w:name="_Toc209508244"/>
      <w:bookmarkStart w:id="7" w:name="_Toc210637041"/>
      <w:r w:rsidRPr="006B623D">
        <w:t>Inledning</w:t>
      </w:r>
      <w:bookmarkEnd w:id="4"/>
      <w:bookmarkEnd w:id="5"/>
      <w:bookmarkEnd w:id="6"/>
      <w:bookmarkEnd w:id="7"/>
    </w:p>
    <w:p w:rsidR="006B623D" w:rsidRPr="006B623D" w:rsidRDefault="006B623D">
      <w:pPr>
        <w:shd w:val="clear" w:color="000000" w:fill="auto"/>
      </w:pPr>
      <w:r w:rsidRPr="006B623D">
        <w:t>Under hösten 2007 inleddes förhandlingarna om ett associeringsavtal mellan EU och Centralamerika (Costa Rica, Guatemala, Honduras, Nicaragua, El Salvador), respektive den Andinska gemenskapen (Colombia, Peru, Bolivia och Ecuador).</w:t>
      </w:r>
    </w:p>
    <w:p w:rsidR="006B623D" w:rsidRPr="006B623D" w:rsidRDefault="006B623D">
      <w:pPr>
        <w:pStyle w:val="Normaltindrag"/>
        <w:shd w:val="clear" w:color="000000" w:fill="auto"/>
      </w:pPr>
      <w:r w:rsidRPr="006B623D">
        <w:t>Associeringsavtal är de mest långtgående avtal som EU sluter med länder eller grupper av länder. Avtalet vilar på tre ben, politisk dialog, utveckling</w:t>
      </w:r>
      <w:r w:rsidRPr="006B623D">
        <w:t>s</w:t>
      </w:r>
      <w:r w:rsidRPr="006B623D">
        <w:t>samarbete och handel. Relationerna mellan EU och Latinamerika sträcker sig långt tillbaka. Sverige är inget undantag, vårt långvariga utvecklingssamarb</w:t>
      </w:r>
      <w:r w:rsidRPr="006B623D">
        <w:t>e</w:t>
      </w:r>
      <w:r w:rsidRPr="006B623D">
        <w:t>te med länder som Bolivia, Nicaragua och Guatemala, årtionden av solidar</w:t>
      </w:r>
      <w:r w:rsidRPr="006B623D">
        <w:t>i</w:t>
      </w:r>
      <w:r w:rsidRPr="006B623D">
        <w:t>tetsarbete med Latinamerika och det stora antal latinamerikaner som bor i Sverige har gett vårt land många och viktiga kopplingar till de berörda lä</w:t>
      </w:r>
      <w:r w:rsidRPr="006B623D">
        <w:t>n</w:t>
      </w:r>
      <w:r w:rsidRPr="006B623D">
        <w:t>derna. Sverige har därför en god möjlighet att spela en avgörande roll i rel</w:t>
      </w:r>
      <w:r w:rsidRPr="006B623D">
        <w:t>a</w:t>
      </w:r>
      <w:r w:rsidRPr="006B623D">
        <w:t>tionerna mellan Latinamerika och EU.</w:t>
      </w:r>
    </w:p>
    <w:p w:rsidR="006B623D" w:rsidRPr="006B623D" w:rsidRDefault="006B623D">
      <w:pPr>
        <w:pStyle w:val="Normaltindrag"/>
        <w:shd w:val="clear" w:color="000000" w:fill="auto"/>
      </w:pPr>
      <w:r w:rsidRPr="006B623D">
        <w:t>Avtalen har mötts av kr</w:t>
      </w:r>
      <w:r w:rsidRPr="006B623D">
        <w:t>itik och protester från enskilda regeringar, men framför allt från sociala rörelser och det civila samhället både i Latinamerika och i Europa. Man refererade till erfarenheter av handelsavtal med USA där den inhemska latinamerikanska industrin påverkats negativt av avtalet, där liberaliseringar lett till höjda vatten- och elpriser och där avtalen banat vägen för multinationella bolag vars verksamheter inom t.ex. olja och energi lett till tvångsförflyttningar av många familjer liksom miljöförstörelse.</w:t>
      </w:r>
    </w:p>
    <w:p w:rsidR="006B623D" w:rsidRPr="006B623D" w:rsidRDefault="006B623D">
      <w:pPr>
        <w:pStyle w:val="Normaltindrag"/>
        <w:shd w:val="clear" w:color="000000" w:fill="auto"/>
      </w:pPr>
      <w:r w:rsidRPr="006B623D">
        <w:t>I Sver</w:t>
      </w:r>
      <w:r w:rsidRPr="006B623D">
        <w:t>ige driver Latinamerikagrupperna och FIAN kampanjen Rent mjöl där man kräver att förhandlingarna ska öppnas upp för folkrörelser i Lati</w:t>
      </w:r>
      <w:r w:rsidRPr="006B623D">
        <w:t>n</w:t>
      </w:r>
      <w:r w:rsidRPr="006B623D">
        <w:t>amerika och Europa, att avtalen ska främja utveckling, fattigdomsbekämpning och mänskliga rättigheter såsom rätten till mat samt att de s.k. Singaporefr</w:t>
      </w:r>
      <w:r w:rsidRPr="006B623D">
        <w:t>å</w:t>
      </w:r>
      <w:r w:rsidRPr="006B623D">
        <w:t>gorna ska exkluderas från avtalen. Det är krav som Vänsterpartiet stödjer.</w:t>
      </w:r>
    </w:p>
    <w:p w:rsidR="006B623D" w:rsidRPr="006B623D" w:rsidRDefault="006B623D">
      <w:pPr>
        <w:pStyle w:val="Rubrik1"/>
        <w:shd w:val="clear" w:color="000000" w:fill="auto"/>
      </w:pPr>
      <w:bookmarkStart w:id="8" w:name="_Toc209004172"/>
      <w:bookmarkStart w:id="9" w:name="_Toc209508245"/>
      <w:bookmarkStart w:id="10" w:name="_Toc210637042"/>
      <w:r w:rsidRPr="006B623D">
        <w:t>Latinamerikas rätt till utveckling</w:t>
      </w:r>
      <w:bookmarkEnd w:id="8"/>
      <w:bookmarkEnd w:id="9"/>
      <w:bookmarkEnd w:id="10"/>
    </w:p>
    <w:p w:rsidR="006B623D" w:rsidRPr="006B623D" w:rsidRDefault="006B623D">
      <w:pPr>
        <w:shd w:val="clear" w:color="000000" w:fill="auto"/>
      </w:pPr>
      <w:r w:rsidRPr="006B623D">
        <w:t>Handel och handelsregler är centrala i utvecklingssamarbetet. Många är hist</w:t>
      </w:r>
      <w:r w:rsidRPr="006B623D">
        <w:t>o</w:t>
      </w:r>
      <w:r w:rsidRPr="006B623D">
        <w:t>riens exempel på hur orättvisa handelsregler förhindrat utveckling och ek</w:t>
      </w:r>
      <w:r w:rsidRPr="006B623D">
        <w:t>o</w:t>
      </w:r>
      <w:r w:rsidRPr="006B623D">
        <w:t>nomisk diversifiering och i stället fördjupat fattigdom och klyftor i och me</w:t>
      </w:r>
      <w:r w:rsidRPr="006B623D">
        <w:t>l</w:t>
      </w:r>
      <w:r w:rsidRPr="006B623D">
        <w:t>lan länder.</w:t>
      </w:r>
    </w:p>
    <w:p w:rsidR="006B623D" w:rsidRPr="006B623D" w:rsidRDefault="006B623D">
      <w:pPr>
        <w:pStyle w:val="Normaltindrag"/>
        <w:shd w:val="clear" w:color="000000" w:fill="auto"/>
      </w:pPr>
      <w:r w:rsidRPr="006B623D">
        <w:t>För EU är Centralamerika eller Andinska gemenskapen mindre marknader. Handeln med dessa regioner motsvarar endast en procent av EU:s totala ha</w:t>
      </w:r>
      <w:r w:rsidRPr="006B623D">
        <w:t>n</w:t>
      </w:r>
      <w:r w:rsidRPr="006B623D">
        <w:t>del. Samtidigt har handeln med EU stor betydelse för de berörda länderna i Latinamerika. EU är för dessa länder den näst största handelpartnern efter USA. Förändringar i handelsreglerna kommer därför att ha stora konsekve</w:t>
      </w:r>
      <w:r w:rsidRPr="006B623D">
        <w:t>n</w:t>
      </w:r>
      <w:r w:rsidRPr="006B623D">
        <w:t>ser för möjligheten till ekonomisk och social utveckling i Latinamerika.</w:t>
      </w:r>
    </w:p>
    <w:p w:rsidR="006B623D" w:rsidRPr="006B623D" w:rsidRDefault="006B623D">
      <w:pPr>
        <w:pStyle w:val="Normaltindrag"/>
        <w:shd w:val="clear" w:color="000000" w:fill="auto"/>
      </w:pPr>
      <w:r w:rsidRPr="006B623D">
        <w:t>EU driver nu på för snabba avregleringar och frihandel mellan regionerna. Risken är överhängande att detta kommer att ha långtgående och negativa effekter på stora delar av industrin och jordbruket i de berörda lände</w:t>
      </w:r>
      <w:r w:rsidRPr="006B623D">
        <w:t>rna när man ska konkurrera på ”lika villkor”. Det är inte svårt att räkna ut vem som kommer att gå förlorande ur konkurrensen mellan latinamerikanska småbö</w:t>
      </w:r>
      <w:r w:rsidRPr="006B623D">
        <w:t>n</w:t>
      </w:r>
      <w:r w:rsidRPr="006B623D">
        <w:t>der och europeiskt industrijordbruk, som 2007 fick 43 miljarder euro i stöd och subventioner. Även delar av tillverkningsindustrin är sårbar eftersom den befinner sig i ett uppbyggnadsskede och det saknas effektiva regelverk och stabila institutioner i många av de berörda länderna i Latinamerika. Skulle associeringsavtalen med Centralamerika och Andinska</w:t>
      </w:r>
      <w:r w:rsidRPr="006B623D">
        <w:t xml:space="preserve"> gemenskapen utfo</w:t>
      </w:r>
      <w:r w:rsidRPr="006B623D">
        <w:t>r</w:t>
      </w:r>
      <w:r w:rsidRPr="006B623D">
        <w:t>mas på ett sådant sätt att de leder till att småjordbruk och tillverkningsindustri slås ut kommer det att ha långtgående sociala och ekonomiska effekter och undergräva fattigdomsbekämpning och utveckling.</w:t>
      </w:r>
    </w:p>
    <w:p w:rsidR="006B623D" w:rsidRPr="006B623D" w:rsidRDefault="006B623D">
      <w:pPr>
        <w:pStyle w:val="Normaltindrag"/>
        <w:shd w:val="clear" w:color="000000" w:fill="auto"/>
      </w:pPr>
      <w:r w:rsidRPr="006B623D">
        <w:t>Vänsterpartiet anser därför att Sverige ska verka inom EU för att associ</w:t>
      </w:r>
      <w:r w:rsidRPr="006B623D">
        <w:t>e</w:t>
      </w:r>
      <w:r w:rsidRPr="006B623D">
        <w:t>ringsavtalen med Centralamerika och Andinska gemenskapen ska främja utveckling och fattigdomsbekämpning. Detta bör riksdagen som sin mening ge regeringen till känna.</w:t>
      </w:r>
    </w:p>
    <w:p w:rsidR="006B623D" w:rsidRPr="006B623D" w:rsidRDefault="006B623D">
      <w:pPr>
        <w:pStyle w:val="Normaltindrag"/>
        <w:shd w:val="clear" w:color="000000" w:fill="auto"/>
      </w:pPr>
      <w:r w:rsidRPr="006B623D">
        <w:t>År 2000 samlades världens länder och enades, i alla fall på papperet, om att göra ett gemensamt krafttag för att bekämpa fattigdomen. Resultatet blev millenniemålen. Dessa består av åtta olika delmål som ska vara uppfyllda före 2015. Det handlar bl.a. om att halvera världens fattigdom och hunger, minska mödradödligheten, öka jämställdheten och</w:t>
      </w:r>
      <w:r w:rsidRPr="006B623D">
        <w:t xml:space="preserve"> skapa ett globalt samarbete där länder vidtar åtgärder för att bidra till uppfyllandet av målsättningarna. Skulle millenniemålen uppnås skulle det innebära att vardagen för 100-tals miljoner människor i Latinamerika i grunden skulle förändras.</w:t>
      </w:r>
    </w:p>
    <w:p w:rsidR="006B623D" w:rsidRPr="006B623D" w:rsidRDefault="006B623D">
      <w:pPr>
        <w:pStyle w:val="Normaltindrag"/>
        <w:shd w:val="clear" w:color="000000" w:fill="auto"/>
      </w:pPr>
      <w:r w:rsidRPr="006B623D">
        <w:t>Flera framsteg har gjorts i Latinamerika. Andelen barn som är inskrivna i skolan har ökat från 86 till 95 procent sedan 1990, barnadödligheten har minskat med mer än 3 procent per år och i flera länder har fattigdomen min</w:t>
      </w:r>
      <w:r w:rsidRPr="006B623D">
        <w:t>s</w:t>
      </w:r>
      <w:r w:rsidRPr="006B623D">
        <w:t>kat. Dessa framsteg äventyras nu av EU:s associeringsavtal. Till exempel hotas milleniemål sju om tillgång till rent vatten genom att EU och associ</w:t>
      </w:r>
      <w:r w:rsidRPr="006B623D">
        <w:t>e</w:t>
      </w:r>
      <w:r w:rsidRPr="006B623D">
        <w:t>ringsavtalen vill genomföra avregleringar av tjänster och samhällsservice, inklusive vatten. När Bolivia år 2000 privatiserade vattensektorn resulterade det i prisökningar på 35 procent och många bolivianer förlorade tillgången till rent vatten.</w:t>
      </w:r>
    </w:p>
    <w:p w:rsidR="006B623D" w:rsidRPr="006B623D" w:rsidRDefault="006B623D">
      <w:pPr>
        <w:pStyle w:val="Normaltindrag"/>
        <w:shd w:val="clear" w:color="000000" w:fill="auto"/>
      </w:pPr>
      <w:r w:rsidRPr="006B623D">
        <w:t>Sverige bör därför verka inom EU för att associeringsavtalen ska analys</w:t>
      </w:r>
      <w:r w:rsidRPr="006B623D">
        <w:t>e</w:t>
      </w:r>
      <w:r w:rsidRPr="006B623D">
        <w:t>ras utifrån hur de påverkar möjligheterna att uppnå millenniemålen i de b</w:t>
      </w:r>
      <w:r w:rsidRPr="006B623D">
        <w:t>e</w:t>
      </w:r>
      <w:r w:rsidRPr="006B623D">
        <w:t>rörda länderna.</w:t>
      </w:r>
      <w:r w:rsidRPr="006B623D">
        <w:rPr>
          <w:b/>
        </w:rPr>
        <w:t xml:space="preserve"> </w:t>
      </w:r>
      <w:r w:rsidRPr="006B623D">
        <w:t>Detta bör riksdagen som sin mening ge regeringen till känna.</w:t>
      </w:r>
    </w:p>
    <w:p w:rsidR="006B623D" w:rsidRPr="006B623D" w:rsidRDefault="006B623D">
      <w:pPr>
        <w:pStyle w:val="Normaltindrag"/>
        <w:shd w:val="clear" w:color="000000" w:fill="auto"/>
      </w:pPr>
      <w:r w:rsidRPr="006B623D">
        <w:t>Ursprungsfolken är en särskilt utsatt grupp i Centralamerika och Andinska gemenskapen. De är i stor utsträckning utsatta för ekonomisk och politisk marginalisering och diskriminering. Sammanlagt utgör de tio procent av b</w:t>
      </w:r>
      <w:r w:rsidRPr="006B623D">
        <w:t>e</w:t>
      </w:r>
      <w:r w:rsidRPr="006B623D">
        <w:t>folkningen. Exemplen är många på hur transnationella företag fått koncessi</w:t>
      </w:r>
      <w:r w:rsidRPr="006B623D">
        <w:t>o</w:t>
      </w:r>
      <w:r w:rsidRPr="006B623D">
        <w:t>ner att exploatera naturresurser såsom mineraler, gas och olja m.m. i u</w:t>
      </w:r>
      <w:r w:rsidRPr="006B623D">
        <w:t>r</w:t>
      </w:r>
      <w:r w:rsidRPr="006B623D">
        <w:t>sprungsfolkens områden. Med dagens utformning kommer EU:s associering</w:t>
      </w:r>
      <w:r w:rsidRPr="006B623D">
        <w:t>s</w:t>
      </w:r>
      <w:r w:rsidRPr="006B623D">
        <w:t>avtal ytterligare att stärka de transnationella företagens rätt på bekostnad av ursprungsfolkens rättigheter, vilket går stick i stäv med antagna människ</w:t>
      </w:r>
      <w:r w:rsidRPr="006B623D">
        <w:t>o</w:t>
      </w:r>
      <w:r w:rsidRPr="006B623D">
        <w:t>rättsdeklarationer.</w:t>
      </w:r>
    </w:p>
    <w:p w:rsidR="006B623D" w:rsidRPr="006B623D" w:rsidRDefault="006B623D">
      <w:pPr>
        <w:pStyle w:val="Normaltindrag"/>
        <w:shd w:val="clear" w:color="000000" w:fill="auto"/>
      </w:pPr>
      <w:r w:rsidRPr="006B623D">
        <w:t>I september 2007 antog FN:s generalförsamling en bred deklaration om u</w:t>
      </w:r>
      <w:r w:rsidRPr="006B623D">
        <w:t>r</w:t>
      </w:r>
      <w:r w:rsidRPr="006B623D">
        <w:t>sprungsfolkens rättigheter som ger dessa grupper rätt till landområden de traditionellt brukat och ett omfattande inflytande över hur dessa områden och naturresurser används. Sverige bör därför inom EU verka för att associering</w:t>
      </w:r>
      <w:r w:rsidRPr="006B623D">
        <w:t>s</w:t>
      </w:r>
      <w:r w:rsidRPr="006B623D">
        <w:t>avtalen analyseras utifrån FN:s deklaration om ursprungsfolken rättigheter.</w:t>
      </w:r>
      <w:r w:rsidRPr="006B623D">
        <w:rPr>
          <w:b/>
        </w:rPr>
        <w:t xml:space="preserve"> </w:t>
      </w:r>
      <w:r w:rsidRPr="006B623D">
        <w:t>Detta bör riksdagen som sin mening ge regeringen till känna.</w:t>
      </w:r>
    </w:p>
    <w:p w:rsidR="006B623D" w:rsidRPr="006B623D" w:rsidRDefault="006B623D">
      <w:pPr>
        <w:pStyle w:val="Rubrik1"/>
        <w:shd w:val="clear" w:color="000000" w:fill="auto"/>
      </w:pPr>
      <w:bookmarkStart w:id="11" w:name="_Toc209004173"/>
      <w:bookmarkStart w:id="12" w:name="_Toc209508246"/>
      <w:bookmarkStart w:id="13" w:name="_Toc210637043"/>
      <w:r w:rsidRPr="006B623D">
        <w:t>Matsuveränitet</w:t>
      </w:r>
      <w:bookmarkEnd w:id="11"/>
      <w:bookmarkEnd w:id="12"/>
      <w:bookmarkEnd w:id="13"/>
    </w:p>
    <w:p w:rsidR="006B623D" w:rsidRPr="006B623D" w:rsidRDefault="006B623D">
      <w:pPr>
        <w:shd w:val="clear" w:color="000000" w:fill="auto"/>
      </w:pPr>
      <w:r w:rsidRPr="006B623D">
        <w:t>I FN:s allmänna förklaring om de mänskliga rättigheterna slår man fast att ”envar har rätt till en levnadsstandard, som är tillräcklig för hans egen och hans familjs hälsa och välbefinnande, däri inbegripet föda”. Rätten till mat är med andra ord en grundläggande mänsklig rättighet.</w:t>
      </w:r>
    </w:p>
    <w:p w:rsidR="006B623D" w:rsidRPr="006B623D" w:rsidRDefault="006B623D">
      <w:pPr>
        <w:pStyle w:val="Normaltindrag"/>
        <w:shd w:val="clear" w:color="000000" w:fill="auto"/>
      </w:pPr>
      <w:r w:rsidRPr="006B623D">
        <w:t>Inom ramen för millenniemålen har världens länder enats om att antalet hungriga ska halveras till 2015. Trots det räknas 52 miljoner latinamerikaner som hungrande. Antalet har minskat något under de senaste åren, men fortf</w:t>
      </w:r>
      <w:r w:rsidRPr="006B623D">
        <w:t>a</w:t>
      </w:r>
      <w:r w:rsidRPr="006B623D">
        <w:t>rande återstår mycket för att nå millenniemålet. Hungern beror inte på brist på mat, utan på en ojämn fördelning av resurserna. I Latinamerika blir detta extra tydligt. Stora delar av befolkningen, i synnerhet kvinnor och ursprungsb</w:t>
      </w:r>
      <w:r w:rsidRPr="006B623D">
        <w:t>e</w:t>
      </w:r>
      <w:r w:rsidRPr="006B623D">
        <w:t>folkningen, är beroende av jordbruket för sin överlevnad. Samtidigt är jorden starkt ojämnt fördelad. Medan multinationella företag bedriver storskalig odling av exportgrödor har många latinamerikanska bönder svårt att överleva på sina små åkermarker.</w:t>
      </w:r>
    </w:p>
    <w:p w:rsidR="006B623D" w:rsidRPr="006B623D" w:rsidRDefault="006B623D">
      <w:pPr>
        <w:pStyle w:val="Normaltindrag"/>
        <w:shd w:val="clear" w:color="000000" w:fill="auto"/>
      </w:pPr>
      <w:r w:rsidRPr="006B623D">
        <w:t xml:space="preserve">För att millenniemålet om </w:t>
      </w:r>
      <w:r w:rsidRPr="006B623D">
        <w:t>hunger ska uppfyllas krävs matsuveränitet, med andra ord befolkningens rätt att producera sin mat i sitt territorium. Tyvärr går utvecklingen i den motsatta riktningen. Genom associeringsavtalen riskerar denna negativa utveckling att förstärkas genom att småbönder konkurreras ut av europeiskt industrijordbruk, och multinationella företag får lättare att öve</w:t>
      </w:r>
      <w:r w:rsidRPr="006B623D">
        <w:t>r</w:t>
      </w:r>
      <w:r w:rsidRPr="006B623D">
        <w:t>ta åkermark för storskalig produktion av exportgrödor och etanol. Sverige bör arbeta inom EU för att associeringsavtalen med Centralamerika och Andinska</w:t>
      </w:r>
      <w:r w:rsidRPr="006B623D">
        <w:t xml:space="preserve"> gemenskapen utformas så att de inte undergräver matsuveräniteten i de berö</w:t>
      </w:r>
      <w:r w:rsidRPr="006B623D">
        <w:t>r</w:t>
      </w:r>
      <w:r w:rsidRPr="006B623D">
        <w:t>da länderna. Detta bör riksdagen som sin mening ge regeringen till känna.</w:t>
      </w:r>
    </w:p>
    <w:p w:rsidR="006B623D" w:rsidRPr="006B623D" w:rsidRDefault="006B623D">
      <w:pPr>
        <w:pStyle w:val="Normaltindrag"/>
        <w:shd w:val="clear" w:color="000000" w:fill="auto"/>
      </w:pPr>
      <w:r w:rsidRPr="006B623D">
        <w:t>Ett stort hot mot de berörda ländernas tillgång till mat och läkemedel är EU:s försök att inkludera långtgående bestämmelser rörande patent och i</w:t>
      </w:r>
      <w:r w:rsidRPr="006B623D">
        <w:t>m</w:t>
      </w:r>
      <w:r w:rsidRPr="006B623D">
        <w:t>materialrätt, genom det s.k. TRIPS plus-regelverket. Skulle dessa regler i</w:t>
      </w:r>
      <w:r w:rsidRPr="006B623D">
        <w:t>n</w:t>
      </w:r>
      <w:r w:rsidRPr="006B623D">
        <w:t>kluderas i avtalen skulle det möjliggöra för företag i EU att söka patent för genetiskt material från utvecklingsländerna utan möjlighet till påverkan för den berörda befolkningen, vilket riskerar att begränsa tillgången till utsäde för många småbönder.</w:t>
      </w:r>
    </w:p>
    <w:p w:rsidR="006B623D" w:rsidRPr="006B623D" w:rsidRDefault="006B623D">
      <w:pPr>
        <w:pStyle w:val="Normaltindrag"/>
        <w:shd w:val="clear" w:color="000000" w:fill="auto"/>
      </w:pPr>
      <w:r w:rsidRPr="006B623D">
        <w:t>I synnerhet ursprungsfolken riskerar att drabbas. TRIPS plus skulle även innebära att möjligheterna begränsas för de berörda länderna att framställa eller köpa billigare kopior av lä</w:t>
      </w:r>
      <w:r w:rsidRPr="006B623D">
        <w:t>kemedel, vilket skulle drabba de 420 000 människor som lever med hiv i Centralamerika och Andinska gemenskapen hårt. Sverige bör inom EU verka för att de immaterialrättsliga frågorna lyfts ur de fortsatta förhandlingarna. Detta bör riksdagen som sin mening ge rege</w:t>
      </w:r>
      <w:r w:rsidRPr="006B623D">
        <w:t>r</w:t>
      </w:r>
      <w:r w:rsidRPr="006B623D">
        <w:t>ingen till känna.</w:t>
      </w:r>
    </w:p>
    <w:p w:rsidR="006B623D" w:rsidRPr="006B623D" w:rsidRDefault="006B623D">
      <w:pPr>
        <w:pStyle w:val="Rubrik1"/>
        <w:shd w:val="clear" w:color="000000" w:fill="auto"/>
      </w:pPr>
      <w:bookmarkStart w:id="14" w:name="_Toc209004174"/>
      <w:bookmarkStart w:id="15" w:name="_Toc209508247"/>
      <w:bookmarkStart w:id="16" w:name="_Toc210637044"/>
      <w:r w:rsidRPr="006B623D">
        <w:t>Singaporefrågorna</w:t>
      </w:r>
      <w:bookmarkEnd w:id="14"/>
      <w:bookmarkEnd w:id="15"/>
      <w:bookmarkEnd w:id="16"/>
    </w:p>
    <w:p w:rsidR="006B623D" w:rsidRPr="006B623D" w:rsidRDefault="006B623D">
      <w:pPr>
        <w:shd w:val="clear" w:color="000000" w:fill="auto"/>
      </w:pPr>
      <w:r w:rsidRPr="006B623D">
        <w:t>EU:s associeringsavtal med Centralamerika och Andinska gemenskapen i</w:t>
      </w:r>
      <w:r w:rsidRPr="006B623D">
        <w:t>n</w:t>
      </w:r>
      <w:r w:rsidRPr="006B623D">
        <w:t>kluderar de s.k. Singaporefrågorna, frågor som rör regler för konkurrens, investeringar och offentlig upphandling. Frågorna har redan diskuterats inom WTO (Världshandelsorganisationen) men ströks från dagordningen efter omfattande protester från många utvecklingsländer.</w:t>
      </w:r>
    </w:p>
    <w:p w:rsidR="006B623D" w:rsidRPr="006B623D" w:rsidRDefault="006B623D">
      <w:pPr>
        <w:pStyle w:val="Normaltindrag"/>
        <w:shd w:val="clear" w:color="000000" w:fill="auto"/>
      </w:pPr>
      <w:r w:rsidRPr="006B623D">
        <w:t>EU har trots detta gått vidare och försökt inkludera Singaporefrågorna i sina regionala associeringsavtal. Singaporefrågorna skulle innebära en tydlig maktförskjutning från beslutsfattare och småföretag i Latinamerika till u</w:t>
      </w:r>
      <w:r w:rsidRPr="006B623D">
        <w:t>t</w:t>
      </w:r>
      <w:r w:rsidRPr="006B623D">
        <w:t>ländska och multinationella företag. Bland annat skulle möjligheterna minska radikalt för länder i Centralamerika och i Andinska gemenskapen, att ställa krav på social och miljömässig hänsyn vid upphandling och utländska inv</w:t>
      </w:r>
      <w:r w:rsidRPr="006B623D">
        <w:t>e</w:t>
      </w:r>
      <w:r w:rsidRPr="006B623D">
        <w:t>sterin</w:t>
      </w:r>
      <w:r w:rsidRPr="006B623D">
        <w:t>g</w:t>
      </w:r>
      <w:r w:rsidRPr="006B623D">
        <w:t>ar.</w:t>
      </w:r>
    </w:p>
    <w:p w:rsidR="006B623D" w:rsidRPr="006B623D" w:rsidRDefault="006B623D">
      <w:pPr>
        <w:pStyle w:val="Normaltindrag"/>
        <w:shd w:val="clear" w:color="000000" w:fill="auto"/>
      </w:pPr>
      <w:r w:rsidRPr="006B623D">
        <w:t>Vänsterpartiet menar att varje land måste ha rätt att välja sin egen väg och sina egna strategier för utveckling och fattigdomsbekämpning. Makt behöver flyttas från företagens stängda styrelserum till demokratiska arenor. Singap</w:t>
      </w:r>
      <w:r w:rsidRPr="006B623D">
        <w:t>o</w:t>
      </w:r>
      <w:r w:rsidRPr="006B623D">
        <w:t>refrågorna innebär en motsatta utveckling och Vänsterpartiet anser att Sver</w:t>
      </w:r>
      <w:r w:rsidRPr="006B623D">
        <w:t>i</w:t>
      </w:r>
      <w:r w:rsidRPr="006B623D">
        <w:t>ges ska agera för att Singapore-frågorna exkluderas från associeringsavtalen med Centralamerika och Andinska gemenskapen. Detta bör riksdagen som sin mening ge regeringen till känna.</w:t>
      </w:r>
    </w:p>
    <w:p w:rsidR="006B623D" w:rsidRPr="006B623D" w:rsidRDefault="006B623D">
      <w:pPr>
        <w:pStyle w:val="Rubrik1"/>
        <w:shd w:val="clear" w:color="000000" w:fill="auto"/>
      </w:pPr>
      <w:bookmarkStart w:id="17" w:name="_Toc209004175"/>
      <w:bookmarkStart w:id="18" w:name="_Toc209508248"/>
      <w:bookmarkStart w:id="19" w:name="_Toc210637045"/>
      <w:r w:rsidRPr="006B623D">
        <w:t>Jämställda handelsavtal</w:t>
      </w:r>
      <w:bookmarkEnd w:id="17"/>
      <w:bookmarkEnd w:id="18"/>
      <w:bookmarkEnd w:id="19"/>
    </w:p>
    <w:p w:rsidR="006B623D" w:rsidRPr="006B623D" w:rsidRDefault="006B623D">
      <w:pPr>
        <w:shd w:val="clear" w:color="000000" w:fill="auto"/>
      </w:pPr>
      <w:r w:rsidRPr="006B623D">
        <w:t>Män och kvinnor påverkas på olika sätt när handelsreglerna förändras, efte</w:t>
      </w:r>
      <w:r w:rsidRPr="006B623D">
        <w:t>r</w:t>
      </w:r>
      <w:r w:rsidRPr="006B623D">
        <w:t>som roller och ansvar i ekonomin generellt ser olika ut. I flera av de berörda länderna finns en tydlig ekonomisk uppdelning mellan män och kvinnor, män arbetar i högre grad i exportjordbruket medan kvinnorna återfinns i det sm</w:t>
      </w:r>
      <w:r w:rsidRPr="006B623D">
        <w:t>å</w:t>
      </w:r>
      <w:r w:rsidRPr="006B623D">
        <w:t>skaliga jordbruket, just den del av ekonomin som riskerar att drabbas hårdast av associeringsavtalen. Det finns flera exempel på att handelsliberaliseringar har betydligt mer negativa effekter för företag ägda av kvinnor än företag ägda av män, på grund av att de kvinnliga företagar</w:t>
      </w:r>
      <w:r w:rsidRPr="006B623D">
        <w:t>na ofta har sämre tillgån</w:t>
      </w:r>
      <w:r w:rsidRPr="006B623D">
        <w:t>g</w:t>
      </w:r>
      <w:r w:rsidRPr="006B623D">
        <w:t>ar till det kapital de och krediter som varit nödvändiga för de ekonomiska omställningarna.</w:t>
      </w:r>
    </w:p>
    <w:p w:rsidR="006B623D" w:rsidRPr="006B623D" w:rsidRDefault="006B623D">
      <w:pPr>
        <w:pStyle w:val="Normaltindrag"/>
        <w:shd w:val="clear" w:color="000000" w:fill="auto"/>
      </w:pPr>
      <w:r w:rsidRPr="006B623D">
        <w:t>Sverige borde vara ett föregångsland med målet att påverka förhandlingar och nya handelsavtal internationellt så att dessa inkluderar en analys av hur avtalen påverkar kvinnor och de millenniemål som berör kvinnors situation. Sverige ska därför inom ramen för EU arbeta för att associeringsavtalen ska inkludera en analys av hur avtalet förhåller sig till konventionen om avska</w:t>
      </w:r>
      <w:r w:rsidRPr="006B623D">
        <w:t>f</w:t>
      </w:r>
      <w:r w:rsidRPr="006B623D">
        <w:t>fande av all slags diskriminering av kvinnor. Detta bör riksdagen som sin mening ge regeringen till känna.</w:t>
      </w:r>
    </w:p>
    <w:p w:rsidR="006B623D" w:rsidRPr="006B623D" w:rsidRDefault="006B623D">
      <w:pPr>
        <w:pStyle w:val="Rubrik1"/>
        <w:shd w:val="clear" w:color="000000" w:fill="auto"/>
      </w:pPr>
      <w:bookmarkStart w:id="20" w:name="_Toc209004176"/>
      <w:bookmarkStart w:id="21" w:name="_Toc209508249"/>
      <w:bookmarkStart w:id="22" w:name="_Toc210637046"/>
      <w:r w:rsidRPr="006B623D">
        <w:t>Handel och fackliga rättigheter</w:t>
      </w:r>
      <w:bookmarkEnd w:id="20"/>
      <w:bookmarkEnd w:id="21"/>
      <w:bookmarkEnd w:id="22"/>
    </w:p>
    <w:p w:rsidR="006B623D" w:rsidRPr="006B623D" w:rsidRDefault="006B623D">
      <w:pPr>
        <w:shd w:val="clear" w:color="000000" w:fill="auto"/>
      </w:pPr>
      <w:r w:rsidRPr="006B623D">
        <w:t>I flera av de länder som omfattas av EU:s förhandlingar om associeringsavtal sker omfattande och grova brott mot de fackliga rättigheterna. Colombia är det tydligaste exemplet. 2006 mördades 78 människor där på grund av sitt fackliga arbete – åtta fler än året innan. Även då det gäller straffrihet utmärker sig Colombia. Under 2007 fann ILO att av 1 165 registrerade brott mot fac</w:t>
      </w:r>
      <w:r w:rsidRPr="006B623D">
        <w:t>k</w:t>
      </w:r>
      <w:r w:rsidRPr="006B623D">
        <w:t>ligt aktiva gick bara 56 till domstol. Av dem hade bara tio lett till fällande domar. Dessutom framkom oroande bevis för myndighetsinblandning i mo</w:t>
      </w:r>
      <w:r w:rsidRPr="006B623D">
        <w:t>r</w:t>
      </w:r>
      <w:r w:rsidRPr="006B623D">
        <w:t>den. Paramilitära grupper och säkerhetstjänstemän har varit inblandade i de flesta av morden på fackligt aktiva i Colombia de senaste åren.</w:t>
      </w:r>
    </w:p>
    <w:p w:rsidR="006B623D" w:rsidRPr="006B623D" w:rsidRDefault="006B623D">
      <w:pPr>
        <w:pStyle w:val="Normaltindrag"/>
        <w:shd w:val="clear" w:color="000000" w:fill="auto"/>
      </w:pPr>
      <w:r w:rsidRPr="006B623D">
        <w:t>Vänsterpartiet anser att det inte är rimligt att EU:s inre marknad öppnas för länder och företag som skapat sig konkurrensfördelar genom grova och o</w:t>
      </w:r>
      <w:r w:rsidRPr="006B623D">
        <w:t>m</w:t>
      </w:r>
      <w:r w:rsidRPr="006B623D">
        <w:t>fattande brott mot de fackliga rättigheterna. EU borde i stället understödja lokala krav från fackföreningar om ökad respekt för deras arbete. Sverige borde inom ramen för EU verka för att associeringsavtalen med Centralam</w:t>
      </w:r>
      <w:r w:rsidRPr="006B623D">
        <w:t>e</w:t>
      </w:r>
      <w:r w:rsidRPr="006B623D">
        <w:t>rika och Andinska gemenskapen villkoras med att länderna ratificerar ILO:s åtta kärnkonventioner. Detta bör riksdagen som sin mening ge regeringen till känna.</w:t>
      </w:r>
    </w:p>
    <w:p w:rsidR="006B623D" w:rsidRPr="006B623D" w:rsidRDefault="006B623D">
      <w:pPr>
        <w:pStyle w:val="Normaltindrag"/>
        <w:shd w:val="clear" w:color="000000" w:fill="auto"/>
      </w:pPr>
      <w:r w:rsidRPr="006B623D">
        <w:t>Med tanke på den ytterst allvarliga situationen i Colombia för fackligt a</w:t>
      </w:r>
      <w:r w:rsidRPr="006B623D">
        <w:t>k</w:t>
      </w:r>
      <w:r w:rsidRPr="006B623D">
        <w:t>tiva måste EU använda de pågående förhandlingarna för att tydligt avkräva avsevärda förbättringar rörande de fackliga rättigheterna i landet innan ett avtal kan undertecknas. Sverige bör verka inom EU för att ett associeringsa</w:t>
      </w:r>
      <w:r w:rsidRPr="006B623D">
        <w:t>v</w:t>
      </w:r>
      <w:r w:rsidRPr="006B623D">
        <w:t>tal med Colombia villkoras med att de grova och omfattande övergreppen på fackföreningsaktivister upphör. Detta bör riksdagen som sin mening ge rege</w:t>
      </w:r>
      <w:r w:rsidRPr="006B623D">
        <w:t>r</w:t>
      </w:r>
      <w:r w:rsidRPr="006B623D">
        <w:t>ingen till känna.</w:t>
      </w:r>
    </w:p>
    <w:p w:rsidR="006B623D" w:rsidRPr="006B623D" w:rsidRDefault="006B623D">
      <w:pPr>
        <w:pStyle w:val="Rubrik1"/>
        <w:shd w:val="clear" w:color="000000" w:fill="auto"/>
      </w:pPr>
      <w:bookmarkStart w:id="23" w:name="_Toc209004177"/>
      <w:bookmarkStart w:id="24" w:name="_Toc209508250"/>
      <w:bookmarkStart w:id="25" w:name="_Toc210637047"/>
      <w:r w:rsidRPr="006B623D">
        <w:t>Transparenta förhandlingar på lika villkor</w:t>
      </w:r>
      <w:bookmarkEnd w:id="23"/>
      <w:bookmarkEnd w:id="24"/>
      <w:bookmarkEnd w:id="25"/>
    </w:p>
    <w:p w:rsidR="006B623D" w:rsidRPr="006B623D" w:rsidRDefault="006B623D">
      <w:pPr>
        <w:shd w:val="clear" w:color="000000" w:fill="auto"/>
      </w:pPr>
      <w:r w:rsidRPr="006B623D">
        <w:t>EU:s associeringsavtal kommer att påverka de berörda länderna i Latinamer</w:t>
      </w:r>
      <w:r w:rsidRPr="006B623D">
        <w:t>i</w:t>
      </w:r>
      <w:r w:rsidRPr="006B623D">
        <w:t>ka på en lång rad områden och i stor omfattning. Eftersom avtalen är oerhört omfattande och detaljerade krävs omfattande resurser för att kunna bedriva förhandlingar. Här är förutsättningarna i grunden olika för EU å ena sidan och länder som Nicaragua, Bolivia och Guatemala å andra sidan. Det är därför avgörande att EU inte försöker forcera förhandlingarna utan tar hänsyn till motpartens begränsade kapacitet för förhandlingarna.</w:t>
      </w:r>
    </w:p>
    <w:p w:rsidR="006B623D" w:rsidRPr="006B623D" w:rsidRDefault="006B623D">
      <w:pPr>
        <w:pStyle w:val="Normaltindrag"/>
        <w:shd w:val="clear" w:color="000000" w:fill="auto"/>
      </w:pPr>
      <w:r w:rsidRPr="006B623D">
        <w:t>Inledningsvis fördes förhandlingarna på enbart engelska med dessa spanskspråki</w:t>
      </w:r>
      <w:r w:rsidRPr="006B623D">
        <w:t>ga länder, men efter protester från Andinska gemenskapen förs nu förhandlingarna på spanska. Men fortfarande tvingas länderna i Centra</w:t>
      </w:r>
      <w:r w:rsidRPr="006B623D">
        <w:t>l</w:t>
      </w:r>
      <w:r w:rsidRPr="006B623D">
        <w:t>amerika förhandla om dessa avgörande avtal på engelska. Sverige bör inom EU verka för att de fortsatta förhandlingarna om associeringsavtalen sker på spanska. Detta bör riksdagen som sin mening ge regeringen till känna.</w:t>
      </w:r>
    </w:p>
    <w:p w:rsidR="006B623D" w:rsidRPr="006B623D" w:rsidRDefault="006B623D">
      <w:pPr>
        <w:pStyle w:val="Normaltindrag"/>
        <w:shd w:val="clear" w:color="000000" w:fill="auto"/>
      </w:pPr>
      <w:r w:rsidRPr="006B623D">
        <w:t>Det är även viktigt att förhandlingarna blir transparenta och inkluderande så att det civila samhället och sociala rörelser har möjlighet att delta i fö</w:t>
      </w:r>
      <w:r w:rsidRPr="006B623D">
        <w:t>r</w:t>
      </w:r>
      <w:r w:rsidRPr="006B623D">
        <w:t>handlingarna och påverka utformningen av avtalen. Sverige bör inom ramen för EU verka för att förhandlingarna öppnas upp för deltagande från sociala rörelser i Europa och Latinamerika. Detta bör riksdagen som sin mening ge regeringen till känna.</w:t>
      </w:r>
    </w:p>
    <w:p w:rsidR="006B623D" w:rsidRPr="006B623D" w:rsidRDefault="006B623D">
      <w:pPr>
        <w:pStyle w:val="Rubrik2"/>
        <w:shd w:val="clear" w:color="000000" w:fill="auto"/>
      </w:pPr>
      <w:bookmarkStart w:id="26" w:name="_Toc209004178"/>
      <w:bookmarkStart w:id="27" w:name="_Toc209508251"/>
      <w:bookmarkStart w:id="28" w:name="_Toc210637048"/>
      <w:r w:rsidRPr="006B623D">
        <w:t>Uppföljning och utvärdering</w:t>
      </w:r>
      <w:bookmarkEnd w:id="26"/>
      <w:bookmarkEnd w:id="27"/>
      <w:bookmarkEnd w:id="28"/>
    </w:p>
    <w:p w:rsidR="006B623D" w:rsidRPr="006B623D" w:rsidRDefault="006B623D">
      <w:pPr>
        <w:shd w:val="clear" w:color="000000" w:fill="auto"/>
      </w:pPr>
      <w:r w:rsidRPr="006B623D">
        <w:t>EU:s associeringsavtal täcker en lång rad frågor. Där ingår avtal om tjänst</w:t>
      </w:r>
      <w:r w:rsidRPr="006B623D">
        <w:t>e</w:t>
      </w:r>
      <w:r w:rsidRPr="006B623D">
        <w:t>handel, de s.k. Singaporereglerna om utländska investeringar, immaterialrätt, konkurrens och offentlig upphandling. Kring allt detta finns en rad oklarheter. Det är svårt att i förväg säga vilka effekter olika delar ett kommande handel</w:t>
      </w:r>
      <w:r w:rsidRPr="006B623D">
        <w:t>s</w:t>
      </w:r>
      <w:r w:rsidRPr="006B623D">
        <w:t>avtal kommer att få. Det är också mycket oklart om de berörda länderna kommer att ges tillräckliga möjligheter att skydda sitt jordbruk eller andra känsliga delar av sin ekonomi. De bestämmelser om skyddsmekanismer och undantag för särskilda produkter, som nu diskuteras inom</w:t>
      </w:r>
      <w:r w:rsidRPr="006B623D">
        <w:t xml:space="preserve"> WTO bör utgöra miniminivå i associeringsavtalen.</w:t>
      </w:r>
    </w:p>
    <w:p w:rsidR="006B623D" w:rsidRPr="006B623D" w:rsidRDefault="006B623D">
      <w:pPr>
        <w:pStyle w:val="Normaltindrag"/>
        <w:shd w:val="clear" w:color="000000" w:fill="auto"/>
      </w:pPr>
      <w:r w:rsidRPr="006B623D">
        <w:t>Enligt EU:s egna riktlinjer ska en konsekvensanalys genomföras av varje handelsavtal, så har dock fortfarande inte skett. Vi anser att när så mycket är oförutsägbart när det gäller olika delar av associeringsavtalen bör dessa inn</w:t>
      </w:r>
      <w:r w:rsidRPr="006B623D">
        <w:t>e</w:t>
      </w:r>
      <w:r w:rsidRPr="006B623D">
        <w:t>hålla tydliga bestämmelser om mekanismer för gemensam uppföljning och utvärdering av avtalen.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23D">
        <w:trPr>
          <w:cantSplit/>
        </w:trPr>
        <w:tc>
          <w:tcPr>
            <w:tcW w:w="3046" w:type="dxa"/>
          </w:tcPr>
          <w:p w:rsidR="006B623D" w:rsidRPr="006B623D" w:rsidRDefault="006B623D">
            <w:pPr>
              <w:pStyle w:val="UnderskriftDatum"/>
              <w:shd w:val="clear" w:color="000000" w:fill="auto"/>
              <w:spacing w:before="240"/>
            </w:pPr>
            <w:r w:rsidRPr="006B623D">
              <w:t>Stockholm den 15 september 2008</w:t>
            </w:r>
          </w:p>
        </w:tc>
        <w:tc>
          <w:tcPr>
            <w:tcW w:w="3047" w:type="dxa"/>
          </w:tcPr>
          <w:p w:rsidR="006B623D" w:rsidRPr="006B623D" w:rsidRDefault="006B623D">
            <w:pPr>
              <w:pStyle w:val="Underskrifter"/>
              <w:shd w:val="clear" w:color="000000" w:fill="auto"/>
              <w:spacing w:before="240"/>
            </w:pPr>
          </w:p>
        </w:tc>
      </w:tr>
      <w:tr w:rsidR="00000000" w:rsidRPr="006B623D">
        <w:trPr>
          <w:cantSplit/>
        </w:trPr>
        <w:tc>
          <w:tcPr>
            <w:tcW w:w="3046" w:type="dxa"/>
          </w:tcPr>
          <w:p w:rsidR="006B623D" w:rsidRPr="006B623D" w:rsidRDefault="006B623D">
            <w:pPr>
              <w:pStyle w:val="Underskrifter"/>
              <w:shd w:val="clear" w:color="000000" w:fill="auto"/>
            </w:pPr>
            <w:r w:rsidRPr="006B623D">
              <w:t>Hans Linde (v)</w:t>
            </w:r>
          </w:p>
        </w:tc>
        <w:tc>
          <w:tcPr>
            <w:tcW w:w="3046" w:type="dxa"/>
          </w:tcPr>
          <w:p w:rsidR="006B623D" w:rsidRPr="006B623D" w:rsidRDefault="006B623D">
            <w:pPr>
              <w:pStyle w:val="Underskrifter"/>
              <w:shd w:val="clear" w:color="000000" w:fill="auto"/>
            </w:pPr>
          </w:p>
        </w:tc>
      </w:tr>
      <w:tr w:rsidR="00000000" w:rsidRPr="006B623D">
        <w:trPr>
          <w:cantSplit/>
        </w:trPr>
        <w:tc>
          <w:tcPr>
            <w:tcW w:w="3046" w:type="dxa"/>
          </w:tcPr>
          <w:p w:rsidR="006B623D" w:rsidRPr="006B623D" w:rsidRDefault="006B623D">
            <w:pPr>
              <w:pStyle w:val="Underskrifter"/>
              <w:shd w:val="clear" w:color="000000" w:fill="auto"/>
            </w:pPr>
            <w:r w:rsidRPr="006B623D">
              <w:t>Marianne Berg (v)</w:t>
            </w:r>
          </w:p>
        </w:tc>
        <w:tc>
          <w:tcPr>
            <w:tcW w:w="3046" w:type="dxa"/>
          </w:tcPr>
          <w:p w:rsidR="006B623D" w:rsidRPr="006B623D" w:rsidRDefault="006B623D">
            <w:pPr>
              <w:pStyle w:val="Underskrifter"/>
              <w:shd w:val="clear" w:color="000000" w:fill="auto"/>
            </w:pPr>
            <w:r w:rsidRPr="006B623D">
              <w:t>Amineh Kakabaveh (v)</w:t>
            </w:r>
          </w:p>
        </w:tc>
      </w:tr>
      <w:tr w:rsidR="00000000" w:rsidRPr="006B623D">
        <w:trPr>
          <w:cantSplit/>
        </w:trPr>
        <w:tc>
          <w:tcPr>
            <w:tcW w:w="3046" w:type="dxa"/>
          </w:tcPr>
          <w:p w:rsidR="006B623D" w:rsidRPr="006B623D" w:rsidRDefault="006B623D">
            <w:pPr>
              <w:pStyle w:val="Underskrifter"/>
              <w:shd w:val="clear" w:color="000000" w:fill="auto"/>
            </w:pPr>
            <w:r w:rsidRPr="006B623D">
              <w:t>Lena Olsson (v)</w:t>
            </w:r>
          </w:p>
        </w:tc>
        <w:tc>
          <w:tcPr>
            <w:tcW w:w="3046" w:type="dxa"/>
          </w:tcPr>
          <w:p w:rsidR="006B623D" w:rsidRPr="006B623D" w:rsidRDefault="006B623D">
            <w:pPr>
              <w:pStyle w:val="Underskrifter"/>
              <w:shd w:val="clear" w:color="000000" w:fill="auto"/>
            </w:pPr>
            <w:r w:rsidRPr="006B623D">
              <w:t>Gunilla Wahlén (v)</w:t>
            </w:r>
          </w:p>
        </w:tc>
      </w:tr>
      <w:tr w:rsidR="00000000" w:rsidRPr="006B623D">
        <w:trPr>
          <w:cantSplit/>
        </w:trPr>
        <w:tc>
          <w:tcPr>
            <w:tcW w:w="3046" w:type="dxa"/>
          </w:tcPr>
          <w:p w:rsidR="006B623D" w:rsidRPr="006B623D" w:rsidRDefault="006B623D">
            <w:pPr>
              <w:pStyle w:val="Underskrifter"/>
              <w:shd w:val="clear" w:color="000000" w:fill="auto"/>
            </w:pPr>
            <w:r w:rsidRPr="006B623D">
              <w:t>Alice Åström (v)</w:t>
            </w:r>
          </w:p>
        </w:tc>
        <w:tc>
          <w:tcPr>
            <w:tcW w:w="3046" w:type="dxa"/>
          </w:tcPr>
          <w:p w:rsidR="006B623D" w:rsidRPr="006B623D" w:rsidRDefault="006B623D">
            <w:pPr>
              <w:pStyle w:val="Underskrifter"/>
              <w:shd w:val="clear" w:color="000000" w:fill="auto"/>
            </w:pPr>
          </w:p>
        </w:tc>
      </w:tr>
    </w:tbl>
    <w:p w:rsidR="006B623D" w:rsidRPr="006B623D" w:rsidRDefault="006B623D">
      <w:pPr>
        <w:pStyle w:val="Normaltindrag"/>
        <w:shd w:val="clear" w:color="000000" w:fill="auto"/>
      </w:pPr>
    </w:p>
    <w:sectPr w:rsidR="00000000" w:rsidRPr="006B6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23D" w:rsidRPr="006B623D" w:rsidRDefault="006B623D">
      <w:r w:rsidRPr="006B623D">
        <w:separator/>
      </w:r>
    </w:p>
  </w:endnote>
  <w:endnote w:type="continuationSeparator" w:id="0">
    <w:p w:rsidR="006B623D" w:rsidRPr="006B623D" w:rsidRDefault="006B623D">
      <w:r w:rsidRPr="006B6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3D" w:rsidRPr="006B623D" w:rsidRDefault="006B623D">
    <w:pPr>
      <w:pStyle w:val="Sidfot"/>
    </w:pPr>
    <w:r w:rsidRPr="006B6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854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3D" w:rsidRDefault="006B623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23D" w:rsidRDefault="006B623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3D" w:rsidRPr="006B623D" w:rsidRDefault="006B623D">
    <w:pPr>
      <w:pStyle w:val="Sidfot"/>
    </w:pPr>
    <w:r w:rsidRPr="006B6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209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3D" w:rsidRDefault="006B623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23D" w:rsidRDefault="006B623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3D" w:rsidRPr="006B623D" w:rsidRDefault="006B623D">
    <w:pPr>
      <w:pStyle w:val="Sidfot"/>
    </w:pPr>
    <w:r w:rsidRPr="006B6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192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3D" w:rsidRDefault="006B6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23D" w:rsidRDefault="006B6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23D" w:rsidRPr="006B623D" w:rsidRDefault="006B623D">
      <w:r w:rsidRPr="006B623D">
        <w:separator/>
      </w:r>
    </w:p>
  </w:footnote>
  <w:footnote w:type="continuationSeparator" w:id="0">
    <w:p w:rsidR="006B623D" w:rsidRPr="006B623D" w:rsidRDefault="006B623D">
      <w:r w:rsidRPr="006B6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3D" w:rsidRPr="006B623D" w:rsidRDefault="006B623D">
    <w:pPr>
      <w:pStyle w:val="Sidhuvud"/>
    </w:pPr>
    <w:r w:rsidRPr="006B6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103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3D" w:rsidRDefault="006B62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23D" w:rsidRDefault="006B62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3D" w:rsidRPr="006B623D" w:rsidRDefault="006B623D">
    <w:pPr>
      <w:pStyle w:val="Sidhuvud"/>
    </w:pPr>
    <w:r w:rsidRPr="006B6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819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3D" w:rsidRDefault="006B62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23D" w:rsidRDefault="006B62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3D" w:rsidRPr="006B623D" w:rsidRDefault="006B623D">
    <w:pPr>
      <w:pStyle w:val="FSHNormal"/>
      <w:tabs>
        <w:tab w:val="right" w:pos="5840"/>
      </w:tabs>
    </w:pPr>
    <w:r w:rsidRPr="006B623D">
      <w:br/>
    </w:r>
    <w:r w:rsidRPr="006B623D">
      <w:fldChar w:fldCharType="begin" w:fldLock="1"/>
    </w:r>
    <w:r w:rsidRPr="006B623D">
      <w:instrText xml:space="preserve"> DOCPROPERTY</w:instrText>
    </w:r>
    <w:r w:rsidRPr="006B623D">
      <w:rPr>
        <w:sz w:val="18"/>
      </w:rPr>
      <w:instrText xml:space="preserve"> "YearUser" *\charformat </w:instrText>
    </w:r>
    <w:r w:rsidRPr="006B623D">
      <w:fldChar w:fldCharType="separate"/>
    </w:r>
    <w:r w:rsidRPr="006B623D">
      <w:t>2008/09</w:t>
    </w:r>
    <w:r w:rsidRPr="006B623D">
      <w:fldChar w:fldCharType="end"/>
    </w:r>
    <w:r w:rsidRPr="006B623D">
      <w:t xml:space="preserve"> </w:t>
    </w:r>
    <w:r w:rsidRPr="006B623D">
      <w:tab/>
      <w:t xml:space="preserve">mnr: </w:t>
    </w:r>
    <w:r w:rsidRPr="006B623D">
      <w:fldChar w:fldCharType="begin" w:fldLock="1"/>
    </w:r>
    <w:r w:rsidRPr="006B623D">
      <w:instrText xml:space="preserve"> DOCPROPERTY</w:instrText>
    </w:r>
    <w:r w:rsidRPr="006B623D">
      <w:rPr>
        <w:sz w:val="18"/>
      </w:rPr>
      <w:instrText xml:space="preserve"> "Motionsnummer" *\charformat </w:instrText>
    </w:r>
    <w:r w:rsidRPr="006B623D">
      <w:fldChar w:fldCharType="separate"/>
    </w:r>
    <w:r w:rsidRPr="006B623D">
      <w:t>U257</w:t>
    </w:r>
    <w:r w:rsidRPr="006B623D">
      <w:fldChar w:fldCharType="end"/>
    </w:r>
    <w:r w:rsidRPr="006B623D">
      <w:br/>
    </w:r>
    <w:r w:rsidRPr="006B623D">
      <w:fldChar w:fldCharType="begin" w:fldLock="1"/>
    </w:r>
    <w:r w:rsidRPr="006B623D">
      <w:instrText xml:space="preserve"> DOCPROPERTY</w:instrText>
    </w:r>
    <w:r w:rsidRPr="006B623D">
      <w:rPr>
        <w:sz w:val="18"/>
      </w:rPr>
      <w:instrText xml:space="preserve"> "Samling" *\charformat </w:instrText>
    </w:r>
    <w:r w:rsidRPr="006B623D">
      <w:fldChar w:fldCharType="end"/>
    </w:r>
    <w:r w:rsidRPr="006B623D">
      <w:tab/>
      <w:t xml:space="preserve">pnr: </w:t>
    </w:r>
    <w:r w:rsidRPr="006B623D">
      <w:fldChar w:fldCharType="begin" w:fldLock="1"/>
    </w:r>
    <w:r w:rsidRPr="006B623D">
      <w:instrText xml:space="preserve"> DOCPROPERTY</w:instrText>
    </w:r>
    <w:r w:rsidRPr="006B623D">
      <w:rPr>
        <w:sz w:val="18"/>
      </w:rPr>
      <w:instrText xml:space="preserve"> "Partinummer" *\charformat </w:instrText>
    </w:r>
    <w:r w:rsidRPr="006B623D">
      <w:fldChar w:fldCharType="separate"/>
    </w:r>
    <w:r w:rsidRPr="006B623D">
      <w:t>v403</w:t>
    </w:r>
    <w:r w:rsidRPr="006B623D">
      <w:fldChar w:fldCharType="end"/>
    </w:r>
  </w:p>
  <w:p w:rsidR="006B623D" w:rsidRPr="006B623D" w:rsidRDefault="006B623D">
    <w:pPr>
      <w:pStyle w:val="FSHRub1"/>
    </w:pPr>
    <w:r w:rsidRPr="006B623D">
      <w:t>Motion till riksdagen</w:t>
    </w:r>
    <w:r w:rsidRPr="006B623D">
      <w:br/>
    </w:r>
    <w:r w:rsidRPr="006B623D">
      <w:fldChar w:fldCharType="begin" w:fldLock="1"/>
    </w:r>
    <w:r w:rsidRPr="006B623D">
      <w:instrText xml:space="preserve"> DOCPROPERTY "YearUser" *\charformat </w:instrText>
    </w:r>
    <w:r w:rsidRPr="006B623D">
      <w:fldChar w:fldCharType="separate"/>
    </w:r>
    <w:r w:rsidRPr="006B623D">
      <w:t>2008/09</w:t>
    </w:r>
    <w:r w:rsidRPr="006B623D">
      <w:fldChar w:fldCharType="end"/>
    </w:r>
    <w:r w:rsidRPr="006B623D">
      <w:t>:</w:t>
    </w:r>
    <w:r w:rsidRPr="006B623D">
      <w:fldChar w:fldCharType="begin" w:fldLock="1"/>
    </w:r>
    <w:r w:rsidRPr="006B623D">
      <w:instrText xml:space="preserve"> DOCPROPERTY "Motionsnummer" *\charformat </w:instrText>
    </w:r>
    <w:r w:rsidRPr="006B623D">
      <w:fldChar w:fldCharType="separate"/>
    </w:r>
    <w:r w:rsidRPr="006B623D">
      <w:t>U257</w:t>
    </w:r>
    <w:r w:rsidRPr="006B623D">
      <w:fldChar w:fldCharType="end"/>
    </w:r>
  </w:p>
  <w:p w:rsidR="006B623D" w:rsidRPr="006B623D" w:rsidRDefault="006B623D">
    <w:pPr>
      <w:pStyle w:val="FSHNormalS5"/>
    </w:pPr>
    <w:r w:rsidRPr="006B623D">
      <w:fldChar w:fldCharType="begin" w:fldLock="1"/>
    </w:r>
    <w:r w:rsidRPr="006B623D">
      <w:instrText xml:space="preserve"> DOCPROPERTY "MotionarText" *\charformat </w:instrText>
    </w:r>
    <w:r w:rsidRPr="006B623D">
      <w:fldChar w:fldCharType="separate"/>
    </w:r>
    <w:r w:rsidRPr="006B623D">
      <w:t>av Hans Linde m.fl. (v)</w:t>
    </w:r>
    <w:r w:rsidRPr="006B623D">
      <w:fldChar w:fldCharType="end"/>
    </w:r>
    <w:r w:rsidRPr="006B623D">
      <w:br/>
    </w:r>
    <w:r w:rsidRPr="006B623D">
      <w:fldChar w:fldCharType="begin" w:fldLock="1"/>
    </w:r>
    <w:r w:rsidRPr="006B623D">
      <w:instrText xml:space="preserve"> DOCPROPERTY "SvarFrasKort" *\charformat </w:instrText>
    </w:r>
    <w:r w:rsidRPr="006B623D">
      <w:fldChar w:fldCharType="end"/>
    </w:r>
  </w:p>
  <w:p w:rsidR="006B623D" w:rsidRPr="006B623D" w:rsidRDefault="006B623D">
    <w:pPr>
      <w:pStyle w:val="FSHTitel"/>
    </w:pPr>
    <w:r w:rsidRPr="006B623D">
      <w:fldChar w:fldCharType="begin" w:fldLock="1"/>
    </w:r>
    <w:r w:rsidRPr="006B623D">
      <w:instrText xml:space="preserve"> DOCPROPERTY</w:instrText>
    </w:r>
    <w:r w:rsidRPr="006B623D">
      <w:rPr>
        <w:sz w:val="18"/>
      </w:rPr>
      <w:instrText xml:space="preserve"> "RubrikSvar" *\charformat </w:instrText>
    </w:r>
    <w:r w:rsidRPr="006B623D">
      <w:fldChar w:fldCharType="separate"/>
    </w:r>
    <w:r w:rsidRPr="006B623D">
      <w:t>EU:s associeringsavtal med Centralamerika och Andinska gemenskapen</w:t>
    </w:r>
    <w:r w:rsidRPr="006B623D">
      <w:fldChar w:fldCharType="end"/>
    </w:r>
  </w:p>
  <w:p w:rsidR="006B623D" w:rsidRPr="006B623D" w:rsidRDefault="006B623D">
    <w:pPr>
      <w:pStyle w:val="Normal00"/>
    </w:pPr>
  </w:p>
  <w:p w:rsidR="006B623D" w:rsidRPr="006B623D" w:rsidRDefault="006B6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51464D"/>
    <w:multiLevelType w:val="multilevel"/>
    <w:tmpl w:val="FA80BD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DE68CB"/>
    <w:multiLevelType w:val="hybridMultilevel"/>
    <w:tmpl w:val="EF52C446"/>
    <w:lvl w:ilvl="0" w:tplc="93EA01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EB01243"/>
    <w:multiLevelType w:val="multilevel"/>
    <w:tmpl w:val="CD9A1B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3373163">
    <w:abstractNumId w:val="8"/>
  </w:num>
  <w:num w:numId="2" w16cid:durableId="142891493">
    <w:abstractNumId w:val="9"/>
  </w:num>
  <w:num w:numId="3" w16cid:durableId="1854681230">
    <w:abstractNumId w:val="8"/>
  </w:num>
  <w:num w:numId="4" w16cid:durableId="1946571333">
    <w:abstractNumId w:val="9"/>
  </w:num>
  <w:num w:numId="5" w16cid:durableId="1654988813">
    <w:abstractNumId w:val="14"/>
  </w:num>
  <w:num w:numId="6" w16cid:durableId="1356032940">
    <w:abstractNumId w:val="10"/>
  </w:num>
  <w:num w:numId="7" w16cid:durableId="2034183741">
    <w:abstractNumId w:val="11"/>
  </w:num>
  <w:num w:numId="8" w16cid:durableId="510797167">
    <w:abstractNumId w:val="12"/>
  </w:num>
  <w:num w:numId="9" w16cid:durableId="1313949140">
    <w:abstractNumId w:val="8"/>
  </w:num>
  <w:num w:numId="10" w16cid:durableId="507991035">
    <w:abstractNumId w:val="3"/>
  </w:num>
  <w:num w:numId="11" w16cid:durableId="2126920778">
    <w:abstractNumId w:val="2"/>
  </w:num>
  <w:num w:numId="12" w16cid:durableId="318117396">
    <w:abstractNumId w:val="1"/>
  </w:num>
  <w:num w:numId="13" w16cid:durableId="533807577">
    <w:abstractNumId w:val="0"/>
  </w:num>
  <w:num w:numId="14" w16cid:durableId="1760055476">
    <w:abstractNumId w:val="9"/>
  </w:num>
  <w:num w:numId="15" w16cid:durableId="1116097286">
    <w:abstractNumId w:val="7"/>
  </w:num>
  <w:num w:numId="16" w16cid:durableId="1704985949">
    <w:abstractNumId w:val="6"/>
  </w:num>
  <w:num w:numId="17" w16cid:durableId="1744569034">
    <w:abstractNumId w:val="5"/>
  </w:num>
  <w:num w:numId="18" w16cid:durableId="729420447">
    <w:abstractNumId w:val="4"/>
  </w:num>
  <w:num w:numId="19" w16cid:durableId="113792803">
    <w:abstractNumId w:val="15"/>
  </w:num>
  <w:num w:numId="20" w16cid:durableId="367802594">
    <w:abstractNumId w:val="16"/>
  </w:num>
  <w:num w:numId="21" w16cid:durableId="2063210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2"/>
    <w:docVar w:name="PersonGUIDs" w:val="{88576935-7337-4AFA-923F-6E59D33EEBED},{25384487-954A-4B3D-A759-FB67661DCC6F},{B437467D-995B-4FFC-892D-DDBBF38B903F},{5E1F5B3E-DDB9-4605-85F6-1CAF1124E96C},{233588E7-F7BD-4F60-BEE5-22A19EE80FB2},{7E0BF71E-CD03-4DBF-9F51-3B5B798F2741}"/>
  </w:docVars>
  <w:rsids>
    <w:rsidRoot w:val="00915716"/>
    <w:rsid w:val="006B623D"/>
    <w:rsid w:val="009157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F353D67-8EC3-4B94-833F-E79A5C4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paragraph" w:customStyle="1" w:styleId="western">
    <w:name w:val="western"/>
    <w:basedOn w:val="Normal"/>
    <w:pPr>
      <w:spacing w:before="100" w:beforeAutospacing="1" w:line="240" w:lineRule="auto"/>
    </w:pPr>
    <w:rPr>
      <w:color w:val="000000"/>
      <w:szCs w:val="24"/>
      <w:lang w:val="es-ES_tradnl" w:eastAsia="es-ES_tradnl"/>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2709</Words>
  <Characters>16288</Characters>
  <Application>Microsoft Office Word</Application>
  <DocSecurity>4</DocSecurity>
  <Lines>301</Lines>
  <Paragraphs>81</Paragraphs>
  <ScaleCrop>false</ScaleCrop>
  <HeadingPairs>
    <vt:vector size="2" baseType="variant">
      <vt:variant>
        <vt:lpstr>Rubrik</vt:lpstr>
      </vt:variant>
      <vt:variant>
        <vt:i4>1</vt:i4>
      </vt:variant>
    </vt:vector>
  </HeadingPairs>
  <TitlesOfParts>
    <vt:vector size="1" baseType="lpstr">
      <vt:lpstr>v403</vt:lpstr>
    </vt:vector>
  </TitlesOfParts>
  <Company>Riksdagen</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v403</dc:title>
  <dc:subject>v403</dc:subject>
  <dc:creator>Riksdagen</dc:creator>
  <cp:keywords>Riksdagen</cp:keywords>
  <dc:description>TKG-ktrl, MSMQ4mb, PersReg-Distribution mm</dc:description>
  <cp:lastModifiedBy>Lars Brink</cp:lastModifiedBy>
  <cp:revision>2</cp:revision>
  <cp:lastPrinted>2008-11-02T10:15:00Z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mot2000_495_2008-09-12</vt:lpwstr>
  </property>
  <property fmtid="{D5CDD505-2E9C-101B-9397-08002B2CF9AE}" pid="3" name="version">
    <vt:lpwstr>mot2000_495_2008-09-12</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associeringsavtal med Centralamerika och Andinska gemenskapen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associeringsavtal med Centralamerika och Andinska gemenskapen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20082009000000000118000004030075</vt:lpwstr>
  </property>
  <property fmtid="{D5CDD505-2E9C-101B-9397-08002B2CF9AE}" pid="47" name="datum">
    <vt:lpwstr>080915</vt:lpwstr>
  </property>
  <property fmtid="{D5CDD505-2E9C-101B-9397-08002B2CF9AE}" pid="48" name="avsändar-e-post">
    <vt:lpwstr>dina.fraggidou@riksdagen.se</vt:lpwstr>
  </property>
  <property fmtid="{D5CDD505-2E9C-101B-9397-08002B2CF9AE}" pid="49" name="id">
    <vt:lpwstr>20082009000000000118000004030075</vt:lpwstr>
  </property>
  <property fmtid="{D5CDD505-2E9C-101B-9397-08002B2CF9AE}" pid="50" name="nummer">
    <vt:lpwstr>257</vt:lpwstr>
  </property>
  <property fmtid="{D5CDD505-2E9C-101B-9397-08002B2CF9AE}" pid="51" name="utskottsbeteckning">
    <vt:lpwstr>U</vt:lpwstr>
  </property>
  <property fmtid="{D5CDD505-2E9C-101B-9397-08002B2CF9AE}" pid="52" name="GlobalUID">
    <vt:lpwstr>{13669C18-F611-4BE1-AA17-6AB4BB9861A1}</vt:lpwstr>
  </property>
  <property fmtid="{D5CDD505-2E9C-101B-9397-08002B2CF9AE}" pid="53" name="Överföringar">
    <vt:i4>0</vt:i4>
  </property>
  <property fmtid="{D5CDD505-2E9C-101B-9397-08002B2CF9AE}" pid="54" name="Checksum">
    <vt:lpwstr>*1006692589495*</vt:lpwstr>
  </property>
  <property fmtid="{D5CDD505-2E9C-101B-9397-08002B2CF9AE}" pid="55" name="skuggnummer">
    <vt:lpwstr>1204</vt:lpwstr>
  </property>
  <property fmtid="{D5CDD505-2E9C-101B-9397-08002B2CF9AE}" pid="56" name="urixVersion">
    <vt:lpwstr>3.2.0.8</vt:lpwstr>
  </property>
  <property fmtid="{D5CDD505-2E9C-101B-9397-08002B2CF9AE}" pid="57" name="urixOrigin">
    <vt:lpwstr>090402 07:43:52.270</vt:lpwstr>
  </property>
  <property fmtid="{D5CDD505-2E9C-101B-9397-08002B2CF9AE}" pid="58" name="urixGuid">
    <vt:lpwstr>{5DA7B32B-6FF0-4F08-B065-03B32BA68E17}</vt:lpwstr>
  </property>
</Properties>
</file>