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843F2" w:rsidRDefault="00DC1610" w14:paraId="2A4C5A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B1A9CBF2E2435286573F6D654CA4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5337067-d6ac-469a-84d3-a32f2c6f9cc9"/>
        <w:id w:val="-45599443"/>
        <w:lock w:val="sdtLocked"/>
      </w:sdtPr>
      <w:sdtEndPr/>
      <w:sdtContent>
        <w:p w:rsidR="008E3E9E" w:rsidRDefault="000C02D8" w14:paraId="6DD09BBD" w14:textId="77777777">
          <w:pPr>
            <w:pStyle w:val="Frslagstext"/>
          </w:pPr>
          <w:r>
            <w:t>Riksdagen avslår proposition 2024/25:203 Förbudet mot utvinning av uran tas bort.</w:t>
          </w:r>
        </w:p>
      </w:sdtContent>
    </w:sdt>
    <w:sdt>
      <w:sdtPr>
        <w:alias w:val="Yrkande 2"/>
        <w:tag w:val="badd9233-aa39-4a1d-9ddd-9095a969baad"/>
        <w:id w:val="-1791881407"/>
        <w:lock w:val="sdtLocked"/>
      </w:sdtPr>
      <w:sdtEndPr/>
      <w:sdtContent>
        <w:p w:rsidR="008E3E9E" w:rsidRDefault="000C02D8" w14:paraId="2BBE9D00" w14:textId="77777777">
          <w:pPr>
            <w:pStyle w:val="Frslagstext"/>
          </w:pPr>
          <w:r>
            <w:t>Riksdagen ställer sig bakom det som anförs i motionen om att möjliggöra utvinning av uran som en biprodukt ur annan mineralutvinning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A69D2286F14773A19A72CE8490BA0C"/>
        </w:placeholder>
        <w:text/>
      </w:sdtPr>
      <w:sdtEndPr/>
      <w:sdtContent>
        <w:p w:rsidRPr="009B062B" w:rsidR="006D79C9" w:rsidP="00333E95" w:rsidRDefault="006D79C9" w14:paraId="5EF605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4E20" w:rsidP="008E0FE2" w:rsidRDefault="00E30CF0" w14:paraId="391534A3" w14:textId="7C196D0B">
      <w:pPr>
        <w:pStyle w:val="Normalutanindragellerluft"/>
      </w:pPr>
      <w:r>
        <w:t xml:space="preserve">Centerpartiet </w:t>
      </w:r>
      <w:r w:rsidR="00A64E20">
        <w:t xml:space="preserve">står fast vid att förbudet mot utvinning </w:t>
      </w:r>
      <w:r w:rsidR="006020B1">
        <w:t>av</w:t>
      </w:r>
      <w:r w:rsidR="00A64E20">
        <w:t xml:space="preserve"> uran ska finnas kvar i Sverige. </w:t>
      </w:r>
      <w:r w:rsidR="00990ED6">
        <w:t>Centerpartiet</w:t>
      </w:r>
      <w:r w:rsidR="00A64E20">
        <w:t xml:space="preserve"> ser </w:t>
      </w:r>
      <w:r w:rsidR="006020B1">
        <w:t>med oro</w:t>
      </w:r>
      <w:r w:rsidR="00A64E20">
        <w:t xml:space="preserve"> på att </w:t>
      </w:r>
      <w:r w:rsidR="00C31AF6">
        <w:t xml:space="preserve">borttagandet av förbudet </w:t>
      </w:r>
      <w:r w:rsidR="00A64E20">
        <w:t xml:space="preserve">tillsammans med </w:t>
      </w:r>
      <w:r w:rsidR="00990ED6">
        <w:t xml:space="preserve">ett potentiellt </w:t>
      </w:r>
      <w:r w:rsidR="00A64E20">
        <w:t>borttagande av det kommunala vetot mot uranbrytning som regeringen har skickat ut på remiss kommer</w:t>
      </w:r>
      <w:r w:rsidR="006020B1">
        <w:t xml:space="preserve"> att</w:t>
      </w:r>
      <w:r w:rsidR="00A64E20">
        <w:t xml:space="preserve"> drastiskt försvåra för kommuner att bestämma över eventuella urangruvsetableringar i sin kommun. </w:t>
      </w:r>
    </w:p>
    <w:p w:rsidR="006046F6" w:rsidP="00DC1610" w:rsidRDefault="00A64E20" w14:paraId="21EE5851" w14:textId="7B07193D">
      <w:r>
        <w:t>Majoriteten av brytning av uran sker i alunskiffer i Sverige i</w:t>
      </w:r>
      <w:r w:rsidR="006020B1">
        <w:t xml:space="preserve"> </w:t>
      </w:r>
      <w:r>
        <w:t>dag</w:t>
      </w:r>
      <w:r w:rsidR="006020B1">
        <w:t>, v</w:t>
      </w:r>
      <w:r>
        <w:t xml:space="preserve">ilket medför stora risker </w:t>
      </w:r>
      <w:r w:rsidR="006020B1">
        <w:t>för</w:t>
      </w:r>
      <w:r>
        <w:t xml:space="preserve"> natur och dricksvatten</w:t>
      </w:r>
      <w:r w:rsidR="00C31AF6">
        <w:t xml:space="preserve"> i många generationer både vid själva brytningen och under hundratals år framåt eftersom restmassorna måste lagras under särskilda förut</w:t>
      </w:r>
      <w:r w:rsidR="00DC1610">
        <w:softHyphen/>
      </w:r>
      <w:r w:rsidR="00C31AF6">
        <w:t>sättningar</w:t>
      </w:r>
      <w:r>
        <w:t xml:space="preserve">. </w:t>
      </w:r>
      <w:r w:rsidR="00C31AF6">
        <w:t>Den potentiella uranbrytningen</w:t>
      </w:r>
      <w:r>
        <w:t xml:space="preserve"> i Sverige </w:t>
      </w:r>
      <w:r w:rsidR="00C31AF6">
        <w:t xml:space="preserve">skulle </w:t>
      </w:r>
      <w:r w:rsidR="006046F6">
        <w:t xml:space="preserve">ta stora </w:t>
      </w:r>
      <w:r w:rsidR="00C31AF6">
        <w:t>mark</w:t>
      </w:r>
      <w:r w:rsidR="006046F6">
        <w:t xml:space="preserve">områden i anspråk och </w:t>
      </w:r>
      <w:r w:rsidR="00C31AF6">
        <w:t xml:space="preserve">detta </w:t>
      </w:r>
      <w:r w:rsidR="006046F6">
        <w:t xml:space="preserve">sammanfaller ofta med flera av Sveriges </w:t>
      </w:r>
      <w:r w:rsidR="00125054">
        <w:t xml:space="preserve">mest </w:t>
      </w:r>
      <w:r w:rsidR="006046F6">
        <w:t>värdefulla jordbruks</w:t>
      </w:r>
      <w:r w:rsidR="00DC1610">
        <w:softHyphen/>
      </w:r>
      <w:r w:rsidR="006046F6">
        <w:t>områden. Lagförslaget som promemorian bygger på saknar tydliga konsekvensanalyser, vilket flera remissinstanser har ifrågasatt.</w:t>
      </w:r>
      <w:r w:rsidR="00990ED6">
        <w:t xml:space="preserve"> </w:t>
      </w:r>
    </w:p>
    <w:p w:rsidR="00DC1610" w:rsidP="00DC1610" w:rsidRDefault="00C31AF6" w14:paraId="7F5160FD" w14:textId="77777777">
      <w:r>
        <w:t>Uran skiljer sig från andra mineral som bryts i Sverige. Jämfört med exempelvis järnmalm</w:t>
      </w:r>
      <w:r w:rsidR="008D5F36">
        <w:t xml:space="preserve"> har uranmalm</w:t>
      </w:r>
      <w:r w:rsidR="00211CCF">
        <w:t>en</w:t>
      </w:r>
      <w:r w:rsidR="008D5F36">
        <w:t xml:space="preserve"> en annan </w:t>
      </w:r>
      <w:r w:rsidR="00836C2A">
        <w:t>karaktär och kräver en annan bearbetning</w:t>
      </w:r>
      <w:r>
        <w:t xml:space="preserve">. </w:t>
      </w:r>
      <w:r w:rsidR="009F7EBB">
        <w:t xml:space="preserve">Eftersom uran i Sverige framför allt </w:t>
      </w:r>
      <w:r w:rsidR="0092265A">
        <w:t>åter</w:t>
      </w:r>
      <w:r w:rsidR="009F7EBB">
        <w:t>finns i alunskiffer innebär det stor skillnad från ”vanlig malmbrytning”. Alunskiffer har oftast en väldigt låg uranhalt</w:t>
      </w:r>
      <w:r w:rsidR="006020B1">
        <w:t>,</w:t>
      </w:r>
      <w:r w:rsidR="009F7EBB">
        <w:t xml:space="preserve"> vilket betyder att stora mängder berg måste brytas, malas och lakas för att få ut relativt små mängder uran. Eftersom malmen är låggradig krävs dagbrott som tar stora ytor i anspråk.</w:t>
      </w:r>
    </w:p>
    <w:p w:rsidRPr="00C31AF6" w:rsidR="00C31AF6" w:rsidP="00DC1610" w:rsidRDefault="009F7EBB" w14:paraId="25F82FFA" w14:textId="7002C012">
      <w:r>
        <w:lastRenderedPageBreak/>
        <w:t>R</w:t>
      </w:r>
      <w:r w:rsidR="008D5F36">
        <w:t>estprodukter</w:t>
      </w:r>
      <w:r>
        <w:t>na från uranbrytning</w:t>
      </w:r>
      <w:r w:rsidR="008D5F36">
        <w:t xml:space="preserve"> kan orsaka miljörisker, eftersom gråbergsavfallet kan innehålla järns</w:t>
      </w:r>
      <w:r w:rsidR="00836C2A">
        <w:t>u</w:t>
      </w:r>
      <w:r w:rsidR="008D5F36">
        <w:t>lfider som kan leda till försurning och läckage av tungmetaller</w:t>
      </w:r>
      <w:r w:rsidR="00D14DBF">
        <w:t>. E</w:t>
      </w:r>
      <w:r>
        <w:t xml:space="preserve">fter </w:t>
      </w:r>
      <w:r w:rsidR="000C02D8">
        <w:t xml:space="preserve">att </w:t>
      </w:r>
      <w:r>
        <w:t>uranet tagits ut finns radioaktiva ämnen kvar i ski</w:t>
      </w:r>
      <w:r w:rsidR="00D14DBF">
        <w:t xml:space="preserve">ffern </w:t>
      </w:r>
      <w:r w:rsidR="00836C2A">
        <w:t>och måste förvaras säkert under mycket lång tid, vilket skapar andra miljö- och hälsorisker</w:t>
      </w:r>
      <w:r w:rsidR="008D5F36">
        <w:t>. Efter utvinning måste uranet bearbetas och anrikas</w:t>
      </w:r>
      <w:r w:rsidR="000C02D8">
        <w:t>. D</w:t>
      </w:r>
      <w:r w:rsidR="00836C2A">
        <w:t>etta kan</w:t>
      </w:r>
      <w:r w:rsidR="008D5F36">
        <w:t xml:space="preserve"> </w:t>
      </w:r>
      <w:r w:rsidR="00836C2A">
        <w:t xml:space="preserve">inte </w:t>
      </w:r>
      <w:r w:rsidR="008D5F36">
        <w:t>göras i Sverige</w:t>
      </w:r>
      <w:r w:rsidR="00836C2A">
        <w:t xml:space="preserve"> i</w:t>
      </w:r>
      <w:r w:rsidR="000C02D8">
        <w:t xml:space="preserve"> </w:t>
      </w:r>
      <w:r w:rsidR="00836C2A">
        <w:t xml:space="preserve">dag då kunskapen </w:t>
      </w:r>
      <w:r>
        <w:t>är bristande</w:t>
      </w:r>
      <w:r w:rsidR="00836C2A">
        <w:t xml:space="preserve"> och det skulle kräva internationella godkännande</w:t>
      </w:r>
      <w:r w:rsidR="000C02D8">
        <w:t>n</w:t>
      </w:r>
      <w:r w:rsidR="00836C2A">
        <w:t xml:space="preserve"> från icke-spridningsavtalet IAEA samt </w:t>
      </w:r>
      <w:r w:rsidR="00D14DBF">
        <w:t xml:space="preserve">eventuellt </w:t>
      </w:r>
      <w:r w:rsidR="00836C2A">
        <w:t>ny lagstiftning</w:t>
      </w:r>
      <w:r w:rsidR="00D14DBF">
        <w:t xml:space="preserve"> på området</w:t>
      </w:r>
      <w:r w:rsidR="008D5F36">
        <w:t>.</w:t>
      </w:r>
      <w:r w:rsidR="00C31AF6">
        <w:t xml:space="preserve"> </w:t>
      </w:r>
      <w:r w:rsidR="00836C2A">
        <w:t xml:space="preserve">Sverige </w:t>
      </w:r>
      <w:r w:rsidR="00B60617">
        <w:t xml:space="preserve">ska fortsätta vara en stark gruvnation inom </w:t>
      </w:r>
      <w:r w:rsidR="00211CCF">
        <w:t xml:space="preserve">exempelvis </w:t>
      </w:r>
      <w:r w:rsidR="00B60617">
        <w:t>järnmalm, koppar, zink och sällsynta jordartsmetaller</w:t>
      </w:r>
      <w:r w:rsidR="000C02D8">
        <w:t>,</w:t>
      </w:r>
      <w:r w:rsidR="00B60617">
        <w:t xml:space="preserve"> men Centerpartiet anser att Sverige inte behöver prioritera uran</w:t>
      </w:r>
      <w:r w:rsidR="00211CCF">
        <w:t>brytning</w:t>
      </w:r>
      <w:r w:rsidR="00B60617">
        <w:t xml:space="preserve"> då det görs bäst på andra platser i världen. </w:t>
      </w:r>
    </w:p>
    <w:p w:rsidR="00990ED6" w:rsidP="00DC1610" w:rsidRDefault="00990ED6" w14:paraId="58F2CE43" w14:textId="356EFA06">
      <w:r>
        <w:t xml:space="preserve">Centerpartier menar att uranbrytning i Sverige inte är en nödvändighet </w:t>
      </w:r>
      <w:r w:rsidR="00C31AF6">
        <w:t xml:space="preserve">för driften av våra kärnreaktorer, </w:t>
      </w:r>
      <w:r>
        <w:t xml:space="preserve">då det finns länder som Kanada och Australien som vi har en upparbetad handelsrelation med där </w:t>
      </w:r>
      <w:r w:rsidR="00125054">
        <w:t>det</w:t>
      </w:r>
      <w:r>
        <w:t xml:space="preserve"> kan importera</w:t>
      </w:r>
      <w:r w:rsidR="000C02D8">
        <w:t>s</w:t>
      </w:r>
      <w:r>
        <w:t xml:space="preserve"> ifrån. </w:t>
      </w:r>
      <w:r w:rsidR="00B60617">
        <w:t>Svenska kärnkraftverk köper in uran genom Euratom Supply Agency (ESA), som tillhandahåller uran till flera europeiska länder och säkerställer en divers</w:t>
      </w:r>
      <w:r w:rsidR="000C02D8">
        <w:t>ifi</w:t>
      </w:r>
      <w:r w:rsidR="00B60617">
        <w:t xml:space="preserve">erad och stabil tillgång på uran från flera olika leverantörer för att minska beroendet av enskilda källor. </w:t>
      </w:r>
      <w:r w:rsidR="00F20996">
        <w:t xml:space="preserve">På så vis riskerar </w:t>
      </w:r>
      <w:r w:rsidR="00125054">
        <w:t>vi</w:t>
      </w:r>
      <w:r w:rsidR="00F20996">
        <w:t xml:space="preserve"> inte vår energiproduktion då svensk kärnkrafts försörjning av råvaror </w:t>
      </w:r>
      <w:r w:rsidR="00125054">
        <w:t>tillgodoses</w:t>
      </w:r>
      <w:r w:rsidR="00F20996">
        <w:t xml:space="preserve"> ändå. Centerpartiet ser kärnkraft som en naturlig del av vår energimix och grunden för att uppnå en fossilfri elproduktion</w:t>
      </w:r>
      <w:r w:rsidR="00125054">
        <w:t xml:space="preserve"> men ser inget behov av öppnandet av urangruvor i Sverige</w:t>
      </w:r>
      <w:r w:rsidR="00F20996">
        <w:t>.</w:t>
      </w:r>
    </w:p>
    <w:p w:rsidR="00990ED6" w:rsidP="00DC1610" w:rsidRDefault="00990ED6" w14:paraId="0484CA9F" w14:textId="7B7FEE4C">
      <w:r>
        <w:t xml:space="preserve">Däremot anser </w:t>
      </w:r>
      <w:r w:rsidR="006046F6">
        <w:t xml:space="preserve">Centerpartiet att </w:t>
      </w:r>
      <w:r w:rsidR="000C02D8">
        <w:t xml:space="preserve">användning av </w:t>
      </w:r>
      <w:r w:rsidR="006046F6">
        <w:t xml:space="preserve">uran som biprodukt från annan typ av utvinning av </w:t>
      </w:r>
      <w:r>
        <w:t>mineral</w:t>
      </w:r>
      <w:r w:rsidR="006046F6">
        <w:t xml:space="preserve"> ska kunna ske eftersom det är ett resursslöseri att uran som tas upp i annan utvinning inte kan användas</w:t>
      </w:r>
      <w:r>
        <w:t xml:space="preserve"> i</w:t>
      </w:r>
      <w:r w:rsidR="000C02D8">
        <w:t xml:space="preserve"> </w:t>
      </w:r>
      <w:r>
        <w:t>dag</w:t>
      </w:r>
      <w:r w:rsidR="006046F6">
        <w:t xml:space="preserve">. </w:t>
      </w:r>
      <w:r>
        <w:t>Centerpartiets</w:t>
      </w:r>
      <w:r w:rsidR="006046F6">
        <w:t xml:space="preserve"> bedömning är att detta skulle kunna göras med smärre justeringar </w:t>
      </w:r>
      <w:r>
        <w:t xml:space="preserve">i lag </w:t>
      </w:r>
      <w:r w:rsidR="006046F6">
        <w:t xml:space="preserve">utan att helt ta bort förbudet mot utvinning i uran.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DAB803281C47EDB5E7D64B91321625"/>
        </w:placeholder>
      </w:sdtPr>
      <w:sdtEndPr/>
      <w:sdtContent>
        <w:p w:rsidR="00F843F2" w:rsidP="00554030" w:rsidRDefault="00F843F2" w14:paraId="63577648" w14:textId="77777777"/>
        <w:p w:rsidR="00F843F2" w:rsidP="00554030" w:rsidRDefault="00DC1610" w14:paraId="01E5AFAB" w14:textId="4C4C6A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3E9E" w14:paraId="5B04A205" w14:textId="77777777">
        <w:trPr>
          <w:cantSplit/>
        </w:trPr>
        <w:tc>
          <w:tcPr>
            <w:tcW w:w="50" w:type="pct"/>
            <w:vAlign w:val="bottom"/>
          </w:tcPr>
          <w:p w:rsidR="008E3E9E" w:rsidRDefault="000C02D8" w14:paraId="46235156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8E3E9E" w:rsidRDefault="008E3E9E" w14:paraId="53F437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7C7392" w14:textId="6390E39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A408" w14:textId="77777777" w:rsidR="00E30CF0" w:rsidRDefault="00E30CF0" w:rsidP="000C1CAD">
      <w:pPr>
        <w:spacing w:line="240" w:lineRule="auto"/>
      </w:pPr>
      <w:r>
        <w:separator/>
      </w:r>
    </w:p>
  </w:endnote>
  <w:endnote w:type="continuationSeparator" w:id="0">
    <w:p w14:paraId="02A8B43D" w14:textId="77777777" w:rsidR="00E30CF0" w:rsidRDefault="00E30C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8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DE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3C59" w14:textId="0394831E" w:rsidR="00262EA3" w:rsidRPr="00554030" w:rsidRDefault="00262EA3" w:rsidP="005540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9C83" w14:textId="77777777" w:rsidR="00E30CF0" w:rsidRDefault="00E30CF0" w:rsidP="000C1CAD">
      <w:pPr>
        <w:spacing w:line="240" w:lineRule="auto"/>
      </w:pPr>
      <w:r>
        <w:separator/>
      </w:r>
    </w:p>
  </w:footnote>
  <w:footnote w:type="continuationSeparator" w:id="0">
    <w:p w14:paraId="15F62ADF" w14:textId="77777777" w:rsidR="00E30CF0" w:rsidRDefault="00E30C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1F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615B61" wp14:editId="4FFB72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70699" w14:textId="3EB0E9FC" w:rsidR="00262EA3" w:rsidRDefault="00DC16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C966A63718469683B71AB69CC83AC1"/>
                              </w:placeholder>
                              <w:text/>
                            </w:sdtPr>
                            <w:sdtEndPr/>
                            <w:sdtContent>
                              <w:r w:rsidR="00E30CF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474E03052A4768821D5B4C62686D0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5B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970699" w14:textId="3EB0E9FC" w:rsidR="00262EA3" w:rsidRDefault="00DC161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C966A63718469683B71AB69CC83AC1"/>
                        </w:placeholder>
                        <w:text/>
                      </w:sdtPr>
                      <w:sdtEndPr/>
                      <w:sdtContent>
                        <w:r w:rsidR="00E30CF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474E03052A4768821D5B4C62686D0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6B7A0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6C0E" w14:textId="77777777" w:rsidR="00262EA3" w:rsidRDefault="00262EA3" w:rsidP="008563AC">
    <w:pPr>
      <w:jc w:val="right"/>
    </w:pPr>
  </w:p>
  <w:p w14:paraId="471C47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DF21" w14:textId="77777777" w:rsidR="00262EA3" w:rsidRDefault="00DC16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5CDA8C" wp14:editId="113920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F2AB16" w14:textId="72E5B39E" w:rsidR="00262EA3" w:rsidRDefault="00DC16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403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0CF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9A4A61" w14:textId="77777777" w:rsidR="00262EA3" w:rsidRPr="008227B3" w:rsidRDefault="00DC16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24277B" w14:textId="150A7393" w:rsidR="00262EA3" w:rsidRPr="008227B3" w:rsidRDefault="00DC16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03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030">
          <w:t>:272</w:t>
        </w:r>
      </w:sdtContent>
    </w:sdt>
  </w:p>
  <w:p w14:paraId="5E0B7505" w14:textId="32735A2F" w:rsidR="00262EA3" w:rsidRDefault="00DC16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3C966A63718469683B71AB69CC83AC1"/>
        </w:placeholder>
        <w15:appearance w15:val="hidden"/>
        <w:text/>
      </w:sdtPr>
      <w:sdtEndPr/>
      <w:sdtContent>
        <w:r w:rsidR="00554030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5474E03052A4768821D5B4C62686D03"/>
      </w:placeholder>
      <w:text/>
    </w:sdtPr>
    <w:sdtEndPr/>
    <w:sdtContent>
      <w:p w14:paraId="78952AC3" w14:textId="78ADA7EA" w:rsidR="00262EA3" w:rsidRDefault="00662D36" w:rsidP="00283E0F">
        <w:pPr>
          <w:pStyle w:val="FSHRub2"/>
        </w:pPr>
        <w:r>
          <w:t>med anledning av prop. 2024/25:203 Förbudet mot utvinning av uran tas bort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9674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0CF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2D8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054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1CCF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0C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8D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30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B47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0B1"/>
    <w:rsid w:val="006026AE"/>
    <w:rsid w:val="0060272E"/>
    <w:rsid w:val="00602C61"/>
    <w:rsid w:val="00602D39"/>
    <w:rsid w:val="00603219"/>
    <w:rsid w:val="0060354D"/>
    <w:rsid w:val="0060366E"/>
    <w:rsid w:val="006039EC"/>
    <w:rsid w:val="006046F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2D3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42F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C2A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3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E9E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65A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0ED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EBB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E20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17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1AF6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DB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610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CF0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996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F2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F3BBD1"/>
  <w15:chartTrackingRefBased/>
  <w15:docId w15:val="{A82AA728-7509-4DD2-80C5-99E3F45B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1A9CBF2E2435286573F6D654CA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84936-E895-4EDD-98DF-0A58BCB6D7C9}"/>
      </w:docPartPr>
      <w:docPartBody>
        <w:p w:rsidR="004D0ADE" w:rsidRDefault="004D0ADE">
          <w:pPr>
            <w:pStyle w:val="70B1A9CBF2E2435286573F6D654CA4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A69D2286F14773A19A72CE8490B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1CD7A-EA5B-46A5-B7EC-1A98D87457DF}"/>
      </w:docPartPr>
      <w:docPartBody>
        <w:p w:rsidR="004D0ADE" w:rsidRDefault="004D0ADE">
          <w:pPr>
            <w:pStyle w:val="25A69D2286F14773A19A72CE8490BA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C966A63718469683B71AB69CC83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94FA7-5E71-4B42-B671-28FAA78CC29A}"/>
      </w:docPartPr>
      <w:docPartBody>
        <w:p w:rsidR="004D0ADE" w:rsidRDefault="004D0ADE">
          <w:pPr>
            <w:pStyle w:val="43C966A63718469683B71AB69CC83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474E03052A4768821D5B4C62686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44ACB-48EA-4B1C-9C46-BCDBE83A1AB9}"/>
      </w:docPartPr>
      <w:docPartBody>
        <w:p w:rsidR="004D0ADE" w:rsidRDefault="004D0ADE">
          <w:pPr>
            <w:pStyle w:val="45474E03052A4768821D5B4C62686D03"/>
          </w:pPr>
          <w:r>
            <w:t xml:space="preserve"> </w:t>
          </w:r>
        </w:p>
      </w:docPartBody>
    </w:docPart>
    <w:docPart>
      <w:docPartPr>
        <w:name w:val="61DAB803281C47EDB5E7D64B91321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96E14-CA9A-4E4D-8F08-3BF244FD5C2F}"/>
      </w:docPartPr>
      <w:docPartBody>
        <w:p w:rsidR="00CB72EE" w:rsidRDefault="00CB72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DE"/>
    <w:rsid w:val="004D0ADE"/>
    <w:rsid w:val="00C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0ADE"/>
    <w:rPr>
      <w:color w:val="F4B083" w:themeColor="accent2" w:themeTint="99"/>
    </w:rPr>
  </w:style>
  <w:style w:type="paragraph" w:customStyle="1" w:styleId="70B1A9CBF2E2435286573F6D654CA44C">
    <w:name w:val="70B1A9CBF2E2435286573F6D654CA44C"/>
  </w:style>
  <w:style w:type="paragraph" w:customStyle="1" w:styleId="25A69D2286F14773A19A72CE8490BA0C">
    <w:name w:val="25A69D2286F14773A19A72CE8490BA0C"/>
  </w:style>
  <w:style w:type="paragraph" w:customStyle="1" w:styleId="43C966A63718469683B71AB69CC83AC1">
    <w:name w:val="43C966A63718469683B71AB69CC83AC1"/>
  </w:style>
  <w:style w:type="paragraph" w:customStyle="1" w:styleId="45474E03052A4768821D5B4C62686D03">
    <w:name w:val="45474E03052A4768821D5B4C62686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89B0A-84CA-41CD-8EEE-DECF4CADCB68}"/>
</file>

<file path=customXml/itemProps2.xml><?xml version="1.0" encoding="utf-8"?>
<ds:datastoreItem xmlns:ds="http://schemas.openxmlformats.org/officeDocument/2006/customXml" ds:itemID="{3BE4D6C7-DF05-4503-AD2B-87C401964383}"/>
</file>

<file path=customXml/itemProps3.xml><?xml version="1.0" encoding="utf-8"?>
<ds:datastoreItem xmlns:ds="http://schemas.openxmlformats.org/officeDocument/2006/customXml" ds:itemID="{F6A308F6-C9A7-43D3-9339-7EDD3586B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3167</Characters>
  <Application>Microsoft Office Word</Application>
  <DocSecurity>0</DocSecurity>
  <Lines>60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2024 25 203 förbudet mot utvinning av uran tas bort</vt:lpstr>
      <vt:lpstr>
      </vt:lpstr>
    </vt:vector>
  </TitlesOfParts>
  <Company>Sveriges riksdag</Company>
  <LinksUpToDate>false</LinksUpToDate>
  <CharactersWithSpaces>3702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