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4648DE45F2C4677AE981982D9167BC3"/>
        </w:placeholder>
        <w:text/>
      </w:sdtPr>
      <w:sdtEndPr/>
      <w:sdtContent>
        <w:p w:rsidRPr="009B062B" w:rsidR="00AF30DD" w:rsidP="00FD386B" w:rsidRDefault="00AF30DD" w14:paraId="323574E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7baa37-985a-463f-8714-14afbb5fe69f"/>
        <w:id w:val="1950661603"/>
        <w:lock w:val="sdtLocked"/>
      </w:sdtPr>
      <w:sdtEndPr/>
      <w:sdtContent>
        <w:p w:rsidR="00652DA6" w:rsidRDefault="008F2A66" w14:paraId="786A17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 en skatteöversyn se över möjligheten till en differentierad ölskatt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13C23FFCC2C44AAA4018195296507F6"/>
        </w:placeholder>
        <w:text/>
      </w:sdtPr>
      <w:sdtEndPr/>
      <w:sdtContent>
        <w:p w:rsidRPr="009B062B" w:rsidR="006D79C9" w:rsidP="00333E95" w:rsidRDefault="006D79C9" w14:paraId="04FC22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21B98" w:rsidP="00121B98" w:rsidRDefault="00121B98" w14:paraId="2782E01C" w14:textId="52EBA2F3">
      <w:pPr>
        <w:pStyle w:val="Normalutanindragellerluft"/>
      </w:pPr>
      <w:r>
        <w:t>Antalet småbryggerier fortsätter att växa och i takt med det har utbudet av ölsorter vuxit kraftigt, men antalet bryggerier och ölsorter står inte i proportion till småbryggeriernas marknadsandelar. Svenska hantverksbryggerier står enbart för 5</w:t>
      </w:r>
      <w:r w:rsidR="008F2A66">
        <w:t> </w:t>
      </w:r>
      <w:r>
        <w:t>procent av den svensk</w:t>
      </w:r>
      <w:r w:rsidR="00763684">
        <w:softHyphen/>
      </w:r>
      <w:r>
        <w:t>tillverkade ölförsäljningen på Systembolaget. De resterande 95</w:t>
      </w:r>
      <w:r w:rsidR="008F2A66">
        <w:t> </w:t>
      </w:r>
      <w:r>
        <w:t>procenten säljs av de sex största svenska bryggerierna. Av den totala mängden öl som säljs på Systembolaget, inklusive importerad öl, är enbart 3,6</w:t>
      </w:r>
      <w:r w:rsidR="008F2A66">
        <w:t> </w:t>
      </w:r>
      <w:r>
        <w:t>procent från svenska hantverksbryggerier. Av den totala mängden alkohol som säljs på Systembolaget kommer endast 1,0</w:t>
      </w:r>
      <w:r w:rsidR="008F2A66">
        <w:t> </w:t>
      </w:r>
      <w:r>
        <w:t>procent från svenska hantverksbryggerier.</w:t>
      </w:r>
    </w:p>
    <w:p w:rsidR="00121B98" w:rsidP="00121B98" w:rsidRDefault="00121B98" w14:paraId="48B8EDEB" w14:textId="2F7A0B16">
      <w:r>
        <w:t>Förklaringen till att de svenska hantverksbryggerierna inte når större marknads</w:t>
      </w:r>
      <w:r w:rsidR="00763684">
        <w:softHyphen/>
      </w:r>
      <w:r>
        <w:t xml:space="preserve">andelar är den mycket hårda och snedvridna konkurrensen på </w:t>
      </w:r>
      <w:proofErr w:type="spellStart"/>
      <w:r>
        <w:t>ölmarknaden</w:t>
      </w:r>
      <w:proofErr w:type="spellEnd"/>
      <w:r>
        <w:t xml:space="preserve">. </w:t>
      </w:r>
      <w:proofErr w:type="spellStart"/>
      <w:r>
        <w:t>Öl</w:t>
      </w:r>
      <w:r w:rsidR="00763684">
        <w:softHyphen/>
      </w:r>
      <w:r>
        <w:t>marknader</w:t>
      </w:r>
      <w:proofErr w:type="spellEnd"/>
      <w:r>
        <w:t>, globalt och nationellt, karaktäriseras av stordrifts- och samordningsfördelar. Stordriftsfördelarna kommer av att tillverkningskostnaden per liter öl faller när ett bryggeri ökar sin produktion av öl. Samordningsfördelarna kommer av att tillverknings</w:t>
      </w:r>
      <w:r w:rsidR="00763684">
        <w:softHyphen/>
      </w:r>
      <w:r>
        <w:t>kostnaden per liter öl kan förväntas minska om produktsortimentet breddas, t.ex. genom produktion av fler ölmärken eller av andra drycker. Stordrifts- och samordningsför</w:t>
      </w:r>
      <w:r w:rsidR="00763684">
        <w:softHyphen/>
      </w:r>
      <w:r>
        <w:t xml:space="preserve">delarna på </w:t>
      </w:r>
      <w:proofErr w:type="spellStart"/>
      <w:r>
        <w:t>ölmarknaden</w:t>
      </w:r>
      <w:proofErr w:type="spellEnd"/>
      <w:r>
        <w:t xml:space="preserve"> snedvrider konkurrensen till större bryggeriers fördel, då de större bryggerierna får en kostnadsfördel. Kostnadsfördelen utgör ett inträdes- och tillväxthinder samt riskerar att slå mot utbudet på marknaden.</w:t>
      </w:r>
    </w:p>
    <w:p w:rsidR="00121B98" w:rsidP="00121B98" w:rsidRDefault="00121B98" w14:paraId="131955D3" w14:textId="6B5416C1">
      <w:r>
        <w:t xml:space="preserve">De snedvridna konkurrensvillkoren har medfört att den explosionsartade tillväxten i </w:t>
      </w:r>
      <w:r w:rsidR="008F2A66">
        <w:t xml:space="preserve">fråga om </w:t>
      </w:r>
      <w:r>
        <w:t xml:space="preserve">antalet hantverksbryggerier och </w:t>
      </w:r>
      <w:proofErr w:type="spellStart"/>
      <w:r>
        <w:t>hantverksöl</w:t>
      </w:r>
      <w:proofErr w:type="spellEnd"/>
      <w:r>
        <w:t xml:space="preserve"> inte kunnat omvandlas till mot</w:t>
      </w:r>
      <w:r w:rsidR="00763684">
        <w:softHyphen/>
      </w:r>
      <w:r>
        <w:t xml:space="preserve">svarande större marknadsandelar för hantverksbryggerierna. Nystartade småbryggerier </w:t>
      </w:r>
      <w:r>
        <w:lastRenderedPageBreak/>
        <w:t>förblir därför till stor del små och olönsamma. Just nu kämpar många små hant</w:t>
      </w:r>
      <w:r w:rsidR="00763684">
        <w:softHyphen/>
      </w:r>
      <w:r>
        <w:t>verksbryggerier med lönsamheten, när priser</w:t>
      </w:r>
      <w:r w:rsidR="008F2A66">
        <w:t>na</w:t>
      </w:r>
      <w:r>
        <w:t xml:space="preserve"> på råvaror och elpriset ökar.</w:t>
      </w:r>
    </w:p>
    <w:p w:rsidRPr="00422B9E" w:rsidR="00422B9E" w:rsidP="00121B98" w:rsidRDefault="00121B98" w14:paraId="57D2DB2B" w14:textId="0E5DCA07">
      <w:r>
        <w:t>Regeringen borde överväga att vid en skatteöversyn se över möjligheten till en differentierad ölskatt, tillämpad enligt artikel</w:t>
      </w:r>
      <w:r w:rsidR="008F2A66">
        <w:t> </w:t>
      </w:r>
      <w:r>
        <w:t>4 i EU:s direktiv 92/83/EEC och i enlighet med den modell som tillämpas i Storbritannien. En sådan reform skulle skapa bättre förutsättningar för småbryggerier som ligger utspridda över hela landet och inte sällan på landsbygd</w:t>
      </w:r>
      <w:r w:rsidR="008F2A66">
        <w:t>en</w:t>
      </w:r>
      <w:r>
        <w:t xml:space="preserve"> och små orter att kunna anställa en eller ett par personer och </w:t>
      </w:r>
      <w:r w:rsidR="008F2A66">
        <w:t xml:space="preserve">skulle </w:t>
      </w:r>
      <w:r>
        <w:t xml:space="preserve">därmed </w:t>
      </w:r>
      <w:r w:rsidR="008F2A66">
        <w:t xml:space="preserve">bidra </w:t>
      </w:r>
      <w:r>
        <w:t>till att hela landet kan växa.</w:t>
      </w:r>
    </w:p>
    <w:sdt>
      <w:sdtPr>
        <w:alias w:val="CC_Underskrifter"/>
        <w:tag w:val="CC_Underskrifter"/>
        <w:id w:val="583496634"/>
        <w:lock w:val="sdtContentLocked"/>
        <w:placeholder>
          <w:docPart w:val="DDCCA8C968904E089D32417F73DB2E95"/>
        </w:placeholder>
      </w:sdtPr>
      <w:sdtEndPr/>
      <w:sdtContent>
        <w:p w:rsidR="00FD386B" w:rsidP="00FD386B" w:rsidRDefault="00FD386B" w14:paraId="534AA2C3" w14:textId="77777777"/>
        <w:p w:rsidRPr="008E0FE2" w:rsidR="004801AC" w:rsidP="00FD386B" w:rsidRDefault="00A507B8" w14:paraId="1E0AD916" w14:textId="7F0C38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2DA6" w14:paraId="30B2BDCB" w14:textId="77777777">
        <w:trPr>
          <w:cantSplit/>
        </w:trPr>
        <w:tc>
          <w:tcPr>
            <w:tcW w:w="50" w:type="pct"/>
            <w:vAlign w:val="bottom"/>
          </w:tcPr>
          <w:p w:rsidR="00652DA6" w:rsidRDefault="008F2A66" w14:paraId="28354C64" w14:textId="77777777"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 w:rsidR="00652DA6" w:rsidRDefault="008F2A66" w14:paraId="1FC05612" w14:textId="77777777">
            <w:pPr>
              <w:pStyle w:val="Underskrifter"/>
            </w:pPr>
            <w:r>
              <w:t>Petter Löberg (S)</w:t>
            </w:r>
          </w:p>
        </w:tc>
      </w:tr>
    </w:tbl>
    <w:p w:rsidR="00901DF5" w:rsidRDefault="00901DF5" w14:paraId="7FB3182F" w14:textId="77777777"/>
    <w:sectPr w:rsidR="00901DF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46F2" w14:textId="77777777" w:rsidR="00C22264" w:rsidRDefault="00C22264" w:rsidP="000C1CAD">
      <w:pPr>
        <w:spacing w:line="240" w:lineRule="auto"/>
      </w:pPr>
      <w:r>
        <w:separator/>
      </w:r>
    </w:p>
  </w:endnote>
  <w:endnote w:type="continuationSeparator" w:id="0">
    <w:p w14:paraId="0EA42D36" w14:textId="77777777" w:rsidR="00C22264" w:rsidRDefault="00C222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13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16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4DFC" w14:textId="785193DC" w:rsidR="00262EA3" w:rsidRPr="00FD386B" w:rsidRDefault="00262EA3" w:rsidP="00FD38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D342" w14:textId="77777777" w:rsidR="00C22264" w:rsidRDefault="00C22264" w:rsidP="000C1CAD">
      <w:pPr>
        <w:spacing w:line="240" w:lineRule="auto"/>
      </w:pPr>
      <w:r>
        <w:separator/>
      </w:r>
    </w:p>
  </w:footnote>
  <w:footnote w:type="continuationSeparator" w:id="0">
    <w:p w14:paraId="4F380370" w14:textId="77777777" w:rsidR="00C22264" w:rsidRDefault="00C222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727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21B79A" wp14:editId="378D83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0781E" w14:textId="3D9FE214" w:rsidR="00262EA3" w:rsidRDefault="00A507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21B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21B98">
                                <w:t>1242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1B7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30781E" w14:textId="3D9FE214" w:rsidR="00262EA3" w:rsidRDefault="002405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21B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21B98">
                          <w:t>1242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AC6B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D618" w14:textId="77777777" w:rsidR="00262EA3" w:rsidRDefault="00262EA3" w:rsidP="008563AC">
    <w:pPr>
      <w:jc w:val="right"/>
    </w:pPr>
  </w:p>
  <w:p w14:paraId="036820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548B" w14:textId="77777777" w:rsidR="00262EA3" w:rsidRDefault="00A507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FECA64" wp14:editId="2BA74C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9F08E7" w14:textId="55459AA7" w:rsidR="00262EA3" w:rsidRDefault="00A507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38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1B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1B98">
          <w:t>1242</w:t>
        </w:r>
      </w:sdtContent>
    </w:sdt>
  </w:p>
  <w:p w14:paraId="6F25466E" w14:textId="77777777" w:rsidR="00262EA3" w:rsidRPr="008227B3" w:rsidRDefault="00A507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0BD2DD" w14:textId="5D4D9227" w:rsidR="00262EA3" w:rsidRPr="008227B3" w:rsidRDefault="00A507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386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386B">
          <w:t>:1501</w:t>
        </w:r>
      </w:sdtContent>
    </w:sdt>
  </w:p>
  <w:p w14:paraId="54A52726" w14:textId="705278C8" w:rsidR="00262EA3" w:rsidRDefault="00A507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386B">
          <w:t>av Joakim Järrebring och Petter Löberg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DBC5DA" w14:textId="1F087699" w:rsidR="00262EA3" w:rsidRDefault="00121B98" w:rsidP="00283E0F">
        <w:pPr>
          <w:pStyle w:val="FSHRub2"/>
        </w:pPr>
        <w:r>
          <w:t>En differentierad ölskatt för bättre konkurrens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422F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21B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B98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5C4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4DD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DA6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68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A66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1DF5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B8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B5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264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86B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4B9F5E"/>
  <w15:chartTrackingRefBased/>
  <w15:docId w15:val="{88919E95-EFA6-4747-9E6F-6D5196D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648DE45F2C4677AE981982D9167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ED635-2AF0-47E3-9F29-7E3225AD4E4B}"/>
      </w:docPartPr>
      <w:docPartBody>
        <w:p w:rsidR="00623154" w:rsidRDefault="00803834">
          <w:pPr>
            <w:pStyle w:val="E4648DE45F2C4677AE981982D9167B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3C23FFCC2C44AAA401819529650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769F2-F651-495E-8FEE-D188E8CAB893}"/>
      </w:docPartPr>
      <w:docPartBody>
        <w:p w:rsidR="00623154" w:rsidRDefault="00803834">
          <w:pPr>
            <w:pStyle w:val="813C23FFCC2C44AAA4018195296507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CCA8C968904E089D32417F73DB2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9CA43-0654-4FB5-B9C9-338ED8D6D617}"/>
      </w:docPartPr>
      <w:docPartBody>
        <w:p w:rsidR="00F2535E" w:rsidRDefault="00F253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34"/>
    <w:rsid w:val="00623154"/>
    <w:rsid w:val="00803834"/>
    <w:rsid w:val="00F2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648DE45F2C4677AE981982D9167BC3">
    <w:name w:val="E4648DE45F2C4677AE981982D9167BC3"/>
  </w:style>
  <w:style w:type="paragraph" w:customStyle="1" w:styleId="813C23FFCC2C44AAA4018195296507F6">
    <w:name w:val="813C23FFCC2C44AAA401819529650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9E72C-B443-4EAA-8D12-0590FF4EE83B}"/>
</file>

<file path=customXml/itemProps2.xml><?xml version="1.0" encoding="utf-8"?>
<ds:datastoreItem xmlns:ds="http://schemas.openxmlformats.org/officeDocument/2006/customXml" ds:itemID="{55FB1540-42D1-4814-8637-0974C6F28301}"/>
</file>

<file path=customXml/itemProps3.xml><?xml version="1.0" encoding="utf-8"?>
<ds:datastoreItem xmlns:ds="http://schemas.openxmlformats.org/officeDocument/2006/customXml" ds:itemID="{B9351479-FA31-4E9A-B318-405B7BD6E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2248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