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109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22 april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1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2019/20:32 Onsdagen den 15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2020:11 Tillväxthämmande incitament i den kommunala inkomstutjämningen?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2019/20:124 Vissa ändringar i avfallsskattelagen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2019/20:154 Skärpta regler avseende hanteringen av sprängämnesprekursorer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2019/20:156 Genomförande av EU-direktiv på avfallsområdet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2019/20:104 Utvärdering av statens upplåning och skuldförvaltning 2015–2019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2019/20:RR4 Riksrevisionens redogörelse för granskning av Årsredovisning för staten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2019/20:FiU33 Ett nytt konto- och värdefackssystem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2019/20:FiU39 Riksrevisionens rapport om det kommunala utjämningssystemet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2019/20:CU12 Ersättningsrätt och insolvensrätt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2019/20:UU9 Nedrustningsfrågor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2019/20:UU12 Interparlamentariska unionen (IPU)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2019/20:UbU14 Vuxenutbildning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(M, 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2019/20:FöU7 Civilt försvar och krisberedskap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27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2019/20:UbU17 Protokoll om immunitet och privilegier för Europeiska organisationen för kärnforskning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2019/20:TU8 Sjöfartsfrågor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27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2019/20:CU27 Undantag från plan- och bygglagen vid spridning av en samhällsfarlig sjukdom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2019/20:TU10 Genomförande av ändringar i yrkesförardirektivet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2019/20:NU14 Energipolitik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25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2019/20:NU15 Handelspolitik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20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2019/20:UU15 Mänskliga rättigheter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(SD, V,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2019/20:TU9 Cykelfrågor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2019/20:TU11 Väg- och fordonsfrågor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35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2019/20:MJU12 Övergripande miljöfrågor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(M, SD, C, KD, L)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22 april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2020-04-22</SAFIR_Sammantradesdatum_Doc>
    <SAFIR_SammantradeID xmlns="C07A1A6C-0B19-41D9-BDF8-F523BA3921EB">a63c7078-47a1-41d7-a91e-7e07abcd46ed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28B7E8-3EAC-41FC-B802-312D78F84360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22 april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