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F00" w:rsidRPr="00781F00" w:rsidRDefault="00781F00">
      <w:pPr>
        <w:pStyle w:val="Hemstlrubrik"/>
      </w:pPr>
      <w:r w:rsidRPr="00781F00">
        <w:t xml:space="preserve"> Förslag till riksdagsbeslut</w:t>
      </w:r>
    </w:p>
    <w:p w:rsidR="00781F00" w:rsidRPr="00781F00" w:rsidRDefault="00781F00">
      <w:pPr>
        <w:pStyle w:val="Hemstlatt"/>
        <w:numPr>
          <w:ilvl w:val="0"/>
          <w:numId w:val="1"/>
        </w:numPr>
      </w:pPr>
      <w:r w:rsidRPr="00781F00">
        <w:t>Riksdagen tillkännager för regeringen som sin mening vad som anförs i motionen om behovet av ändring i 8 § föror</w:t>
      </w:r>
      <w:r w:rsidRPr="00781F00">
        <w:t>d</w:t>
      </w:r>
      <w:r w:rsidRPr="00781F00">
        <w:t>ningen (1996:1608) om statsbidrag till folkbibliotek.</w:t>
      </w:r>
    </w:p>
    <w:p w:rsidR="00781F00" w:rsidRPr="00781F00" w:rsidRDefault="00781F00">
      <w:pPr>
        <w:pStyle w:val="Hemstlatt"/>
        <w:numPr>
          <w:ilvl w:val="0"/>
          <w:numId w:val="1"/>
        </w:numPr>
      </w:pPr>
      <w:r w:rsidRPr="00781F00">
        <w:t>Riksdagen tillkännager för regeringen som sin mening vad som anförs i motionen om behovet av ändring i 2 § förordningen (1996:1598) om statsbidrag till regional kulturverksa</w:t>
      </w:r>
      <w:r w:rsidRPr="00781F00">
        <w:t>m</w:t>
      </w:r>
      <w:r w:rsidRPr="00781F00">
        <w:t>het.</w:t>
      </w:r>
    </w:p>
    <w:p w:rsidR="00781F00" w:rsidRPr="00781F00" w:rsidRDefault="00781F00">
      <w:pPr>
        <w:pStyle w:val="Rubrik1"/>
      </w:pPr>
      <w:r w:rsidRPr="00781F00">
        <w:t>Motivering</w:t>
      </w:r>
    </w:p>
    <w:p w:rsidR="00781F00" w:rsidRPr="00781F00" w:rsidRDefault="00781F00">
      <w:pPr>
        <w:pStyle w:val="Normaltindrag"/>
        <w:ind w:firstLine="0"/>
      </w:pPr>
      <w:r w:rsidRPr="00781F00">
        <w:t>Statens kulturråd har som övergripande uppdrag att förverkliga de nationella kulturpolitiska mål som regering och riksdag beslutar om, däribland att förd</w:t>
      </w:r>
      <w:r w:rsidRPr="00781F00">
        <w:t>e</w:t>
      </w:r>
      <w:r w:rsidRPr="00781F00">
        <w:t>la statligt stöd inom kulturområdet. Principerna för fördelningen av statliga kulturbidrag regleras dock i sin tur utförligt av ett antal bidragsförordningar. Bland dessa förekommer bland annat förordningen (1996:1608) om statsb</w:t>
      </w:r>
      <w:r w:rsidRPr="00781F00">
        <w:t>i</w:t>
      </w:r>
      <w:r w:rsidRPr="00781F00">
        <w:t>drag till folkbibliotek och förordningen (1996:1598) om statsbidrag till regi</w:t>
      </w:r>
      <w:r w:rsidRPr="00781F00">
        <w:t>o</w:t>
      </w:r>
      <w:r w:rsidRPr="00781F00">
        <w:t>nal kulturverksamhet, som båda är i behov av korrigering.</w:t>
      </w:r>
    </w:p>
    <w:p w:rsidR="00781F00" w:rsidRPr="00781F00" w:rsidRDefault="00781F00">
      <w:pPr>
        <w:pStyle w:val="Normaltindrag"/>
      </w:pPr>
      <w:r w:rsidRPr="00781F00">
        <w:t>I 8 § förordningen (1996:1608) om statsbidrag till folkbibliotek stipuleras att en förutsättning för att erhålla statligt stöd är att ”kommunen fö</w:t>
      </w:r>
      <w:r w:rsidRPr="00781F00">
        <w:t>r det år bidraget betalas ut avsatt egna medel till inköp av medier till folk- och sko</w:t>
      </w:r>
      <w:r w:rsidRPr="00781F00">
        <w:t>l</w:t>
      </w:r>
      <w:r w:rsidRPr="00781F00">
        <w:t>bibliotek för ett belopp som uppgår till minst summan av föregående års m</w:t>
      </w:r>
      <w:r w:rsidRPr="00781F00">
        <w:t>e</w:t>
      </w:r>
      <w:r w:rsidRPr="00781F00">
        <w:t>dieanslag och att den del av anslaget som avser medier för barn och ungd</w:t>
      </w:r>
      <w:r w:rsidRPr="00781F00">
        <w:t>o</w:t>
      </w:r>
      <w:r w:rsidRPr="00781F00">
        <w:t>mar inte minskar”. Att kommunen själv betalar ut ett medieanslag för att erhålla bidrag är fullt rimligt, liksom att ett belopp avsätts för ändamål som riktar sig till barn och ungdomar (i syfte att stimulera läsande bland unga människor). Statliga kulturbidrag bör inte använda</w:t>
      </w:r>
      <w:r w:rsidRPr="00781F00">
        <w:t>s för att finansiera komm</w:t>
      </w:r>
      <w:r w:rsidRPr="00781F00">
        <w:t>u</w:t>
      </w:r>
      <w:r w:rsidRPr="00781F00">
        <w:t>nal biblioteksverksamhet. Däremot är det märkligt att det kommunala ansl</w:t>
      </w:r>
      <w:r w:rsidRPr="00781F00">
        <w:t>a</w:t>
      </w:r>
      <w:r w:rsidRPr="00781F00">
        <w:t xml:space="preserve">get kategoriskt inte får understiga summan av föregående års medieanslag. </w:t>
      </w:r>
      <w:r w:rsidRPr="00781F00">
        <w:lastRenderedPageBreak/>
        <w:t>Även om ett statligt kulturbidrag som sagt inte får betraktas som en förevän</w:t>
      </w:r>
      <w:r w:rsidRPr="00781F00">
        <w:t>d</w:t>
      </w:r>
      <w:r w:rsidRPr="00781F00">
        <w:t>ning att sänka kommunens kostnader för medieanslag, är det inte rimligt att kommuner som av olika skäl väljer att göra engångssatsningar på bokinköp drabbas. En kommun kanske vill öppna en ny biblioteksfilial och måste dä</w:t>
      </w:r>
      <w:r w:rsidRPr="00781F00">
        <w:t>r</w:t>
      </w:r>
      <w:r w:rsidRPr="00781F00">
        <w:t>med bygga upp ett nytt grundbestånd. Kon</w:t>
      </w:r>
      <w:r w:rsidRPr="00781F00">
        <w:t>sekvensen av detta kan alltså bli att biblioteken drabbas av ett sänkt statligt stöd året efter. Detta stimulerar inte till ett ökat satsande på biblioteksverksamhet från kommunernas sida. Därför bör förordningen skrivas om så att hänsyn tas till eventuella engångssatsnin</w:t>
      </w:r>
      <w:r w:rsidRPr="00781F00">
        <w:t>g</w:t>
      </w:r>
      <w:r w:rsidRPr="00781F00">
        <w:t>ar.</w:t>
      </w:r>
    </w:p>
    <w:p w:rsidR="00781F00" w:rsidRPr="00781F00" w:rsidRDefault="00781F00">
      <w:pPr>
        <w:pStyle w:val="Normaltindrag"/>
      </w:pPr>
      <w:r w:rsidRPr="00781F00">
        <w:t>Även förordningen (1996:1598) om statsbidrag till regional kulturver</w:t>
      </w:r>
      <w:r w:rsidRPr="00781F00">
        <w:t>k</w:t>
      </w:r>
      <w:r w:rsidRPr="00781F00">
        <w:t>samhet är i behov av förändring. Där anges i 2 §: ”Statsbidrag lämnas endast till regionala och lokala institutioner som också får bidrag från ett landsting, en kommun eller någon annan huvudman.” Förordningen signalerar en mär</w:t>
      </w:r>
      <w:r w:rsidRPr="00781F00">
        <w:t>k</w:t>
      </w:r>
      <w:r w:rsidRPr="00781F00">
        <w:t>lig inställning till kulturverksamhet. Om en nytillträdd majoritet i en kommun till exempel drar in bidragen till en kulturverksamhet som också emottar stat</w:t>
      </w:r>
      <w:r w:rsidRPr="00781F00">
        <w:t>s</w:t>
      </w:r>
      <w:r w:rsidRPr="00781F00">
        <w:t>bidrag, försvinner även det senare. Att en ny majoritet gör en annan b</w:t>
      </w:r>
      <w:r w:rsidRPr="00781F00">
        <w:t>e</w:t>
      </w:r>
      <w:r w:rsidRPr="00781F00">
        <w:t>dö</w:t>
      </w:r>
      <w:r w:rsidRPr="00781F00">
        <w:t>m</w:t>
      </w:r>
      <w:r w:rsidRPr="00781F00">
        <w:t>ning än den tidigare kommunledningen och Statens kul</w:t>
      </w:r>
      <w:r w:rsidRPr="00781F00">
        <w:t>turråd, borde inte förändra premisserna för varför Kulturrådet i första början beviljade bidraget. Verksamheten kan fortfarande vara av sådan karaktär att den bör erhålla sta</w:t>
      </w:r>
      <w:r w:rsidRPr="00781F00">
        <w:t>t</w:t>
      </w:r>
      <w:r w:rsidRPr="00781F00">
        <w:t>ligt stöd. Skall då en tillfällig majoritet fullständigt underminera det ekon</w:t>
      </w:r>
      <w:r w:rsidRPr="00781F00">
        <w:t>o</w:t>
      </w:r>
      <w:r w:rsidRPr="00781F00">
        <w:t>miska stödet till samma verksamhet? Förordningen bör ändras så att Statens kultu</w:t>
      </w:r>
      <w:r w:rsidRPr="00781F00">
        <w:t>r</w:t>
      </w:r>
      <w:r w:rsidRPr="00781F00">
        <w:t>råd kan bevilja bidrag oavkortat till landsting, kommuner eller andra huvu</w:t>
      </w:r>
      <w:r w:rsidRPr="00781F00">
        <w:t>d</w:t>
      </w:r>
      <w:r w:rsidRPr="00781F00">
        <w:t>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F00">
        <w:trPr>
          <w:cantSplit/>
        </w:trPr>
        <w:tc>
          <w:tcPr>
            <w:tcW w:w="3046" w:type="dxa"/>
          </w:tcPr>
          <w:p w:rsidR="00781F00" w:rsidRPr="00781F00" w:rsidRDefault="00781F00">
            <w:pPr>
              <w:pStyle w:val="UnderskriftDatum"/>
              <w:spacing w:before="240"/>
            </w:pPr>
            <w:r w:rsidRPr="00781F00">
              <w:t>Stockholm den 6 oktober 2008</w:t>
            </w:r>
          </w:p>
        </w:tc>
        <w:tc>
          <w:tcPr>
            <w:tcW w:w="3047" w:type="dxa"/>
          </w:tcPr>
          <w:p w:rsidR="00781F00" w:rsidRPr="00781F00" w:rsidRDefault="00781F00">
            <w:pPr>
              <w:pStyle w:val="Underskrifter"/>
              <w:spacing w:before="240"/>
            </w:pPr>
          </w:p>
        </w:tc>
      </w:tr>
      <w:tr w:rsidR="00000000" w:rsidRPr="00781F00">
        <w:trPr>
          <w:cantSplit/>
        </w:trPr>
        <w:tc>
          <w:tcPr>
            <w:tcW w:w="3046" w:type="dxa"/>
          </w:tcPr>
          <w:p w:rsidR="00781F00" w:rsidRPr="00781F00" w:rsidRDefault="00781F00">
            <w:pPr>
              <w:pStyle w:val="Underskrifter"/>
            </w:pPr>
            <w:r w:rsidRPr="00781F00">
              <w:t>Fredrik Schulte (m)</w:t>
            </w:r>
          </w:p>
        </w:tc>
        <w:tc>
          <w:tcPr>
            <w:tcW w:w="3046" w:type="dxa"/>
          </w:tcPr>
          <w:p w:rsidR="00781F00" w:rsidRPr="00781F00" w:rsidRDefault="00781F00">
            <w:pPr>
              <w:pStyle w:val="Underskrifter"/>
            </w:pPr>
          </w:p>
        </w:tc>
      </w:tr>
    </w:tbl>
    <w:p w:rsidR="00781F00" w:rsidRPr="00781F00" w:rsidRDefault="00781F00">
      <w:pPr>
        <w:pStyle w:val="Normaltindrag"/>
      </w:pPr>
    </w:p>
    <w:sectPr w:rsidR="00000000" w:rsidRPr="00781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F00" w:rsidRPr="00781F00" w:rsidRDefault="00781F00">
      <w:r w:rsidRPr="00781F00">
        <w:separator/>
      </w:r>
    </w:p>
  </w:endnote>
  <w:endnote w:type="continuationSeparator" w:id="0">
    <w:p w:rsidR="00781F00" w:rsidRPr="00781F00" w:rsidRDefault="00781F00">
      <w:r w:rsidRPr="00781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Sidfot"/>
    </w:pPr>
    <w:r w:rsidRPr="00781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875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00" w:rsidRDefault="00781F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F00" w:rsidRDefault="00781F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Sidfot"/>
    </w:pPr>
    <w:r w:rsidRPr="00781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574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00" w:rsidRDefault="00781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F00" w:rsidRDefault="00781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Sidfot"/>
    </w:pPr>
    <w:r w:rsidRPr="00781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509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00" w:rsidRDefault="00781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F00" w:rsidRDefault="00781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F00" w:rsidRPr="00781F00" w:rsidRDefault="00781F00">
      <w:r w:rsidRPr="00781F00">
        <w:separator/>
      </w:r>
    </w:p>
  </w:footnote>
  <w:footnote w:type="continuationSeparator" w:id="0">
    <w:p w:rsidR="00781F00" w:rsidRPr="00781F00" w:rsidRDefault="00781F00">
      <w:r w:rsidRPr="00781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Sidhuvud"/>
    </w:pPr>
    <w:r w:rsidRPr="00781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55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00" w:rsidRDefault="00781F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F00" w:rsidRDefault="00781F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Sidhuvud"/>
    </w:pPr>
    <w:r w:rsidRPr="00781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140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00" w:rsidRDefault="00781F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F00" w:rsidRDefault="00781F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00" w:rsidRPr="00781F00" w:rsidRDefault="00781F00">
    <w:pPr>
      <w:pStyle w:val="FSHNormal"/>
      <w:tabs>
        <w:tab w:val="right" w:pos="5840"/>
      </w:tabs>
    </w:pPr>
    <w:r w:rsidRPr="00781F00">
      <w:br/>
    </w:r>
    <w:r w:rsidRPr="00781F00">
      <w:fldChar w:fldCharType="begin" w:fldLock="1"/>
    </w:r>
    <w:r w:rsidRPr="00781F00">
      <w:instrText xml:space="preserve"> DOCPROPERTY</w:instrText>
    </w:r>
    <w:r w:rsidRPr="00781F00">
      <w:rPr>
        <w:sz w:val="18"/>
      </w:rPr>
      <w:instrText xml:space="preserve"> "YearUser" *\charformat </w:instrText>
    </w:r>
    <w:r w:rsidRPr="00781F00">
      <w:fldChar w:fldCharType="separate"/>
    </w:r>
    <w:r w:rsidRPr="00781F00">
      <w:t>2008/09</w:t>
    </w:r>
    <w:r w:rsidRPr="00781F00">
      <w:fldChar w:fldCharType="end"/>
    </w:r>
    <w:r w:rsidRPr="00781F00">
      <w:t xml:space="preserve"> </w:t>
    </w:r>
    <w:r w:rsidRPr="00781F00">
      <w:tab/>
      <w:t xml:space="preserve">mnr: </w:t>
    </w:r>
    <w:r w:rsidRPr="00781F00">
      <w:fldChar w:fldCharType="begin" w:fldLock="1"/>
    </w:r>
    <w:r w:rsidRPr="00781F00">
      <w:instrText xml:space="preserve"> DOCPROPERTY</w:instrText>
    </w:r>
    <w:r w:rsidRPr="00781F00">
      <w:rPr>
        <w:sz w:val="18"/>
      </w:rPr>
      <w:instrText xml:space="preserve"> "Motionsnummer" *\charformat </w:instrText>
    </w:r>
    <w:r w:rsidRPr="00781F00">
      <w:fldChar w:fldCharType="separate"/>
    </w:r>
    <w:r w:rsidRPr="00781F00">
      <w:t>Kr330</w:t>
    </w:r>
    <w:r w:rsidRPr="00781F00">
      <w:fldChar w:fldCharType="end"/>
    </w:r>
    <w:r w:rsidRPr="00781F00">
      <w:br/>
    </w:r>
    <w:r w:rsidRPr="00781F00">
      <w:fldChar w:fldCharType="begin" w:fldLock="1"/>
    </w:r>
    <w:r w:rsidRPr="00781F00">
      <w:instrText xml:space="preserve"> DOCPROPERTY</w:instrText>
    </w:r>
    <w:r w:rsidRPr="00781F00">
      <w:rPr>
        <w:sz w:val="18"/>
      </w:rPr>
      <w:instrText xml:space="preserve"> "Samling" *\charformat </w:instrText>
    </w:r>
    <w:r w:rsidRPr="00781F00">
      <w:fldChar w:fldCharType="end"/>
    </w:r>
    <w:r w:rsidRPr="00781F00">
      <w:tab/>
      <w:t xml:space="preserve">pnr: </w:t>
    </w:r>
    <w:r w:rsidRPr="00781F00">
      <w:fldChar w:fldCharType="begin" w:fldLock="1"/>
    </w:r>
    <w:r w:rsidRPr="00781F00">
      <w:instrText xml:space="preserve"> DOCPROPERTY</w:instrText>
    </w:r>
    <w:r w:rsidRPr="00781F00">
      <w:rPr>
        <w:sz w:val="18"/>
      </w:rPr>
      <w:instrText xml:space="preserve"> "Partinummer" *\charformat </w:instrText>
    </w:r>
    <w:r w:rsidRPr="00781F00">
      <w:fldChar w:fldCharType="separate"/>
    </w:r>
    <w:r w:rsidRPr="00781F00">
      <w:t>m2033</w:t>
    </w:r>
    <w:r w:rsidRPr="00781F00">
      <w:fldChar w:fldCharType="end"/>
    </w:r>
  </w:p>
  <w:p w:rsidR="00781F00" w:rsidRPr="00781F00" w:rsidRDefault="00781F00">
    <w:pPr>
      <w:pStyle w:val="FSHRub1"/>
    </w:pPr>
    <w:r w:rsidRPr="00781F00">
      <w:t>Motion till riksdagen</w:t>
    </w:r>
    <w:r w:rsidRPr="00781F00">
      <w:br/>
    </w:r>
    <w:r w:rsidRPr="00781F00">
      <w:fldChar w:fldCharType="begin" w:fldLock="1"/>
    </w:r>
    <w:r w:rsidRPr="00781F00">
      <w:instrText xml:space="preserve"> DOCPROPERTY "YearUser" *\charformat </w:instrText>
    </w:r>
    <w:r w:rsidRPr="00781F00">
      <w:fldChar w:fldCharType="separate"/>
    </w:r>
    <w:r w:rsidRPr="00781F00">
      <w:t>2008/09</w:t>
    </w:r>
    <w:r w:rsidRPr="00781F00">
      <w:fldChar w:fldCharType="end"/>
    </w:r>
    <w:r w:rsidRPr="00781F00">
      <w:t>:</w:t>
    </w:r>
    <w:r w:rsidRPr="00781F00">
      <w:fldChar w:fldCharType="begin" w:fldLock="1"/>
    </w:r>
    <w:r w:rsidRPr="00781F00">
      <w:instrText xml:space="preserve"> DOCPROPERTY "Motionsnummer" *\charformat </w:instrText>
    </w:r>
    <w:r w:rsidRPr="00781F00">
      <w:fldChar w:fldCharType="separate"/>
    </w:r>
    <w:r w:rsidRPr="00781F00">
      <w:t>Kr330</w:t>
    </w:r>
    <w:r w:rsidRPr="00781F00">
      <w:fldChar w:fldCharType="end"/>
    </w:r>
  </w:p>
  <w:p w:rsidR="00781F00" w:rsidRPr="00781F00" w:rsidRDefault="00781F00">
    <w:pPr>
      <w:pStyle w:val="FSHNormalS5"/>
    </w:pPr>
    <w:r w:rsidRPr="00781F00">
      <w:fldChar w:fldCharType="begin" w:fldLock="1"/>
    </w:r>
    <w:r w:rsidRPr="00781F00">
      <w:instrText xml:space="preserve"> DOCPROPERTY "MotionarText" *\charformat </w:instrText>
    </w:r>
    <w:r w:rsidRPr="00781F00">
      <w:fldChar w:fldCharType="separate"/>
    </w:r>
    <w:r w:rsidRPr="00781F00">
      <w:t>av Fredrik Schulte (m)</w:t>
    </w:r>
    <w:r w:rsidRPr="00781F00">
      <w:fldChar w:fldCharType="end"/>
    </w:r>
    <w:r w:rsidRPr="00781F00">
      <w:br/>
    </w:r>
    <w:r w:rsidRPr="00781F00">
      <w:fldChar w:fldCharType="begin" w:fldLock="1"/>
    </w:r>
    <w:r w:rsidRPr="00781F00">
      <w:instrText xml:space="preserve"> DOCPROPERTY "SvarFrasKort" *\charformat </w:instrText>
    </w:r>
    <w:r w:rsidRPr="00781F00">
      <w:fldChar w:fldCharType="end"/>
    </w:r>
  </w:p>
  <w:p w:rsidR="00781F00" w:rsidRPr="00781F00" w:rsidRDefault="00781F00">
    <w:pPr>
      <w:pStyle w:val="FSHTitel"/>
    </w:pPr>
    <w:r w:rsidRPr="00781F00">
      <w:fldChar w:fldCharType="begin" w:fldLock="1"/>
    </w:r>
    <w:r w:rsidRPr="00781F00">
      <w:instrText xml:space="preserve"> DOCPROPERTY</w:instrText>
    </w:r>
    <w:r w:rsidRPr="00781F00">
      <w:rPr>
        <w:sz w:val="18"/>
      </w:rPr>
      <w:instrText xml:space="preserve"> "RubrikSvar" *\charformat </w:instrText>
    </w:r>
    <w:r w:rsidRPr="00781F00">
      <w:fldChar w:fldCharType="separate"/>
    </w:r>
    <w:r w:rsidRPr="00781F00">
      <w:t>Angående Kulturrådets bidragsbestämmelser</w:t>
    </w:r>
    <w:r w:rsidRPr="00781F00">
      <w:fldChar w:fldCharType="end"/>
    </w:r>
  </w:p>
  <w:p w:rsidR="00781F00" w:rsidRPr="00781F00" w:rsidRDefault="00781F00">
    <w:pPr>
      <w:pStyle w:val="Normal00"/>
    </w:pPr>
  </w:p>
  <w:p w:rsidR="00781F00" w:rsidRPr="00781F00" w:rsidRDefault="00781F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E10DB5"/>
    <w:multiLevelType w:val="hybridMultilevel"/>
    <w:tmpl w:val="B3BEF7D6"/>
    <w:lvl w:ilvl="0" w:tplc="082824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E82AB9"/>
    <w:multiLevelType w:val="hybridMultilevel"/>
    <w:tmpl w:val="4AB471D2"/>
    <w:lvl w:ilvl="0" w:tplc="6576C8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CD7EEA"/>
    <w:multiLevelType w:val="hybridMultilevel"/>
    <w:tmpl w:val="76A4E876"/>
    <w:lvl w:ilvl="0" w:tplc="FDBE23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626921"/>
    <w:multiLevelType w:val="hybridMultilevel"/>
    <w:tmpl w:val="D8E4637E"/>
    <w:lvl w:ilvl="0" w:tplc="C93237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2188491">
    <w:abstractNumId w:val="8"/>
  </w:num>
  <w:num w:numId="2" w16cid:durableId="1367291685">
    <w:abstractNumId w:val="9"/>
  </w:num>
  <w:num w:numId="3" w16cid:durableId="983000617">
    <w:abstractNumId w:val="8"/>
  </w:num>
  <w:num w:numId="4" w16cid:durableId="2032755582">
    <w:abstractNumId w:val="9"/>
  </w:num>
  <w:num w:numId="5" w16cid:durableId="894507666">
    <w:abstractNumId w:val="17"/>
  </w:num>
  <w:num w:numId="6" w16cid:durableId="250627393">
    <w:abstractNumId w:val="10"/>
  </w:num>
  <w:num w:numId="7" w16cid:durableId="51779330">
    <w:abstractNumId w:val="11"/>
  </w:num>
  <w:num w:numId="8" w16cid:durableId="1578590309">
    <w:abstractNumId w:val="14"/>
  </w:num>
  <w:num w:numId="9" w16cid:durableId="1315838085">
    <w:abstractNumId w:val="8"/>
  </w:num>
  <w:num w:numId="10" w16cid:durableId="1402175347">
    <w:abstractNumId w:val="3"/>
  </w:num>
  <w:num w:numId="11" w16cid:durableId="986782710">
    <w:abstractNumId w:val="2"/>
  </w:num>
  <w:num w:numId="12" w16cid:durableId="1874070155">
    <w:abstractNumId w:val="1"/>
  </w:num>
  <w:num w:numId="13" w16cid:durableId="596136092">
    <w:abstractNumId w:val="0"/>
  </w:num>
  <w:num w:numId="14" w16cid:durableId="884483743">
    <w:abstractNumId w:val="9"/>
  </w:num>
  <w:num w:numId="15" w16cid:durableId="1251550118">
    <w:abstractNumId w:val="7"/>
  </w:num>
  <w:num w:numId="16" w16cid:durableId="1333991387">
    <w:abstractNumId w:val="6"/>
  </w:num>
  <w:num w:numId="17" w16cid:durableId="1506743252">
    <w:abstractNumId w:val="5"/>
  </w:num>
  <w:num w:numId="18" w16cid:durableId="1883980654">
    <w:abstractNumId w:val="4"/>
  </w:num>
  <w:num w:numId="19" w16cid:durableId="211622565">
    <w:abstractNumId w:val="13"/>
  </w:num>
  <w:num w:numId="20" w16cid:durableId="1435979748">
    <w:abstractNumId w:val="16"/>
  </w:num>
  <w:num w:numId="21" w16cid:durableId="861555578">
    <w:abstractNumId w:val="15"/>
  </w:num>
  <w:num w:numId="22" w16cid:durableId="1333753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974E5C-60DE-4FB9-8298-572B3B8C6BF7}"/>
  </w:docVars>
  <w:rsids>
    <w:rsidRoot w:val="00B17145"/>
    <w:rsid w:val="00781F00"/>
    <w:rsid w:val="00B171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28B7E48-5B13-420A-B537-AE292C3D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2909</Characters>
  <Application>Microsoft Office Word</Application>
  <DocSecurity>4</DocSecurity>
  <Lines>53</Lines>
  <Paragraphs>10</Paragraphs>
  <ScaleCrop>false</ScaleCrop>
  <HeadingPairs>
    <vt:vector size="2" baseType="variant">
      <vt:variant>
        <vt:lpstr>Rubrik</vt:lpstr>
      </vt:variant>
      <vt:variant>
        <vt:i4>1</vt:i4>
      </vt:variant>
    </vt:vector>
  </HeadingPairs>
  <TitlesOfParts>
    <vt:vector size="1" baseType="lpstr">
      <vt:lpstr>m2033</vt:lpstr>
    </vt:vector>
  </TitlesOfParts>
  <Company>Riksdagen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m2033</dc:title>
  <dc:subject>m2033</dc:subject>
  <dc:creator>Riksdagen</dc:creator>
  <cp:keywords>Riksdagen</cp:keywords>
  <dc:description>TKG-ktrl, MSMQ4mb, PersReg-Distribution mm b-&gt;ny fplogga c-&gt;nygamla s-rosen</dc:description>
  <cp:lastModifiedBy>Lars Brink</cp:lastModifiedBy>
  <cp:revision>2</cp:revision>
  <cp:lastPrinted>2009-02-15T14:20:00Z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Angående Kulturrådets bidragsbestämmelser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Kulturrådets bidragsbestämmelser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20082009000000000109000020330069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20082009000000000109000020330069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{C225C32C-7EF1-4233-B7F9-881FDDE0C44A}</vt:lpwstr>
  </property>
  <property fmtid="{D5CDD505-2E9C-101B-9397-08002B2CF9AE}" pid="53" name="Överföringar">
    <vt:i4>0</vt:i4>
  </property>
  <property fmtid="{D5CDD505-2E9C-101B-9397-08002B2CF9AE}" pid="54" name="Checksum">
    <vt:lpwstr>*1016494322879*</vt:lpwstr>
  </property>
  <property fmtid="{D5CDD505-2E9C-101B-9397-08002B2CF9AE}" pid="55" name="skuggnummer">
    <vt:lpwstr>2776</vt:lpwstr>
  </property>
  <property fmtid="{D5CDD505-2E9C-101B-9397-08002B2CF9AE}" pid="56" name="urixVersion">
    <vt:lpwstr>3.2.0.8</vt:lpwstr>
  </property>
  <property fmtid="{D5CDD505-2E9C-101B-9397-08002B2CF9AE}" pid="57" name="urixOrigin">
    <vt:lpwstr>090402 17:04:46.174</vt:lpwstr>
  </property>
  <property fmtid="{D5CDD505-2E9C-101B-9397-08002B2CF9AE}" pid="58" name="urixGuid">
    <vt:lpwstr>{DBBB4537-9D8B-46D8-AA09-173F2AFD8798}</vt:lpwstr>
  </property>
</Properties>
</file>