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7458" w:rsidRPr="00BF10BA" w:rsidTr="00AE745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7458" w:rsidRPr="00BF10BA" w:rsidRDefault="00841112" w:rsidP="00AE7458">
            <w:pPr>
              <w:pStyle w:val="RSKRbeteckning"/>
              <w:spacing w:before="240"/>
            </w:pPr>
            <w:r w:rsidRPr="00BF10BA">
              <w:t>Riksdagsskrivelse</w:t>
            </w:r>
          </w:p>
          <w:p w:rsidR="00AE7458" w:rsidRPr="00BF10BA" w:rsidRDefault="00841112" w:rsidP="00AE7458">
            <w:pPr>
              <w:pStyle w:val="RSKRbeteckning"/>
            </w:pPr>
            <w:r w:rsidRPr="00BF10BA">
              <w:t>2009/10</w:t>
            </w:r>
            <w:r w:rsidR="00AE7458" w:rsidRPr="00BF10BA">
              <w:t>:</w:t>
            </w:r>
            <w:r w:rsidRPr="00BF10BA">
              <w:t>293</w:t>
            </w:r>
          </w:p>
        </w:tc>
        <w:tc>
          <w:tcPr>
            <w:tcW w:w="1134" w:type="dxa"/>
          </w:tcPr>
          <w:p w:rsidR="00AE7458" w:rsidRPr="00BF10BA" w:rsidRDefault="00BF10BA" w:rsidP="00AE7458">
            <w:pPr>
              <w:jc w:val="right"/>
            </w:pPr>
            <w:r w:rsidRPr="00BF10B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458" w:rsidRPr="00BF10BA" w:rsidTr="00AE745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7458" w:rsidRPr="00BF10BA" w:rsidRDefault="00AE7458">
            <w:pPr>
              <w:rPr>
                <w:sz w:val="10"/>
              </w:rPr>
            </w:pPr>
          </w:p>
        </w:tc>
      </w:tr>
    </w:tbl>
    <w:p w:rsidR="00AE7458" w:rsidRPr="00BF10BA" w:rsidRDefault="00AE7458"/>
    <w:p w:rsidR="00AE7458" w:rsidRPr="00BF10BA" w:rsidRDefault="00841112" w:rsidP="00AE7458">
      <w:pPr>
        <w:pStyle w:val="Mottagare1"/>
      </w:pPr>
      <w:r w:rsidRPr="00BF10BA">
        <w:t>Regeringen</w:t>
      </w:r>
    </w:p>
    <w:p w:rsidR="00AE7458" w:rsidRPr="00BF10BA" w:rsidRDefault="00841112" w:rsidP="00AE7458">
      <w:pPr>
        <w:pStyle w:val="Mottagare2"/>
      </w:pPr>
      <w:r w:rsidRPr="00BF10BA">
        <w:t>Justitiedepartementet</w:t>
      </w:r>
    </w:p>
    <w:p w:rsidR="00AE7458" w:rsidRPr="00BF10BA" w:rsidRDefault="00AE7458" w:rsidP="00AE7458">
      <w:r w:rsidRPr="00BF10BA">
        <w:t xml:space="preserve">Med överlämnande av </w:t>
      </w:r>
      <w:r w:rsidR="00841112" w:rsidRPr="00BF10BA">
        <w:t>justitieutskottet</w:t>
      </w:r>
      <w:r w:rsidRPr="00BF10BA">
        <w:t xml:space="preserve">s betänkande </w:t>
      </w:r>
      <w:r w:rsidR="00841112" w:rsidRPr="00BF10BA">
        <w:t>2009/10</w:t>
      </w:r>
      <w:r w:rsidRPr="00BF10BA">
        <w:t>:</w:t>
      </w:r>
      <w:r w:rsidR="00841112" w:rsidRPr="00BF10BA">
        <w:t>JuU23</w:t>
      </w:r>
      <w:r w:rsidRPr="00BF10BA">
        <w:t xml:space="preserve"> </w:t>
      </w:r>
      <w:r w:rsidR="00841112" w:rsidRPr="00BF10BA">
        <w:t>Advokaters vittnesplikt och andra processrättsliga frågor</w:t>
      </w:r>
      <w:r w:rsidRPr="00BF10BA">
        <w:t xml:space="preserve"> får jag anmäla att riksdagen denna dag bifallit utskottets förslag till riksdagsbeslut.</w:t>
      </w:r>
    </w:p>
    <w:p w:rsidR="00AE7458" w:rsidRPr="00BF10BA" w:rsidRDefault="00AE7458" w:rsidP="00AE7458">
      <w:pPr>
        <w:pStyle w:val="Stockholm"/>
      </w:pPr>
      <w:r w:rsidRPr="00BF10BA">
        <w:t xml:space="preserve">Stockholm </w:t>
      </w:r>
      <w:r w:rsidR="00841112" w:rsidRPr="00BF10BA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7458" w:rsidRPr="00BF10BA" w:rsidTr="00AE745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7458" w:rsidRPr="00BF10BA" w:rsidRDefault="00841112" w:rsidP="00AE7458">
            <w:pPr>
              <w:pStyle w:val="AvsTalman"/>
            </w:pPr>
            <w:r w:rsidRPr="00BF10BA">
              <w:t>Jan Björkman</w:t>
            </w:r>
          </w:p>
        </w:tc>
        <w:tc>
          <w:tcPr>
            <w:tcW w:w="3628" w:type="dxa"/>
          </w:tcPr>
          <w:p w:rsidR="00AE7458" w:rsidRPr="00BF10BA" w:rsidRDefault="00841112" w:rsidP="00AE7458">
            <w:pPr>
              <w:pStyle w:val="AvsTjnsteman"/>
            </w:pPr>
            <w:r w:rsidRPr="00BF10BA">
              <w:t>Ulf Christoffersson</w:t>
            </w:r>
          </w:p>
        </w:tc>
      </w:tr>
    </w:tbl>
    <w:p w:rsidR="00D85057" w:rsidRPr="00BF10BA" w:rsidRDefault="00D85057" w:rsidP="00AE7458"/>
    <w:sectPr w:rsidR="00D85057" w:rsidRPr="00BF10B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58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049B"/>
    <w:rsid w:val="007D2903"/>
    <w:rsid w:val="00841112"/>
    <w:rsid w:val="00852286"/>
    <w:rsid w:val="00860608"/>
    <w:rsid w:val="008D022D"/>
    <w:rsid w:val="009417EF"/>
    <w:rsid w:val="009F0EC7"/>
    <w:rsid w:val="00A16D59"/>
    <w:rsid w:val="00A917B3"/>
    <w:rsid w:val="00AC3A6D"/>
    <w:rsid w:val="00AE7458"/>
    <w:rsid w:val="00BB222A"/>
    <w:rsid w:val="00BB66ED"/>
    <w:rsid w:val="00BF10BA"/>
    <w:rsid w:val="00C1040E"/>
    <w:rsid w:val="00C34465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215F6C-67A6-443E-9D55-B426982F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293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Advokaters vittnesplikt och andra processrättsliga 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