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33CC" w:rsidRPr="00085D18" w:rsidRDefault="006333CC">
      <w:pPr>
        <w:pStyle w:val="Hemstlrubrik"/>
      </w:pPr>
      <w:r w:rsidRPr="00085D18">
        <w:t>Förslag till riksdagsbeslut</w:t>
      </w:r>
    </w:p>
    <w:p w:rsidR="006333CC" w:rsidRPr="00085D18" w:rsidRDefault="006333CC">
      <w:pPr>
        <w:pStyle w:val="Hemstlatt"/>
        <w:ind w:left="0"/>
      </w:pPr>
      <w:r w:rsidRPr="00085D18">
        <w:t>Riksdagen tillkännager för regeringen som sin mening vad som anförs i motionen om ändring av utsökningsbalken vad gäller s.k. bilmålvakter.</w:t>
      </w:r>
    </w:p>
    <w:p w:rsidR="006333CC" w:rsidRPr="00085D18" w:rsidRDefault="006333CC">
      <w:pPr>
        <w:pStyle w:val="Rubrik1"/>
      </w:pPr>
      <w:r w:rsidRPr="00085D18">
        <w:t>Motivering</w:t>
      </w:r>
    </w:p>
    <w:p w:rsidR="006333CC" w:rsidRPr="00085D18" w:rsidRDefault="006333CC">
      <w:r w:rsidRPr="00085D18">
        <w:t>På senare tid har problemet med ”bilmålvakter” uppmärksammats i media. Fenomenet innebär att en person låter registrera en ”målvakt” i bilregistret som ägare av sin bil. Sedan åker den verklige ägaren runt och parkerar bilen på ett sådant sätt att han gång efter annan ådrar sig parkeringsböter och fe</w:t>
      </w:r>
      <w:r w:rsidRPr="00085D18">
        <w:t>l</w:t>
      </w:r>
      <w:r w:rsidRPr="00085D18">
        <w:t>parkeringsavgifter. Den registrerade ägaren/”målvakten” förfogar däremot aldrig över bilen.</w:t>
      </w:r>
    </w:p>
    <w:p w:rsidR="006333CC" w:rsidRPr="00085D18" w:rsidRDefault="006333CC">
      <w:pPr>
        <w:pStyle w:val="Normaltindrag"/>
      </w:pPr>
      <w:r w:rsidRPr="00085D18">
        <w:t>Bilens ägare är ansvarig för parkeringsböter och felparkeringsavgifter. ”Målvakten” kan därför krävas på dessa belopp, men saknar typiskt sett pen</w:t>
      </w:r>
      <w:r w:rsidRPr="00085D18">
        <w:t>g</w:t>
      </w:r>
      <w:r w:rsidRPr="00085D18">
        <w:t>ar. Då kan Kronofogdemyndigheten bli inkopplad och utmätning av tillgångar kan ifrågakomma. ”Målvakten” har dock inga tillgångar – men vederbörande är registrerad ägare till bilen, som kan betinga ett visst värde.</w:t>
      </w:r>
    </w:p>
    <w:p w:rsidR="006333CC" w:rsidRPr="00085D18" w:rsidRDefault="006333CC">
      <w:pPr>
        <w:pStyle w:val="Normaltindrag"/>
      </w:pPr>
      <w:r w:rsidRPr="00085D18">
        <w:t>Kronofogdemyndigheten kan därför antas vilja ta bilen i mät. Eftersom ”målvakten” typiskt sett aldrig kör bilen, lär bilen dock inte påträffas hos ”målvakten”, när kronofogden kommer på besök. Däremot kan det givetvis hända att bilen anträffas parkerad någonstans, där den verkliga ägaren har stäl</w:t>
      </w:r>
      <w:r w:rsidRPr="00085D18">
        <w:t>lt den. Kan Kronofogdemyndigheten i den situationen utmäta bilen? Nej, det medger inte dagens lagstiftning.</w:t>
      </w:r>
    </w:p>
    <w:p w:rsidR="006333CC" w:rsidRPr="00085D18" w:rsidRDefault="006333CC">
      <w:pPr>
        <w:pStyle w:val="Normaltindrag"/>
      </w:pPr>
      <w:r w:rsidRPr="00085D18">
        <w:t xml:space="preserve">I utsökningsbalken (UB) 4 kap 18 § </w:t>
      </w:r>
      <w:smartTag w:uri="urn:schemas-microsoft-com:office:smarttags" w:element="metricconverter">
        <w:smartTagPr>
          <w:attr w:name="ProductID" w:val="1 st"/>
        </w:smartTagPr>
        <w:r w:rsidRPr="00085D18">
          <w:t>1 st</w:t>
        </w:r>
      </w:smartTag>
      <w:r w:rsidRPr="00085D18">
        <w:t xml:space="preserve"> stadgas följande: </w:t>
      </w:r>
      <w:r w:rsidRPr="00085D18">
        <w:rPr>
          <w:i/>
        </w:rPr>
        <w:t>”Gäldenären anses vara ägare till lös egendom som han har i sin besittning, om det ej framgår att egendomen tillhör annan.”</w:t>
      </w:r>
      <w:r w:rsidRPr="00085D18">
        <w:t xml:space="preserve"> Motsatsvis får man sluta sig till att gäldenären inte anses vara ägare till lös egendom som han inte har i sin b</w:t>
      </w:r>
      <w:r w:rsidRPr="00085D18">
        <w:t>e</w:t>
      </w:r>
      <w:r w:rsidRPr="00085D18">
        <w:t>sittning. En bil som står parkerad ”på stan” och som någon annan person än gäldenären (”målvakten”) har nycklarna till anses därmed inte tillhöra gäld</w:t>
      </w:r>
      <w:r w:rsidRPr="00085D18">
        <w:t>e</w:t>
      </w:r>
      <w:r w:rsidRPr="00085D18">
        <w:lastRenderedPageBreak/>
        <w:t>nären, även om gäldenären är registrerad som bilens ägare i bilregistret. De</w:t>
      </w:r>
      <w:r w:rsidRPr="00085D18">
        <w:t>n</w:t>
      </w:r>
      <w:r w:rsidRPr="00085D18">
        <w:t>na registrering medför n</w:t>
      </w:r>
      <w:r w:rsidRPr="00085D18">
        <w:t>ämligen inte ägandepresumtion.</w:t>
      </w:r>
    </w:p>
    <w:p w:rsidR="006333CC" w:rsidRPr="00085D18" w:rsidRDefault="006333CC">
      <w:pPr>
        <w:pStyle w:val="Normaltindrag"/>
        <w:rPr>
          <w:color w:val="000000"/>
          <w:szCs w:val="24"/>
        </w:rPr>
      </w:pPr>
      <w:r w:rsidRPr="00085D18">
        <w:rPr>
          <w:szCs w:val="24"/>
        </w:rPr>
        <w:t xml:space="preserve">Det motsatta gäller dock, enligt UB 4 kap 18 § </w:t>
      </w:r>
      <w:smartTag w:uri="urn:schemas-microsoft-com:office:smarttags" w:element="metricconverter">
        <w:smartTagPr>
          <w:attr w:name="ProductID" w:val="2 st"/>
        </w:smartTagPr>
        <w:r w:rsidRPr="00085D18">
          <w:rPr>
            <w:szCs w:val="24"/>
          </w:rPr>
          <w:t>2 st</w:t>
        </w:r>
      </w:smartTag>
      <w:r w:rsidRPr="00085D18">
        <w:rPr>
          <w:szCs w:val="24"/>
        </w:rPr>
        <w:t xml:space="preserve">, för sådan lös egendom som registrerat skepp och registrerat luftfartyg: </w:t>
      </w:r>
      <w:r w:rsidRPr="00085D18">
        <w:rPr>
          <w:i/>
          <w:szCs w:val="24"/>
        </w:rPr>
        <w:t>”</w:t>
      </w:r>
      <w:r w:rsidRPr="00085D18">
        <w:rPr>
          <w:i/>
          <w:color w:val="000000"/>
          <w:szCs w:val="24"/>
        </w:rPr>
        <w:t>I fråga om registrerat skepp eller registrerat luftfartyg gäller dock att egendomen anses tillhöra gälden</w:t>
      </w:r>
      <w:r w:rsidRPr="00085D18">
        <w:rPr>
          <w:i/>
          <w:color w:val="000000"/>
          <w:szCs w:val="24"/>
        </w:rPr>
        <w:t>ä</w:t>
      </w:r>
      <w:r w:rsidRPr="00085D18">
        <w:rPr>
          <w:i/>
          <w:color w:val="000000"/>
          <w:szCs w:val="24"/>
        </w:rPr>
        <w:t>ren, om denne är inskriven som ägare och det ej framgår att egendomen til</w:t>
      </w:r>
      <w:r w:rsidRPr="00085D18">
        <w:rPr>
          <w:i/>
          <w:color w:val="000000"/>
          <w:szCs w:val="24"/>
        </w:rPr>
        <w:t>l</w:t>
      </w:r>
      <w:r w:rsidRPr="00085D18">
        <w:rPr>
          <w:i/>
          <w:color w:val="000000"/>
          <w:szCs w:val="24"/>
        </w:rPr>
        <w:t>hör annan.”</w:t>
      </w:r>
    </w:p>
    <w:p w:rsidR="006333CC" w:rsidRPr="00085D18" w:rsidRDefault="006333CC">
      <w:pPr>
        <w:pStyle w:val="Normaltindrag"/>
      </w:pPr>
      <w:r w:rsidRPr="00085D18">
        <w:t>Beträffande skepp och luftfartyg medför alltså registreringen ägandepr</w:t>
      </w:r>
      <w:r w:rsidRPr="00085D18">
        <w:t>e</w:t>
      </w:r>
      <w:r w:rsidRPr="00085D18">
        <w:t>sumtion. Om Kronofogdemyndigheten påträffar ett skepp, får skeppet tas i mät för den registrerade ägarens skulder, även om den registrerade ägaren inte har skeppet i sin besittning.</w:t>
      </w:r>
    </w:p>
    <w:p w:rsidR="006333CC" w:rsidRPr="00085D18" w:rsidRDefault="006333CC">
      <w:pPr>
        <w:pStyle w:val="Normaltindrag"/>
      </w:pPr>
      <w:r w:rsidRPr="00085D18">
        <w:t>Enligt min uppfattning borde UB 4 kap 18 § ändras så att även bilar omfa</w:t>
      </w:r>
      <w:r w:rsidRPr="00085D18">
        <w:t>t</w:t>
      </w:r>
      <w:r w:rsidRPr="00085D18">
        <w:t>tas av undantagsbestämmelsen i paragrafens andra stycke. Det vore en myc</w:t>
      </w:r>
      <w:r w:rsidRPr="00085D18">
        <w:t>k</w:t>
      </w:r>
      <w:r w:rsidRPr="00085D18">
        <w:t>et enkel lagstiftningsoperation, som skulle göra det något enklare att bekämpa förekomsten av ”bilmålvakter”.</w:t>
      </w:r>
    </w:p>
    <w:p w:rsidR="006333CC" w:rsidRPr="00085D18" w:rsidRDefault="006333CC">
      <w:pPr>
        <w:pStyle w:val="Normaltindrag"/>
      </w:pPr>
      <w:r w:rsidRPr="00085D18">
        <w:t>Om registreringen i bilregistret skulle medföra ägandepresumtion, skulle Kronofogdemyndigheten kunna ta en bil i mät för den registrerade ägarens skulder, t ex parkeringsskulder, även om bilen inte är i den registrerade äg</w:t>
      </w:r>
      <w:r w:rsidRPr="00085D18">
        <w:t>a</w:t>
      </w:r>
      <w:r w:rsidRPr="00085D18">
        <w:t>rens besittning, utan exempelvis står parkerad ”på stan”. Om den verklige ägaren skulle riskera att få sin bil utmätt till följd av stora parkeringsskulder, skulle han eller hon förmodligen i högre grad akta sig för att parkera fel.</w:t>
      </w:r>
    </w:p>
    <w:p w:rsidR="006333CC" w:rsidRPr="00085D18" w:rsidRDefault="006333CC">
      <w:pPr>
        <w:pStyle w:val="Normaltindrag"/>
      </w:pPr>
      <w:r w:rsidRPr="00085D18">
        <w:t>Jag kan inte se några tydliga argument mot den av mig föreslagna ordnin</w:t>
      </w:r>
      <w:r w:rsidRPr="00085D18">
        <w:t>g</w:t>
      </w:r>
      <w:r w:rsidRPr="00085D18">
        <w:t>en, utan föreslår riksdagen att besluta om det ovan angivna tillkännagivandet.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85D18">
        <w:trPr>
          <w:cantSplit/>
        </w:trPr>
        <w:tc>
          <w:tcPr>
            <w:tcW w:w="3046" w:type="dxa"/>
          </w:tcPr>
          <w:p w:rsidR="006333CC" w:rsidRPr="00085D18" w:rsidRDefault="006333CC">
            <w:pPr>
              <w:pStyle w:val="UnderskriftDatum"/>
              <w:spacing w:before="240"/>
            </w:pPr>
            <w:r w:rsidRPr="00085D18">
              <w:t>Stockholm den 1 oktober 2008</w:t>
            </w:r>
          </w:p>
        </w:tc>
        <w:tc>
          <w:tcPr>
            <w:tcW w:w="3047" w:type="dxa"/>
          </w:tcPr>
          <w:p w:rsidR="006333CC" w:rsidRPr="00085D18" w:rsidRDefault="006333CC">
            <w:pPr>
              <w:pStyle w:val="Underskrifter"/>
              <w:spacing w:before="240"/>
            </w:pPr>
          </w:p>
        </w:tc>
      </w:tr>
      <w:tr w:rsidR="00000000" w:rsidRPr="00085D18">
        <w:trPr>
          <w:cantSplit/>
        </w:trPr>
        <w:tc>
          <w:tcPr>
            <w:tcW w:w="3046" w:type="dxa"/>
          </w:tcPr>
          <w:p w:rsidR="006333CC" w:rsidRPr="00085D18" w:rsidRDefault="006333CC">
            <w:pPr>
              <w:pStyle w:val="Underskrifter"/>
            </w:pPr>
            <w:r w:rsidRPr="00085D18">
              <w:t>Finn Bengtsson (m)</w:t>
            </w:r>
          </w:p>
        </w:tc>
        <w:tc>
          <w:tcPr>
            <w:tcW w:w="3046" w:type="dxa"/>
          </w:tcPr>
          <w:p w:rsidR="006333CC" w:rsidRPr="00085D18" w:rsidRDefault="006333CC">
            <w:pPr>
              <w:pStyle w:val="Underskrifter"/>
            </w:pPr>
          </w:p>
        </w:tc>
      </w:tr>
    </w:tbl>
    <w:p w:rsidR="006333CC" w:rsidRPr="00085D18" w:rsidRDefault="006333CC">
      <w:pPr>
        <w:pStyle w:val="Normaltindrag"/>
      </w:pPr>
    </w:p>
    <w:sectPr w:rsidR="006333CC" w:rsidRPr="00085D1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33CC" w:rsidRPr="00085D18" w:rsidRDefault="006333CC">
      <w:r w:rsidRPr="00085D18">
        <w:separator/>
      </w:r>
    </w:p>
  </w:endnote>
  <w:endnote w:type="continuationSeparator" w:id="0">
    <w:p w:rsidR="006333CC" w:rsidRPr="00085D18" w:rsidRDefault="006333CC">
      <w:r w:rsidRPr="00085D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33CC" w:rsidRPr="00085D18" w:rsidRDefault="00085D18">
    <w:pPr>
      <w:pStyle w:val="Sidfot"/>
    </w:pPr>
    <w:r w:rsidRPr="00085D1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7436209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33CC" w:rsidRDefault="006333C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333CC" w:rsidRDefault="006333C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33CC" w:rsidRPr="00085D18" w:rsidRDefault="00085D18">
    <w:pPr>
      <w:pStyle w:val="Sidfot"/>
    </w:pPr>
    <w:r w:rsidRPr="00085D1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248984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33CC" w:rsidRDefault="006333C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333CC" w:rsidRDefault="006333C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33CC" w:rsidRPr="00085D18" w:rsidRDefault="00085D18">
    <w:pPr>
      <w:pStyle w:val="Sidfot"/>
    </w:pPr>
    <w:r w:rsidRPr="00085D1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16599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33CC" w:rsidRDefault="006333C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333CC" w:rsidRDefault="006333C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33CC" w:rsidRPr="00085D18" w:rsidRDefault="006333CC">
      <w:r w:rsidRPr="00085D18">
        <w:separator/>
      </w:r>
    </w:p>
  </w:footnote>
  <w:footnote w:type="continuationSeparator" w:id="0">
    <w:p w:rsidR="006333CC" w:rsidRPr="00085D18" w:rsidRDefault="006333CC">
      <w:r w:rsidRPr="00085D1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33CC" w:rsidRPr="00085D18" w:rsidRDefault="00085D18">
    <w:pPr>
      <w:pStyle w:val="Sidhuvud"/>
    </w:pPr>
    <w:r w:rsidRPr="00085D1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624424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33CC" w:rsidRDefault="006333C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333CC" w:rsidRDefault="006333C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33CC" w:rsidRPr="00085D18" w:rsidRDefault="00085D18">
    <w:pPr>
      <w:pStyle w:val="Sidhuvud"/>
    </w:pPr>
    <w:r w:rsidRPr="00085D1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697594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33CC" w:rsidRDefault="006333C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333CC" w:rsidRDefault="006333C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33CC" w:rsidRPr="00085D18" w:rsidRDefault="006333CC">
    <w:pPr>
      <w:pStyle w:val="FSHNormal"/>
      <w:tabs>
        <w:tab w:val="right" w:pos="5840"/>
      </w:tabs>
    </w:pPr>
    <w:r w:rsidRPr="00085D18">
      <w:br/>
    </w:r>
    <w:r w:rsidRPr="00085D18">
      <w:fldChar w:fldCharType="begin" w:fldLock="1"/>
    </w:r>
    <w:r w:rsidRPr="00085D18">
      <w:instrText xml:space="preserve"> DOCPROPERTY</w:instrText>
    </w:r>
    <w:r w:rsidRPr="00085D18">
      <w:rPr>
        <w:sz w:val="18"/>
      </w:rPr>
      <w:instrText xml:space="preserve"> "YearUser" *\charformat </w:instrText>
    </w:r>
    <w:r w:rsidRPr="00085D18">
      <w:fldChar w:fldCharType="separate"/>
    </w:r>
    <w:r w:rsidRPr="00085D18">
      <w:t>2008/09</w:t>
    </w:r>
    <w:r w:rsidRPr="00085D18">
      <w:fldChar w:fldCharType="end"/>
    </w:r>
    <w:r w:rsidRPr="00085D18">
      <w:t xml:space="preserve"> </w:t>
    </w:r>
    <w:r w:rsidRPr="00085D18">
      <w:tab/>
      <w:t xml:space="preserve">mnr: </w:t>
    </w:r>
    <w:r w:rsidRPr="00085D18">
      <w:fldChar w:fldCharType="begin" w:fldLock="1"/>
    </w:r>
    <w:r w:rsidRPr="00085D18">
      <w:instrText xml:space="preserve"> DOCPROPERTY</w:instrText>
    </w:r>
    <w:r w:rsidRPr="00085D18">
      <w:rPr>
        <w:sz w:val="18"/>
      </w:rPr>
      <w:instrText xml:space="preserve"> "Motionsnummer" *\charformat </w:instrText>
    </w:r>
    <w:r w:rsidRPr="00085D18">
      <w:fldChar w:fldCharType="separate"/>
    </w:r>
    <w:r w:rsidRPr="00085D18">
      <w:t>C304</w:t>
    </w:r>
    <w:r w:rsidRPr="00085D18">
      <w:fldChar w:fldCharType="end"/>
    </w:r>
    <w:r w:rsidRPr="00085D18">
      <w:br/>
    </w:r>
    <w:r w:rsidRPr="00085D18">
      <w:fldChar w:fldCharType="begin" w:fldLock="1"/>
    </w:r>
    <w:r w:rsidRPr="00085D18">
      <w:instrText xml:space="preserve"> DOCPROPERTY</w:instrText>
    </w:r>
    <w:r w:rsidRPr="00085D18">
      <w:rPr>
        <w:sz w:val="18"/>
      </w:rPr>
      <w:instrText xml:space="preserve"> "Samling" *\charformat </w:instrText>
    </w:r>
    <w:r w:rsidRPr="00085D18">
      <w:fldChar w:fldCharType="end"/>
    </w:r>
    <w:r w:rsidRPr="00085D18">
      <w:tab/>
      <w:t xml:space="preserve">pnr: </w:t>
    </w:r>
    <w:r w:rsidRPr="00085D18">
      <w:fldChar w:fldCharType="begin" w:fldLock="1"/>
    </w:r>
    <w:r w:rsidRPr="00085D18">
      <w:instrText xml:space="preserve"> DOCPROPERTY</w:instrText>
    </w:r>
    <w:r w:rsidRPr="00085D18">
      <w:rPr>
        <w:sz w:val="18"/>
      </w:rPr>
      <w:instrText xml:space="preserve"> "Partinummer" *\charformat </w:instrText>
    </w:r>
    <w:r w:rsidRPr="00085D18">
      <w:fldChar w:fldCharType="separate"/>
    </w:r>
    <w:r w:rsidRPr="00085D18">
      <w:t>m1673</w:t>
    </w:r>
    <w:r w:rsidRPr="00085D18">
      <w:fldChar w:fldCharType="end"/>
    </w:r>
  </w:p>
  <w:p w:rsidR="006333CC" w:rsidRPr="00085D18" w:rsidRDefault="006333CC">
    <w:pPr>
      <w:pStyle w:val="FSHRub1"/>
    </w:pPr>
    <w:r w:rsidRPr="00085D18">
      <w:t>Motion till riksdagen</w:t>
    </w:r>
    <w:r w:rsidRPr="00085D18">
      <w:br/>
    </w:r>
    <w:r w:rsidRPr="00085D18">
      <w:fldChar w:fldCharType="begin" w:fldLock="1"/>
    </w:r>
    <w:r w:rsidRPr="00085D18">
      <w:instrText xml:space="preserve"> DOCPROPERTY "YearUser" *\charformat </w:instrText>
    </w:r>
    <w:r w:rsidRPr="00085D18">
      <w:fldChar w:fldCharType="separate"/>
    </w:r>
    <w:r w:rsidRPr="00085D18">
      <w:t>2008/09</w:t>
    </w:r>
    <w:r w:rsidRPr="00085D18">
      <w:fldChar w:fldCharType="end"/>
    </w:r>
    <w:r w:rsidRPr="00085D18">
      <w:t>:</w:t>
    </w:r>
    <w:r w:rsidRPr="00085D18">
      <w:fldChar w:fldCharType="begin" w:fldLock="1"/>
    </w:r>
    <w:r w:rsidRPr="00085D18">
      <w:instrText xml:space="preserve"> DOCPROPERTY "Motionsnummer" *\charformat </w:instrText>
    </w:r>
    <w:r w:rsidRPr="00085D18">
      <w:fldChar w:fldCharType="separate"/>
    </w:r>
    <w:r w:rsidRPr="00085D18">
      <w:t>C304</w:t>
    </w:r>
    <w:r w:rsidRPr="00085D18">
      <w:fldChar w:fldCharType="end"/>
    </w:r>
  </w:p>
  <w:p w:rsidR="006333CC" w:rsidRPr="00085D18" w:rsidRDefault="006333CC">
    <w:pPr>
      <w:pStyle w:val="FSHNormalS5"/>
    </w:pPr>
    <w:r w:rsidRPr="00085D18">
      <w:fldChar w:fldCharType="begin" w:fldLock="1"/>
    </w:r>
    <w:r w:rsidRPr="00085D18">
      <w:instrText xml:space="preserve"> DOCPROPERTY "MotionarText" *\charformat </w:instrText>
    </w:r>
    <w:r w:rsidRPr="00085D18">
      <w:fldChar w:fldCharType="separate"/>
    </w:r>
    <w:r w:rsidRPr="00085D18">
      <w:t>av Finn Bengtsson (m)</w:t>
    </w:r>
    <w:r w:rsidRPr="00085D18">
      <w:fldChar w:fldCharType="end"/>
    </w:r>
    <w:r w:rsidRPr="00085D18">
      <w:br/>
    </w:r>
    <w:r w:rsidRPr="00085D18">
      <w:fldChar w:fldCharType="begin" w:fldLock="1"/>
    </w:r>
    <w:r w:rsidRPr="00085D18">
      <w:instrText xml:space="preserve"> DOCPROPERTY "SvarFrasKort" *\charformat </w:instrText>
    </w:r>
    <w:r w:rsidRPr="00085D18">
      <w:fldChar w:fldCharType="end"/>
    </w:r>
  </w:p>
  <w:p w:rsidR="006333CC" w:rsidRPr="00085D18" w:rsidRDefault="006333CC">
    <w:pPr>
      <w:pStyle w:val="FSHTitel"/>
    </w:pPr>
    <w:r w:rsidRPr="00085D18">
      <w:fldChar w:fldCharType="begin" w:fldLock="1"/>
    </w:r>
    <w:r w:rsidRPr="00085D18">
      <w:instrText xml:space="preserve"> DOCPROPERTY</w:instrText>
    </w:r>
    <w:r w:rsidRPr="00085D18">
      <w:rPr>
        <w:sz w:val="18"/>
      </w:rPr>
      <w:instrText xml:space="preserve"> "RubrikSvar" *\charformat </w:instrText>
    </w:r>
    <w:r w:rsidRPr="00085D18">
      <w:fldChar w:fldCharType="separate"/>
    </w:r>
    <w:r w:rsidRPr="00085D18">
      <w:t>Ändring av utsökningsbalken</w:t>
    </w:r>
    <w:r w:rsidRPr="00085D18">
      <w:fldChar w:fldCharType="end"/>
    </w:r>
  </w:p>
  <w:p w:rsidR="006333CC" w:rsidRPr="00085D18" w:rsidRDefault="006333CC">
    <w:pPr>
      <w:pStyle w:val="Normal00"/>
    </w:pPr>
  </w:p>
  <w:p w:rsidR="006333CC" w:rsidRPr="00085D18" w:rsidRDefault="006333C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80095189">
    <w:abstractNumId w:val="8"/>
  </w:num>
  <w:num w:numId="2" w16cid:durableId="1082608254">
    <w:abstractNumId w:val="9"/>
  </w:num>
  <w:num w:numId="3" w16cid:durableId="2004812956">
    <w:abstractNumId w:val="8"/>
  </w:num>
  <w:num w:numId="4" w16cid:durableId="1953393509">
    <w:abstractNumId w:val="9"/>
  </w:num>
  <w:num w:numId="5" w16cid:durableId="1036734299">
    <w:abstractNumId w:val="13"/>
  </w:num>
  <w:num w:numId="6" w16cid:durableId="745615703">
    <w:abstractNumId w:val="10"/>
  </w:num>
  <w:num w:numId="7" w16cid:durableId="177430345">
    <w:abstractNumId w:val="11"/>
  </w:num>
  <w:num w:numId="8" w16cid:durableId="988705914">
    <w:abstractNumId w:val="12"/>
  </w:num>
  <w:num w:numId="9" w16cid:durableId="1109399766">
    <w:abstractNumId w:val="8"/>
  </w:num>
  <w:num w:numId="10" w16cid:durableId="36274166">
    <w:abstractNumId w:val="3"/>
  </w:num>
  <w:num w:numId="11" w16cid:durableId="1383021399">
    <w:abstractNumId w:val="2"/>
  </w:num>
  <w:num w:numId="12" w16cid:durableId="1180507126">
    <w:abstractNumId w:val="1"/>
  </w:num>
  <w:num w:numId="13" w16cid:durableId="1849632510">
    <w:abstractNumId w:val="0"/>
  </w:num>
  <w:num w:numId="14" w16cid:durableId="163008450">
    <w:abstractNumId w:val="9"/>
  </w:num>
  <w:num w:numId="15" w16cid:durableId="2064257414">
    <w:abstractNumId w:val="7"/>
  </w:num>
  <w:num w:numId="16" w16cid:durableId="1749110346">
    <w:abstractNumId w:val="6"/>
  </w:num>
  <w:num w:numId="17" w16cid:durableId="695471246">
    <w:abstractNumId w:val="5"/>
  </w:num>
  <w:num w:numId="18" w16cid:durableId="14955340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462B849A-C996-4406-ADE9-45FBBB1716FE}"/>
  </w:docVars>
  <w:rsids>
    <w:rsidRoot w:val="0009200E"/>
    <w:rsid w:val="00085D18"/>
    <w:rsid w:val="0009200E"/>
    <w:rsid w:val="006333C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D72D6313-1202-450D-B63A-D47FA81B4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HTML-frformatera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505</Words>
  <Characters>2899</Characters>
  <Application>Microsoft Office Word</Application>
  <DocSecurity>4</DocSecurity>
  <Lines>54</Lines>
  <Paragraphs>16</Paragraphs>
  <ScaleCrop>false</ScaleCrop>
  <HeadingPairs>
    <vt:vector size="2" baseType="variant">
      <vt:variant>
        <vt:lpstr>Rubrik</vt:lpstr>
      </vt:variant>
      <vt:variant>
        <vt:i4>1</vt:i4>
      </vt:variant>
    </vt:vector>
  </HeadingPairs>
  <TitlesOfParts>
    <vt:vector size="1" baseType="lpstr">
      <vt:lpstr>m1673</vt:lpstr>
    </vt:vector>
  </TitlesOfParts>
  <Company>Riksdagen</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m1673</dc:title>
  <dc:subject>m1673</dc:subject>
  <dc:creator>Riksdagen</dc:creator>
  <cp:keywords>Riksdagen</cp:keywords>
  <dc:description>TKG-ktrl, MSMQ4mb, PersReg-Distribution mm b-&gt;ny fplogga</dc:description>
  <cp:lastModifiedBy>Lars Brink</cp:lastModifiedBy>
  <cp:revision>2</cp:revision>
  <cp:lastPrinted>2008-12-16T09:17:00Z</cp:lastPrinted>
  <dcterms:created xsi:type="dcterms:W3CDTF">2025-12-17T14:23:00Z</dcterms:created>
  <dcterms:modified xsi:type="dcterms:W3CDTF">2025-12-17T14:23:00Z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SE</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Ändring av utsökningsbalken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Ändring av utsökningsbalken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m1673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Finn Bengtsson (m)</vt:lpwstr>
  </property>
  <property fmtid="{D5CDD505-2E9C-101B-9397-08002B2CF9AE}" pid="26" name="MotionarLista">
    <vt:lpwstr>Bengtsson, Finn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C304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stefan.eriksson@riksdagen.se</vt:lpwstr>
  </property>
  <property fmtid="{D5CDD505-2E9C-101B-9397-08002B2CF9AE}" pid="45" name="ReservUID">
    <vt:lpwstr>sn0701aa</vt:lpwstr>
  </property>
  <property fmtid="{D5CDD505-2E9C-101B-9397-08002B2CF9AE}" pid="46" name="MotionID">
    <vt:lpwstr>20082009000000000109000016730069</vt:lpwstr>
  </property>
  <property fmtid="{D5CDD505-2E9C-101B-9397-08002B2CF9AE}" pid="47" name="datum">
    <vt:lpwstr>081001</vt:lpwstr>
  </property>
  <property fmtid="{D5CDD505-2E9C-101B-9397-08002B2CF9AE}" pid="48" name="avsändar-e-post">
    <vt:lpwstr>stefan.eriksson@riksdagen.se</vt:lpwstr>
  </property>
  <property fmtid="{D5CDD505-2E9C-101B-9397-08002B2CF9AE}" pid="49" name="id">
    <vt:lpwstr>20082009000000000109000016730069</vt:lpwstr>
  </property>
  <property fmtid="{D5CDD505-2E9C-101B-9397-08002B2CF9AE}" pid="50" name="nummer">
    <vt:lpwstr>304</vt:lpwstr>
  </property>
  <property fmtid="{D5CDD505-2E9C-101B-9397-08002B2CF9AE}" pid="51" name="utskottsbeteckning">
    <vt:lpwstr>C</vt:lpwstr>
  </property>
  <property fmtid="{D5CDD505-2E9C-101B-9397-08002B2CF9AE}" pid="52" name="GlobalUID">
    <vt:lpwstr>{D6350F7D-B6C8-454C-82B3-8C29D89444D5}</vt:lpwstr>
  </property>
  <property fmtid="{D5CDD505-2E9C-101B-9397-08002B2CF9AE}" pid="53" name="Överföringar">
    <vt:i4>0</vt:i4>
  </property>
  <property fmtid="{D5CDD505-2E9C-101B-9397-08002B2CF9AE}" pid="54" name="Checksum">
    <vt:lpwstr>*1002120832263*</vt:lpwstr>
  </property>
  <property fmtid="{D5CDD505-2E9C-101B-9397-08002B2CF9AE}" pid="55" name="skuggnummer">
    <vt:lpwstr>1254</vt:lpwstr>
  </property>
  <property fmtid="{D5CDD505-2E9C-101B-9397-08002B2CF9AE}" pid="56" name="urixVersion">
    <vt:lpwstr>3.2.0.8</vt:lpwstr>
  </property>
  <property fmtid="{D5CDD505-2E9C-101B-9397-08002B2CF9AE}" pid="57" name="urixOrigin">
    <vt:lpwstr>090401 19:10:33.208</vt:lpwstr>
  </property>
  <property fmtid="{D5CDD505-2E9C-101B-9397-08002B2CF9AE}" pid="58" name="urixGuid">
    <vt:lpwstr>{FCF32C68-46C5-4CA4-859F-53B7C4AB7E5D}</vt:lpwstr>
  </property>
</Properties>
</file>