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D4C" w:rsidP="00DA0661">
      <w:pPr>
        <w:pStyle w:val="Title"/>
      </w:pPr>
      <w:bookmarkStart w:id="0" w:name="_Hlk146878179"/>
      <w:r>
        <w:t>Svar på fråg</w:t>
      </w:r>
      <w:r w:rsidR="00A43C51">
        <w:t xml:space="preserve">orna </w:t>
      </w:r>
      <w:r>
        <w:t>202</w:t>
      </w:r>
      <w:r w:rsidR="00A43C51">
        <w:t>3</w:t>
      </w:r>
      <w:r>
        <w:t>/2</w:t>
      </w:r>
      <w:r w:rsidR="00A22B6E">
        <w:t>4</w:t>
      </w:r>
      <w:r>
        <w:t>:</w:t>
      </w:r>
      <w:r w:rsidR="00A22B6E">
        <w:t>31</w:t>
      </w:r>
      <w:r>
        <w:t xml:space="preserve"> av </w:t>
      </w:r>
      <w:r w:rsidR="00A22B6E">
        <w:t>Markus Wiechel</w:t>
      </w:r>
      <w:r>
        <w:t xml:space="preserve"> (SD)</w:t>
      </w:r>
      <w:r w:rsidR="0098394E">
        <w:t xml:space="preserve"> </w:t>
      </w:r>
      <w:r w:rsidR="00C13234">
        <w:t>Azerbajdzjans militära anfall i Nagorno-Karabach</w:t>
      </w:r>
      <w:r w:rsidR="0098634D">
        <w:t xml:space="preserve">, </w:t>
      </w:r>
      <w:r w:rsidRPr="0098634D" w:rsidR="0098634D">
        <w:t xml:space="preserve">2023/24:32 </w:t>
      </w:r>
      <w:r w:rsidR="0098634D">
        <w:t xml:space="preserve">av Erik Hellsborn (SD) </w:t>
      </w:r>
      <w:r w:rsidRPr="0098634D" w:rsidR="0098634D">
        <w:t>Sanktioner mot Azerbajdzjan</w:t>
      </w:r>
      <w:r w:rsidR="0098634D">
        <w:t xml:space="preserve">, </w:t>
      </w:r>
      <w:r w:rsidRPr="0098634D" w:rsidR="0098634D">
        <w:t xml:space="preserve">2023/24:37 </w:t>
      </w:r>
      <w:r w:rsidR="0098634D">
        <w:t xml:space="preserve">av Björn Söder (SD) </w:t>
      </w:r>
      <w:r w:rsidRPr="0098634D" w:rsidR="0098634D">
        <w:t>Azerbajdzjans anfall mot Nagorno-Karabach</w:t>
      </w:r>
      <w:r w:rsidR="0098634D">
        <w:t xml:space="preserve"> och </w:t>
      </w:r>
      <w:r w:rsidRPr="0098634D" w:rsidR="0098634D">
        <w:t>2023/24:39</w:t>
      </w:r>
      <w:r w:rsidR="0098634D">
        <w:t xml:space="preserve"> av Håkan Svenneling (V)</w:t>
      </w:r>
      <w:r w:rsidRPr="0098634D" w:rsidR="0098634D">
        <w:t xml:space="preserve"> Azerbajdzjans attack mot Nagorno-Karabach</w:t>
      </w:r>
    </w:p>
    <w:p w:rsidR="00030531" w:rsidP="004A3F16">
      <w:pPr>
        <w:pStyle w:val="BodyText"/>
        <w:tabs>
          <w:tab w:val="left" w:pos="2295"/>
        </w:tabs>
      </w:pPr>
      <w:bookmarkEnd w:id="0"/>
      <w:r>
        <w:t>Markus Wiechel</w:t>
      </w:r>
      <w:r>
        <w:t xml:space="preserve"> har frågat mig</w:t>
      </w:r>
      <w:r w:rsidR="0003096D">
        <w:t xml:space="preserve"> hur </w:t>
      </w:r>
      <w:r w:rsidR="00C077B0">
        <w:t xml:space="preserve">jag och </w:t>
      </w:r>
      <w:r w:rsidR="0003096D">
        <w:t xml:space="preserve">regeringen </w:t>
      </w:r>
      <w:r>
        <w:t xml:space="preserve">visat vårt stöd till invånarna i Nagorno-Karabach, och vad jag avser göra för att bidra till att ansvariga från </w:t>
      </w:r>
      <w:r w:rsidRPr="00A43C51">
        <w:t>Azerbajdzjan ska ställas till svars</w:t>
      </w:r>
      <w:r>
        <w:t>.</w:t>
      </w:r>
      <w:r w:rsidR="0098634D">
        <w:t xml:space="preserve"> </w:t>
      </w:r>
      <w:r w:rsidRPr="0098634D" w:rsidR="0098634D">
        <w:t xml:space="preserve">Erik Hellsborn har frågat mig huruvida det är aktuellt att </w:t>
      </w:r>
      <w:r w:rsidRPr="00A43C51" w:rsidR="0098634D">
        <w:t>införa sanktioner</w:t>
      </w:r>
      <w:r w:rsidRPr="0098634D" w:rsidR="0098634D">
        <w:t xml:space="preserve"> mot Azerbajdzjan med anledning av den militära operationen den 19–20 september.</w:t>
      </w:r>
      <w:r w:rsidR="0098634D">
        <w:t xml:space="preserve"> Björn Söder har frågat mig </w:t>
      </w:r>
      <w:r w:rsidRPr="00A43C51" w:rsidR="0098634D">
        <w:t>på vilket sätt jag visar mitt stöd för folket</w:t>
      </w:r>
      <w:r w:rsidR="0098634D">
        <w:t xml:space="preserve"> i Nagorno-Karabach, och om jag avser att vidta några </w:t>
      </w:r>
      <w:r w:rsidRPr="00A43C51" w:rsidR="0098634D">
        <w:t>särskilda åtgärder för att Sverige ska kunna bistå med humanitära insatser.</w:t>
      </w:r>
      <w:r w:rsidR="004A3F16">
        <w:t xml:space="preserve"> Slutligen har Håkan Svenneling frågat </w:t>
      </w:r>
      <w:r w:rsidRPr="00A43C51" w:rsidR="004A3F16">
        <w:t>mig om jag avser fördöma Azerbajdzjans attack</w:t>
      </w:r>
      <w:r w:rsidR="004A3F16">
        <w:t xml:space="preserve"> på den armeniska minoriteten i Nagorno-Karabach. </w:t>
      </w:r>
      <w:r w:rsidRPr="004A3F16" w:rsidR="004A3F16">
        <w:t>Jag besvarar frågorna samlat.</w:t>
      </w:r>
    </w:p>
    <w:p w:rsidR="00775949" w:rsidP="00A22B6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Regeringen </w:t>
      </w:r>
      <w:r w:rsidR="00FB27CC">
        <w:t xml:space="preserve">står bakom </w:t>
      </w:r>
      <w:r w:rsidRPr="004A3F16" w:rsidR="00FB27CC">
        <w:t xml:space="preserve">HR/VP Borrells </w:t>
      </w:r>
      <w:r w:rsidR="00FB27CC">
        <w:t xml:space="preserve">fördömande av </w:t>
      </w:r>
      <w:r w:rsidRPr="004A3F16" w:rsidR="004A3F16">
        <w:t>Azerbajdzjans militära operation i Nagorno-Karabach och beklagar den död</w:t>
      </w:r>
      <w:r w:rsidR="00D02F28">
        <w:t>, den akuta massflykt</w:t>
      </w:r>
      <w:r w:rsidRPr="004A3F16" w:rsidR="004A3F16">
        <w:t xml:space="preserve"> och det </w:t>
      </w:r>
      <w:r w:rsidR="00D02F28">
        <w:t xml:space="preserve">utbredda </w:t>
      </w:r>
      <w:r w:rsidRPr="004A3F16" w:rsidR="004A3F16">
        <w:t>lidande som eskaleringen orsakat</w:t>
      </w:r>
      <w:r w:rsidR="00D02F28">
        <w:t xml:space="preserve"> </w:t>
      </w:r>
      <w:r>
        <w:t>etniska armenier i området</w:t>
      </w:r>
      <w:r w:rsidR="0027503C">
        <w:t>.</w:t>
      </w:r>
      <w:r w:rsidR="004A3F16">
        <w:t xml:space="preserve"> </w:t>
      </w:r>
      <w:r w:rsidRPr="004A3F16" w:rsidR="009B3B54">
        <w:t>Azerbajdzjan</w:t>
      </w:r>
      <w:r w:rsidR="009B3B54">
        <w:t xml:space="preserve"> bär ansvar för den nu rådande humanitära situationen. </w:t>
      </w:r>
      <w:r w:rsidRPr="00775949">
        <w:t xml:space="preserve">Regeringen följer noggrant </w:t>
      </w:r>
      <w:r>
        <w:t xml:space="preserve">den fortsatta </w:t>
      </w:r>
      <w:r w:rsidRPr="00775949">
        <w:t>utvecklingen i regionen och</w:t>
      </w:r>
      <w:r w:rsidR="007733EA">
        <w:t xml:space="preserve"> situationen för de armenier från Nagorno-Karabach som anlänt</w:t>
      </w:r>
      <w:r w:rsidR="00F91162">
        <w:t xml:space="preserve"> </w:t>
      </w:r>
      <w:r w:rsidRPr="00775949">
        <w:t>till Armenien</w:t>
      </w:r>
      <w:r>
        <w:t>.</w:t>
      </w:r>
      <w:r w:rsidRPr="00803007" w:rsidR="00803007">
        <w:t xml:space="preserve"> </w:t>
      </w:r>
      <w:r w:rsidR="00803007">
        <w:t>Jag framförde i samtal med min armeniska motpart den 28 september Sveriges starka stöd för den armeniska regeringen och beredskap</w:t>
      </w:r>
      <w:r w:rsidR="00F37BB6">
        <w:t xml:space="preserve"> </w:t>
      </w:r>
      <w:r w:rsidRPr="00EA6C52" w:rsidR="00F37BB6">
        <w:t>att</w:t>
      </w:r>
      <w:r w:rsidR="00803007">
        <w:t xml:space="preserve"> bistå.</w:t>
      </w:r>
    </w:p>
    <w:p w:rsidR="004A3F16" w:rsidP="00A22B6E">
      <w:pPr>
        <w:pStyle w:val="BodyText"/>
        <w:tabs>
          <w:tab w:val="left" w:pos="2295"/>
          <w:tab w:val="clear" w:pos="3600"/>
          <w:tab w:val="clear" w:pos="5387"/>
        </w:tabs>
      </w:pPr>
      <w:r>
        <w:t>Vi</w:t>
      </w:r>
      <w:r w:rsidRPr="004A3F16">
        <w:t xml:space="preserve"> samordnar </w:t>
      </w:r>
      <w:r>
        <w:t>vårt</w:t>
      </w:r>
      <w:r w:rsidRPr="004A3F16">
        <w:t xml:space="preserve"> agerande</w:t>
      </w:r>
      <w:r w:rsidR="00C077B0">
        <w:t xml:space="preserve"> med anledning av militäroperationen</w:t>
      </w:r>
      <w:r w:rsidR="00CB2C1C">
        <w:t xml:space="preserve"> tillsammans</w:t>
      </w:r>
      <w:r w:rsidRPr="004A3F16">
        <w:t xml:space="preserve"> med våra partners inom EU. </w:t>
      </w:r>
      <w:r w:rsidR="00131666">
        <w:t>Senast igår diskuterade EU:s kommitté för utrikes- och säkerhetspolitik frågan</w:t>
      </w:r>
      <w:r w:rsidR="00803007">
        <w:t>. Y</w:t>
      </w:r>
      <w:r w:rsidR="00AA0640">
        <w:t>tterligare samtal kommer föras vid EPC-mötet i Grenada imorgon</w:t>
      </w:r>
      <w:r w:rsidR="00803007">
        <w:t xml:space="preserve"> liksom vid nästa möte mellan EU</w:t>
      </w:r>
      <w:r w:rsidR="00254BE1">
        <w:t>:</w:t>
      </w:r>
      <w:r w:rsidR="00803007">
        <w:t>s utrikesministrar</w:t>
      </w:r>
      <w:r w:rsidR="00131666">
        <w:t xml:space="preserve">. </w:t>
      </w:r>
      <w:r w:rsidR="00FB27CC">
        <w:t xml:space="preserve">Regeringen </w:t>
      </w:r>
      <w:r w:rsidR="009B3B54">
        <w:t xml:space="preserve">uppmanar Azerbajdzjan att </w:t>
      </w:r>
      <w:r w:rsidR="007733EA">
        <w:t>respektera</w:t>
      </w:r>
      <w:r w:rsidR="009B3B54">
        <w:t xml:space="preserve"> Armeniens </w:t>
      </w:r>
      <w:r w:rsidR="007733EA">
        <w:t>territoriella integritet</w:t>
      </w:r>
      <w:r w:rsidR="009B3B54">
        <w:t xml:space="preserve">. </w:t>
      </w:r>
      <w:r w:rsidRPr="004A3F16">
        <w:t>Vi stödj</w:t>
      </w:r>
      <w:r>
        <w:t>er fortsatt</w:t>
      </w:r>
      <w:r w:rsidRPr="004A3F16">
        <w:t xml:space="preserve"> Europeiska rådets ordförande </w:t>
      </w:r>
      <w:r>
        <w:t xml:space="preserve">Charles </w:t>
      </w:r>
      <w:r w:rsidRPr="004A3F16">
        <w:t xml:space="preserve">Michels </w:t>
      </w:r>
      <w:r w:rsidRPr="004A3F16">
        <w:t>medlingsinsats och EU:s observatörsmission i Armenien, där vi bidrar med sekonderad personal.</w:t>
      </w:r>
      <w:r>
        <w:t xml:space="preserve"> </w:t>
      </w:r>
      <w:r w:rsidR="00CA2814">
        <w:t>I</w:t>
      </w:r>
      <w:r w:rsidR="0027503C">
        <w:t>nternationell närvar</w:t>
      </w:r>
      <w:r w:rsidR="00403C36">
        <w:t>o</w:t>
      </w:r>
      <w:r w:rsidR="0027503C">
        <w:t xml:space="preserve"> har blivit än viktigare </w:t>
      </w:r>
      <w:r w:rsidR="00CA2814">
        <w:t>efter</w:t>
      </w:r>
      <w:r w:rsidR="0027503C">
        <w:t xml:space="preserve"> </w:t>
      </w:r>
      <w:r w:rsidR="00131666">
        <w:t xml:space="preserve">Azerbajdzjans </w:t>
      </w:r>
      <w:r w:rsidR="00CA2814">
        <w:t>militära operation</w:t>
      </w:r>
      <w:r w:rsidR="00131666">
        <w:t xml:space="preserve"> och de</w:t>
      </w:r>
      <w:r w:rsidR="00CA2814">
        <w:t>n humanitära kris den givit upphov till</w:t>
      </w:r>
      <w:r w:rsidR="00131666">
        <w:t>.</w:t>
      </w:r>
    </w:p>
    <w:p w:rsidR="00C10396" w:rsidP="00A22B6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Redan innan den militära operationen var den humanitära situationen i Nagorno-Karabach svår, då Azerbajdzjan stoppat leveranser av livsmedel och mediciner sedan </w:t>
      </w:r>
      <w:r w:rsidR="00CB2C1C">
        <w:t xml:space="preserve">i </w:t>
      </w:r>
      <w:r>
        <w:t xml:space="preserve">mitten av juni. Regeringen har </w:t>
      </w:r>
      <w:r w:rsidR="00CB2C1C">
        <w:t xml:space="preserve">här </w:t>
      </w:r>
      <w:r>
        <w:t xml:space="preserve">varit tydlig i sin kommunikation: </w:t>
      </w:r>
      <w:r w:rsidRPr="00210FFE">
        <w:t>Azerbajdzjan måste tillåta omedelbart och obe</w:t>
      </w:r>
      <w:r w:rsidR="00C93360">
        <w:t>hindrat</w:t>
      </w:r>
      <w:r w:rsidRPr="00210FFE">
        <w:t xml:space="preserve"> humanitärt tillträde till befolkningen i </w:t>
      </w:r>
      <w:r w:rsidR="004A3F16">
        <w:t>Nagorno-Karabach</w:t>
      </w:r>
      <w:r w:rsidRPr="00210FFE">
        <w:t xml:space="preserve">, inklusive genom att återupprätta fri rörlighet i Latjinkorridoren </w:t>
      </w:r>
      <w:r w:rsidR="00C93360">
        <w:t>enligt</w:t>
      </w:r>
      <w:r w:rsidRPr="00210FFE">
        <w:t xml:space="preserve"> den Internationella domstolens bindande beslut i februari och juli 2023.</w:t>
      </w:r>
      <w:r>
        <w:t xml:space="preserve"> </w:t>
      </w:r>
      <w:r w:rsidRPr="00C10396">
        <w:t xml:space="preserve">Azerbajdzjan bär ansvaret för att säkerställa </w:t>
      </w:r>
      <w:r w:rsidRPr="00C10396" w:rsidR="00F37BB6">
        <w:t>rättigheter och säkerhet</w:t>
      </w:r>
      <w:r w:rsidR="00F37BB6">
        <w:t xml:space="preserve"> för</w:t>
      </w:r>
      <w:r w:rsidRPr="00C10396" w:rsidR="00F37BB6">
        <w:t xml:space="preserve"> </w:t>
      </w:r>
      <w:r w:rsidR="00B93E32">
        <w:t>etniska armenier i området</w:t>
      </w:r>
      <w:r w:rsidRPr="00C10396">
        <w:t>, inklusive deras rätt att bo kvar i sina hem utan att utsättas för ho</w:t>
      </w:r>
      <w:r w:rsidRPr="00EA6C52">
        <w:t>t</w:t>
      </w:r>
      <w:r w:rsidRPr="00EA6C52" w:rsidR="00F37BB6">
        <w:t>, våld</w:t>
      </w:r>
      <w:r w:rsidRPr="00C10396">
        <w:t xml:space="preserve"> eller diskriminering. Azerbajdzjan måste ge trovärdiga garantier och omedelbart engagera sig i förtroendeskapande åtgärder med Karabacharmenierna</w:t>
      </w:r>
      <w:r w:rsidR="0027503C">
        <w:t xml:space="preserve">. </w:t>
      </w:r>
    </w:p>
    <w:p w:rsidR="00EF3847" w:rsidP="00A22B6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Sverige har genom </w:t>
      </w:r>
      <w:r w:rsidRPr="00210FFE">
        <w:t>Sida gjort en extra utbetalning till Internationella Rödakorskommittén (ICRC) om 15 miljoner kronor för att leverera humanitär hjälp till området.</w:t>
      </w:r>
      <w:r>
        <w:t xml:space="preserve"> </w:t>
      </w:r>
      <w:r w:rsidRPr="00C077B0">
        <w:t xml:space="preserve">Sida har </w:t>
      </w:r>
      <w:r>
        <w:t xml:space="preserve">även </w:t>
      </w:r>
      <w:r w:rsidRPr="00C077B0">
        <w:t>beredskap för ytterligare finansiering vid behov och är i dialog med partnerorganisationer</w:t>
      </w:r>
      <w:r w:rsidR="00D259AD">
        <w:t xml:space="preserve">. </w:t>
      </w:r>
      <w:r w:rsidRPr="00390649" w:rsidR="00D259AD">
        <w:t xml:space="preserve">Regeringens fokus ligger på att fortsätta </w:t>
      </w:r>
      <w:r w:rsidR="00D259AD">
        <w:t xml:space="preserve">och förstärka </w:t>
      </w:r>
      <w:r w:rsidRPr="00390649" w:rsidR="00D259AD">
        <w:t>vårt stöd till Armeniens demokratiskt valda regering</w:t>
      </w:r>
      <w:r w:rsidR="00F37BB6">
        <w:t xml:space="preserve">, </w:t>
      </w:r>
      <w:r w:rsidRPr="00EA6C52" w:rsidR="00F37BB6">
        <w:t xml:space="preserve">samt att verka genom EU </w:t>
      </w:r>
      <w:r w:rsidRPr="00EA6C52" w:rsidR="002A0EB5">
        <w:t>för ett fortsatt</w:t>
      </w:r>
      <w:r w:rsidRPr="00EA6C52" w:rsidR="00FF47A4">
        <w:t xml:space="preserve"> politiskt</w:t>
      </w:r>
      <w:r w:rsidRPr="00EA6C52" w:rsidR="002A0EB5">
        <w:t xml:space="preserve"> tryck</w:t>
      </w:r>
      <w:r w:rsidRPr="00EA6C52" w:rsidR="00F37BB6">
        <w:t xml:space="preserve"> på Azerbajdzjan att upprätthålla </w:t>
      </w:r>
      <w:r w:rsidRPr="00EA6C52" w:rsidR="00C41077">
        <w:t>rättigheter och säkerhet för</w:t>
      </w:r>
      <w:r w:rsidRPr="00EA6C52" w:rsidR="00F37BB6">
        <w:t xml:space="preserve"> etniska armenier i landet</w:t>
      </w:r>
      <w:r w:rsidRPr="00EA6C52" w:rsidR="00D259AD">
        <w:t>.</w:t>
      </w:r>
    </w:p>
    <w:p w:rsidR="00210FFE" w:rsidP="00A22B6E">
      <w:pPr>
        <w:pStyle w:val="BodyText"/>
        <w:tabs>
          <w:tab w:val="left" w:pos="2295"/>
          <w:tab w:val="clear" w:pos="3600"/>
          <w:tab w:val="clear" w:pos="5387"/>
        </w:tabs>
      </w:pPr>
      <w:r>
        <w:t>Regeringen</w:t>
      </w:r>
      <w:r w:rsidRPr="00210FFE">
        <w:t xml:space="preserve"> noterar det eldupphöravtal som parterna enades om den 20 september</w:t>
      </w:r>
      <w:r>
        <w:t xml:space="preserve"> </w:t>
      </w:r>
      <w:r w:rsidR="00C077B0">
        <w:t xml:space="preserve">och </w:t>
      </w:r>
      <w:r>
        <w:t>förväntar oss att</w:t>
      </w:r>
      <w:r w:rsidR="00EF3847">
        <w:t xml:space="preserve"> parterna </w:t>
      </w:r>
      <w:r w:rsidR="00CB2C1C">
        <w:t xml:space="preserve">genuint </w:t>
      </w:r>
      <w:r w:rsidRPr="00EF3847" w:rsidR="00EF3847">
        <w:t xml:space="preserve">engagerar sig </w:t>
      </w:r>
      <w:r w:rsidR="00C077B0">
        <w:t>i</w:t>
      </w:r>
      <w:r w:rsidR="00CB2C1C">
        <w:t xml:space="preserve"> </w:t>
      </w:r>
      <w:r w:rsidRPr="00EF3847" w:rsidR="00EF3847">
        <w:t>förhandlingarna för att lösa konflikten</w:t>
      </w:r>
      <w:r w:rsidR="00EF3847">
        <w:t xml:space="preserve">. </w:t>
      </w:r>
    </w:p>
    <w:p w:rsidR="00C077B0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48801C8945F74A58AD7784F449EED9FC"/>
          </w:placeholder>
          <w:dataBinding w:xpath="/ns0:DocumentInfo[1]/ns0:BaseInfo[1]/ns0:HeaderDate[1]" w:storeItemID="{E4D7ACFE-554A-44B3-A3D5-155853AFB2B6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oktober 2023</w:t>
          </w:r>
        </w:sdtContent>
      </w:sdt>
      <w:r w:rsidR="002D41DB">
        <w:br/>
      </w:r>
    </w:p>
    <w:p w:rsidR="00677D4C" w:rsidRPr="00677D4C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Tobias Billström</w:t>
      </w:r>
      <w:r w:rsidR="006355BE">
        <w:tab/>
      </w:r>
      <w:r w:rsidR="006355BE">
        <w:tab/>
      </w:r>
    </w:p>
    <w:sectPr w:rsidSect="006355BE">
      <w:footerReference w:type="default" r:id="rId9"/>
      <w:headerReference w:type="first" r:id="rId10"/>
      <w:footerReference w:type="first" r:id="rId11"/>
      <w:pgSz w:w="11906" w:h="16838" w:code="9"/>
      <w:pgMar w:top="2041" w:right="1841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6355BE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52"/>
      </w:trPr>
      <w:tc>
        <w:tcPr>
          <w:tcW w:w="5534" w:type="dxa"/>
        </w:tcPr>
        <w:p w:rsidR="00677D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D4C" w:rsidRPr="007D73AB" w:rsidP="00340DE0">
          <w:pPr>
            <w:pStyle w:val="Header"/>
          </w:pPr>
        </w:p>
      </w:tc>
      <w:tc>
        <w:tcPr>
          <w:tcW w:w="1134" w:type="dxa"/>
        </w:tcPr>
        <w:p w:rsidR="00677D4C" w:rsidP="005A703A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98"/>
      </w:trPr>
      <w:tc>
        <w:tcPr>
          <w:tcW w:w="5534" w:type="dxa"/>
        </w:tcPr>
        <w:p w:rsidR="00677D4C" w:rsidRPr="00206FA7" w:rsidP="00340DE0">
          <w:pPr>
            <w:pStyle w:val="Header"/>
          </w:pPr>
          <w:r w:rsidRPr="00206FA7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D4C" w:rsidRPr="00206FA7" w:rsidP="00EE3C0F">
          <w:pPr>
            <w:pStyle w:val="Header"/>
            <w:rPr>
              <w:b/>
            </w:rPr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DEB1C09B834033BF78C548CF343543"/>
            </w:placeholder>
            <w:dataBinding w:xpath="/ns0:DocumentInfo[1]/ns0:BaseInfo[1]/ns0:Dnr[1]" w:storeItemID="{E4D7ACFE-554A-44B3-A3D5-155853AFB2B6}" w:prefixMappings="xmlns:ns0='http://lp/documentinfo/RK' "/>
            <w:text/>
          </w:sdtPr>
          <w:sdtContent>
            <w:p w:rsidR="00677D4C" w:rsidRPr="00206FA7" w:rsidP="00EE3C0F">
              <w:pPr>
                <w:pStyle w:val="Header"/>
              </w:pPr>
              <w:r w:rsidRPr="00206FA7">
                <w:t>UD2023/</w:t>
              </w:r>
              <w:r>
                <w:t>13263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CFFC9131984C6CB2D3B69ADED99483"/>
            </w:placeholder>
            <w:dataBinding w:xpath="/ns0:DocumentInfo[1]/ns0:BaseInfo[1]/ns0:DocNumber[1]" w:storeItemID="{E4D7ACFE-554A-44B3-A3D5-155853AFB2B6}" w:prefixMappings="xmlns:ns0='http://lp/documentinfo/RK' "/>
            <w:text/>
          </w:sdtPr>
          <w:sdtContent>
            <w:p w:rsidR="00677D4C" w:rsidRPr="00206FA7" w:rsidP="00EE3C0F">
              <w:pPr>
                <w:pStyle w:val="Header"/>
              </w:pPr>
              <w:r w:rsidRPr="00206FA7">
                <w:t>UD2023/</w:t>
              </w:r>
              <w:r>
                <w:t>13264</w:t>
              </w:r>
            </w:p>
          </w:sdtContent>
        </w:sdt>
        <w:p w:rsidR="00677D4C" w:rsidP="00EE3C0F">
          <w:pPr>
            <w:pStyle w:val="Header"/>
          </w:pPr>
          <w:r>
            <w:t>UD2023/13345</w:t>
          </w:r>
        </w:p>
        <w:p w:rsidR="009D71C7" w:rsidRPr="00206FA7" w:rsidP="00EE3C0F">
          <w:pPr>
            <w:pStyle w:val="Header"/>
          </w:pPr>
          <w:r>
            <w:t>UD2023/13421</w:t>
          </w:r>
        </w:p>
      </w:tc>
      <w:tc>
        <w:tcPr>
          <w:tcW w:w="1134" w:type="dxa"/>
        </w:tcPr>
        <w:p w:rsidR="00677D4C" w:rsidP="0094502D">
          <w:pPr>
            <w:pStyle w:val="Header"/>
          </w:pPr>
        </w:p>
        <w:p w:rsidR="00677D4C" w:rsidRPr="0094502D" w:rsidP="00EC71A6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DCFA9C1D7A40B69371BD45DA7EE2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2EB3" w:rsidRPr="00EE2EB3" w:rsidP="00340DE0">
              <w:pPr>
                <w:pStyle w:val="Header"/>
                <w:rPr>
                  <w:b/>
                </w:rPr>
              </w:pPr>
              <w:r w:rsidRPr="00EE2EB3">
                <w:rPr>
                  <w:b/>
                </w:rPr>
                <w:t>Utrikesdepartementet</w:t>
              </w:r>
            </w:p>
            <w:p w:rsidR="00EE2EB3" w:rsidP="00340DE0">
              <w:pPr>
                <w:pStyle w:val="Header"/>
              </w:pPr>
              <w:r w:rsidRPr="00EE2EB3">
                <w:t>Utrikesministern</w:t>
              </w:r>
            </w:p>
            <w:p w:rsidR="009D71C7" w:rsidP="00340DE0">
              <w:pPr>
                <w:pStyle w:val="Header"/>
              </w:pPr>
            </w:p>
            <w:p w:rsidR="00EE2EB3" w:rsidRPr="009D71C7" w:rsidP="00340DE0">
              <w:pPr>
                <w:pStyle w:val="Header"/>
              </w:pPr>
            </w:p>
            <w:p w:rsidR="00677D4C" w:rsidRPr="00EE2EB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924B81B6D4799907D9C2578CAA58A"/>
          </w:placeholder>
          <w:dataBinding w:xpath="/ns0:DocumentInfo[1]/ns0:BaseInfo[1]/ns0:Recipient[1]" w:storeItemID="{E4D7ACFE-554A-44B3-A3D5-155853AFB2B6}" w:prefixMappings="xmlns:ns0='http://lp/documentinfo/RK' "/>
          <w:text w:multiLine="1"/>
        </w:sdtPr>
        <w:sdtContent>
          <w:tc>
            <w:tcPr>
              <w:tcW w:w="3170" w:type="dxa"/>
            </w:tcPr>
            <w:p w:rsidR="00677D4C" w:rsidP="00547B89">
              <w:pPr>
                <w:pStyle w:val="Header"/>
              </w:pPr>
              <w:r>
                <w:br/>
              </w:r>
              <w:r>
                <w:br/>
                <w:t>Till riksdagen</w:t>
              </w:r>
            </w:p>
          </w:tc>
        </w:sdtContent>
      </w:sdt>
      <w:tc>
        <w:tcPr>
          <w:tcW w:w="1134" w:type="dxa"/>
        </w:tcPr>
        <w:p w:rsidR="00677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69C017D"/>
    <w:multiLevelType w:val="hybridMultilevel"/>
    <w:tmpl w:val="4316FBAE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46C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EB1C09B834033BF78C548CF34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79A6-CECE-445F-B7FA-0B2FC8864E98}"/>
      </w:docPartPr>
      <w:docPartBody>
        <w:p w:rsidR="00063B30" w:rsidP="00D749CC">
          <w:pPr>
            <w:pStyle w:val="97DEB1C09B834033BF78C548CF343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CFFC9131984C6CB2D3B69ADED99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92C4D-8813-4FBE-99E1-51A3A2BB537F}"/>
      </w:docPartPr>
      <w:docPartBody>
        <w:p w:rsidR="00063B30" w:rsidP="00D749CC">
          <w:pPr>
            <w:pStyle w:val="21CFFC9131984C6CB2D3B69ADED994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CFA9C1D7A40B69371BD45DA7E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55875-3C66-4793-87AC-678C54AA26B8}"/>
      </w:docPartPr>
      <w:docPartBody>
        <w:p w:rsidR="00063B30" w:rsidP="00D749CC">
          <w:pPr>
            <w:pStyle w:val="B7DCFA9C1D7A40B69371BD45DA7EE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924B81B6D4799907D9C2578CA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4892-0070-4118-AF16-C1C96CE42C7A}"/>
      </w:docPartPr>
      <w:docPartBody>
        <w:p w:rsidR="00063B30" w:rsidP="00D749CC">
          <w:pPr>
            <w:pStyle w:val="F69924B81B6D4799907D9C2578CA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801C8945F74A58AD7784F449EE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878F-C8BA-45DD-BD45-7514E8C1DC2A}"/>
      </w:docPartPr>
      <w:docPartBody>
        <w:p w:rsidR="00063B30" w:rsidP="00D749CC">
          <w:pPr>
            <w:pStyle w:val="48801C8945F74A58AD7784F449EED9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CC"/>
    <w:rPr>
      <w:noProof w:val="0"/>
      <w:color w:val="808080"/>
    </w:rPr>
  </w:style>
  <w:style w:type="paragraph" w:customStyle="1" w:styleId="97DEB1C09B834033BF78C548CF343543">
    <w:name w:val="97DEB1C09B834033BF78C548CF343543"/>
    <w:rsid w:val="00D749CC"/>
  </w:style>
  <w:style w:type="paragraph" w:customStyle="1" w:styleId="F69924B81B6D4799907D9C2578CAA58A">
    <w:name w:val="F69924B81B6D4799907D9C2578CAA58A"/>
    <w:rsid w:val="00D749CC"/>
  </w:style>
  <w:style w:type="paragraph" w:customStyle="1" w:styleId="21CFFC9131984C6CB2D3B69ADED994831">
    <w:name w:val="21CFFC9131984C6CB2D3B69ADED99483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DCFA9C1D7A40B69371BD45DA7EE22D1">
    <w:name w:val="B7DCFA9C1D7A40B69371BD45DA7EE22D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01C8945F74A58AD7784F449EED9FC">
    <w:name w:val="48801C8945F74A58AD7784F449EED9FC"/>
    <w:rsid w:val="00D74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2023-10-04T00:00:00</HeaderDate>
    <Office/>
    <Dnr>UD2023/13263</Dnr>
    <ParagrafNr/>
    <DocumentTitle/>
    <VisitingAddress/>
    <Extra1/>
    <Extra2/>
    <Extra3>Björn Söder</Extra3>
    <Number/>
    <Recipient>
Till riksdagen</Recipient>
    <SenderText/>
    <DocNumber>UD2023/13264</DocNumber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b1245240-f03b-4420-9b0d-84fff15e8a3f</RD_Svarsid>
  </documentManagement>
</p:properties>
</file>

<file path=customXml/itemProps1.xml><?xml version="1.0" encoding="utf-8"?>
<ds:datastoreItem xmlns:ds="http://schemas.openxmlformats.org/officeDocument/2006/customXml" ds:itemID="{E4D7ACFE-554A-44B3-A3D5-155853AFB2B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4B8D813-415D-4DF7-8C96-C3C0E158BC89}"/>
</file>

<file path=customXml/itemProps3.xml><?xml version="1.0" encoding="utf-8"?>
<ds:datastoreItem xmlns:ds="http://schemas.openxmlformats.org/officeDocument/2006/customXml" ds:itemID="{704FC502-89EC-4D14-8173-F5D50D68B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DC4C8B-2263-4E73-BC56-3B5F13BB5E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31 32 37 39.docx</dc:title>
  <cp:revision>3</cp:revision>
  <dcterms:created xsi:type="dcterms:W3CDTF">2023-10-04T14:48:00Z</dcterms:created>
  <dcterms:modified xsi:type="dcterms:W3CDTF">2023-10-04T14:58:00Z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5e4034d5-48b9-4b38-b78e-e540f361f8b5</vt:lpwstr>
  </property>
</Properties>
</file>