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ADA09A7B6845B3A81911E36014F619"/>
        </w:placeholder>
        <w15:appearance w15:val="hidden"/>
        <w:text/>
      </w:sdtPr>
      <w:sdtEndPr/>
      <w:sdtContent>
        <w:p w:rsidRPr="009B062B" w:rsidR="00AF30DD" w:rsidP="009B062B" w:rsidRDefault="00AF30DD" w14:paraId="65069D83" w14:textId="77777777">
          <w:pPr>
            <w:pStyle w:val="RubrikFrslagTIllRiksdagsbeslut"/>
          </w:pPr>
          <w:r w:rsidRPr="009B062B">
            <w:t>Förslag till riksdagsbeslut</w:t>
          </w:r>
        </w:p>
      </w:sdtContent>
    </w:sdt>
    <w:sdt>
      <w:sdtPr>
        <w:alias w:val="Yrkande 1"/>
        <w:tag w:val="301a0d90-e6da-47af-9db6-86d7e9c23c43"/>
        <w:id w:val="-780807179"/>
        <w:lock w:val="sdtLocked"/>
      </w:sdtPr>
      <w:sdtEndPr/>
      <w:sdtContent>
        <w:p w:rsidR="00055434" w:rsidRDefault="00F3255B" w14:paraId="276A9E54" w14:textId="77777777">
          <w:pPr>
            <w:pStyle w:val="Frslagstext"/>
            <w:numPr>
              <w:ilvl w:val="0"/>
              <w:numId w:val="0"/>
            </w:numPr>
          </w:pPr>
          <w:r>
            <w:t>Riksdagen ställer sig bakom det som anförs i motionen om att konkreta åtgärder för hur effektbalansen ska säkras i det svenska elsystemet måste tas fram parallellt med att andelen intermittent el ökar och tillkännager detta för regeringen.</w:t>
          </w:r>
        </w:p>
      </w:sdtContent>
    </w:sdt>
    <w:p w:rsidRPr="009B062B" w:rsidR="00AF30DD" w:rsidP="009B062B" w:rsidRDefault="000156D9" w14:paraId="2481C55E" w14:textId="77777777">
      <w:pPr>
        <w:pStyle w:val="Rubrik1"/>
      </w:pPr>
      <w:bookmarkStart w:name="MotionsStart" w:id="0"/>
      <w:bookmarkEnd w:id="0"/>
      <w:r w:rsidRPr="009B062B">
        <w:t>Motivering</w:t>
      </w:r>
    </w:p>
    <w:p w:rsidR="00093F48" w:rsidP="00093F48" w:rsidRDefault="007841D9" w14:paraId="217D7E4B" w14:textId="77777777">
      <w:pPr>
        <w:pStyle w:val="Normalutanindragellerluft"/>
      </w:pPr>
      <w:r w:rsidRPr="007841D9">
        <w:t>Med mera intermittent el, måste effekten garanteras. Det svenska energisystemet måste hanteras som en helhet och inte hanteras som självständiga små öar.</w:t>
      </w:r>
    </w:p>
    <w:p w:rsidR="007841D9" w:rsidP="007841D9" w:rsidRDefault="007841D9" w14:paraId="6662C03C" w14:textId="1F4FE5C0">
      <w:r w:rsidRPr="007841D9">
        <w:t>Den 10 juni i år slöts en parlamentarisk en</w:t>
      </w:r>
      <w:r w:rsidR="00BE490B">
        <w:t>ergiöverenskommelse i Sveriges riksdag. Det v</w:t>
      </w:r>
      <w:r w:rsidRPr="007841D9">
        <w:t xml:space="preserve">ar en överenskommelse som gav något åt alla. Kärnkraftens framtid säkrades och stödsystemen för förnybar el förlängdes. </w:t>
      </w:r>
    </w:p>
    <w:p w:rsidR="007841D9" w:rsidP="007841D9" w:rsidRDefault="007841D9" w14:paraId="7575B874" w14:textId="77777777">
      <w:r w:rsidRPr="007841D9">
        <w:t>Överenskommelsen har hyllats av samtliga medverkande partier, och nu står man inför den stora uppgiften att ta fram lagstiftning, regelverk och stödsystem för att uppnå en stabil, säker och kostnadseffektiv elproduktion även i framtidens Sverige.</w:t>
      </w:r>
    </w:p>
    <w:p w:rsidR="007841D9" w:rsidP="007841D9" w:rsidRDefault="007841D9" w14:paraId="4032213E" w14:textId="77777777">
      <w:r w:rsidRPr="007841D9">
        <w:lastRenderedPageBreak/>
        <w:t>Ett av resultaten av energikommissionens överenskommelse är att vi troligtvis kommer att få mera väderberoende elproduktion in i det svenska systemet. Detta kan leda till att vi till tider när det inte blåser eller solen inte skiner får för lite el i elsystemet och vi kan uppleva kortare eller längre elavbrott. Detta kan självklart få stora negativa konsekvenser för vår elintensiva industri, men även för den digitala uppkopplade värld vi lever i som riskerar att släckas ner.</w:t>
      </w:r>
    </w:p>
    <w:p w:rsidR="007841D9" w:rsidP="007841D9" w:rsidRDefault="007841D9" w14:paraId="5E321EF7" w14:textId="44AA3285">
      <w:r w:rsidRPr="007841D9">
        <w:t xml:space="preserve">Den ökande andelen väderberoende el pressar </w:t>
      </w:r>
      <w:r w:rsidR="00415B47">
        <w:t xml:space="preserve">de redan låga elpriserna på den </w:t>
      </w:r>
      <w:r w:rsidRPr="007841D9">
        <w:t>svenska elmarknaden till ännu lägre nivåer. Under tider med mycket vind och sol finns även risk för negativa elpriser. Detta urholkar möjligheten för basproduktion av el, dvs. el som inte är väderberoende, att få lönsamhet i sin elproduktion. Konsekvensen av detta är att baspro</w:t>
      </w:r>
      <w:r w:rsidR="00BE490B">
        <w:t>duktion av el som inte ingår i e</w:t>
      </w:r>
      <w:r w:rsidRPr="007841D9">
        <w:t>nergiöverenskommelsens subventionssystem riskerar fasas ut av det svenska elsystemet.</w:t>
      </w:r>
    </w:p>
    <w:p w:rsidR="007841D9" w:rsidP="007841D9" w:rsidRDefault="007841D9" w14:paraId="43DAC298" w14:textId="6ED5A0DD">
      <w:r w:rsidRPr="007841D9">
        <w:t>Energiöverenskommelsen</w:t>
      </w:r>
      <w:r w:rsidR="00BE490B">
        <w:t xml:space="preserve"> välkomnas av både producerande och konsumerande branscher;</w:t>
      </w:r>
      <w:bookmarkStart w:name="_GoBack" w:id="1"/>
      <w:bookmarkEnd w:id="1"/>
      <w:r w:rsidRPr="007841D9">
        <w:t xml:space="preserve"> förväntningarna på kommande förslag är stora. Nu är det ytterst viktigt att leverera konkreta förslag för hur effektbalansen i det svenska elnätet ska upprätthållas.</w:t>
      </w:r>
    </w:p>
    <w:p w:rsidR="007841D9" w:rsidP="007841D9" w:rsidRDefault="007841D9" w14:paraId="3A682B65" w14:textId="77777777">
      <w:r w:rsidRPr="007841D9">
        <w:t xml:space="preserve">Regeringen måste nu inom ramen för energiöverenskommelsen leverera konkreta förslag på hur en avbrottssituation ska avvärjas. Detta för att tilltron till den svenska elförsörjningen inte ska urholkas. Alliansregeringen </w:t>
      </w:r>
      <w:r w:rsidRPr="007841D9">
        <w:lastRenderedPageBreak/>
        <w:t xml:space="preserve">hade en klimatsmart, säker elförsörjning, till konkurrenskraftiga priser som tre grundpelare för elproduktionen. Dessa mål riskerar nu urholkas om den rödgröna regeringen inte inom kort lägger fram förslag på åtgärder för att säkra effektbalansen i systemet. </w:t>
      </w:r>
    </w:p>
    <w:p w:rsidR="007841D9" w:rsidP="007841D9" w:rsidRDefault="007841D9" w14:paraId="495583EE" w14:textId="77777777">
      <w:r w:rsidRPr="007841D9">
        <w:t>Att förslag nu kommer fram är av yttersta vikt för industrin, hushållen och i förlängningen välfärden i Sverige.</w:t>
      </w:r>
    </w:p>
    <w:p w:rsidRPr="007841D9" w:rsidR="007841D9" w:rsidP="007841D9" w:rsidRDefault="007841D9" w14:paraId="70B30AD0" w14:textId="77777777"/>
    <w:sdt>
      <w:sdtPr>
        <w:alias w:val="CC_Underskrifter"/>
        <w:tag w:val="CC_Underskrifter"/>
        <w:id w:val="583496634"/>
        <w:lock w:val="sdtContentLocked"/>
        <w:placeholder>
          <w:docPart w:val="CD46F3D20B884C2BB13E5A817D8C8E72"/>
        </w:placeholder>
        <w15:appearance w15:val="hidden"/>
      </w:sdtPr>
      <w:sdtEndPr/>
      <w:sdtContent>
        <w:p w:rsidR="004801AC" w:rsidP="008719FE" w:rsidRDefault="00BE490B" w14:paraId="24FD522A" w14:textId="2FA12D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Christian Holm Barenfeld (M)</w:t>
            </w:r>
          </w:p>
        </w:tc>
      </w:tr>
    </w:tbl>
    <w:p w:rsidR="003F7809" w:rsidRDefault="003F7809" w14:paraId="35242737" w14:textId="77777777"/>
    <w:sectPr w:rsidR="003F78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77ED" w14:textId="77777777" w:rsidR="00A7443F" w:rsidRDefault="00A7443F" w:rsidP="000C1CAD">
      <w:pPr>
        <w:spacing w:line="240" w:lineRule="auto"/>
      </w:pPr>
      <w:r>
        <w:separator/>
      </w:r>
    </w:p>
  </w:endnote>
  <w:endnote w:type="continuationSeparator" w:id="0">
    <w:p w14:paraId="2A3FC6C1" w14:textId="77777777" w:rsidR="00A7443F" w:rsidRDefault="00A74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FED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53036" w14:textId="52CCAC5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9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9A0A" w14:textId="77777777" w:rsidR="00A7443F" w:rsidRDefault="00A7443F" w:rsidP="000C1CAD">
      <w:pPr>
        <w:spacing w:line="240" w:lineRule="auto"/>
      </w:pPr>
      <w:r>
        <w:separator/>
      </w:r>
    </w:p>
  </w:footnote>
  <w:footnote w:type="continuationSeparator" w:id="0">
    <w:p w14:paraId="380AD368" w14:textId="77777777" w:rsidR="00A7443F" w:rsidRDefault="00A744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92CF8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CF7BC1" wp14:anchorId="31D5F2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E490B" w14:paraId="6DCB958B" w14:textId="77777777">
                          <w:pPr>
                            <w:jc w:val="right"/>
                          </w:pPr>
                          <w:sdt>
                            <w:sdtPr>
                              <w:alias w:val="CC_Noformat_Partikod"/>
                              <w:tag w:val="CC_Noformat_Partikod"/>
                              <w:id w:val="-53464382"/>
                              <w:placeholder>
                                <w:docPart w:val="919A680B56DC457CA7FE65DE128AB04F"/>
                              </w:placeholder>
                              <w:text/>
                            </w:sdtPr>
                            <w:sdtEndPr/>
                            <w:sdtContent>
                              <w:r w:rsidR="007841D9">
                                <w:t>M</w:t>
                              </w:r>
                            </w:sdtContent>
                          </w:sdt>
                          <w:sdt>
                            <w:sdtPr>
                              <w:alias w:val="CC_Noformat_Partinummer"/>
                              <w:tag w:val="CC_Noformat_Partinummer"/>
                              <w:id w:val="-1709555926"/>
                              <w:placeholder>
                                <w:docPart w:val="246F3D78C7F640E58B19DF4741167AB3"/>
                              </w:placeholder>
                              <w:text/>
                            </w:sdtPr>
                            <w:sdtEndPr/>
                            <w:sdtContent>
                              <w:r w:rsidR="007841D9">
                                <w:t>1926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D5F2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490B" w14:paraId="6DCB958B" w14:textId="77777777">
                    <w:pPr>
                      <w:jc w:val="right"/>
                    </w:pPr>
                    <w:sdt>
                      <w:sdtPr>
                        <w:alias w:val="CC_Noformat_Partikod"/>
                        <w:tag w:val="CC_Noformat_Partikod"/>
                        <w:id w:val="-53464382"/>
                        <w:placeholder>
                          <w:docPart w:val="919A680B56DC457CA7FE65DE128AB04F"/>
                        </w:placeholder>
                        <w:text/>
                      </w:sdtPr>
                      <w:sdtEndPr/>
                      <w:sdtContent>
                        <w:r w:rsidR="007841D9">
                          <w:t>M</w:t>
                        </w:r>
                      </w:sdtContent>
                    </w:sdt>
                    <w:sdt>
                      <w:sdtPr>
                        <w:alias w:val="CC_Noformat_Partinummer"/>
                        <w:tag w:val="CC_Noformat_Partinummer"/>
                        <w:id w:val="-1709555926"/>
                        <w:placeholder>
                          <w:docPart w:val="246F3D78C7F640E58B19DF4741167AB3"/>
                        </w:placeholder>
                        <w:text/>
                      </w:sdtPr>
                      <w:sdtEndPr/>
                      <w:sdtContent>
                        <w:r w:rsidR="007841D9">
                          <w:t>1926</w:t>
                        </w:r>
                      </w:sdtContent>
                    </w:sdt>
                  </w:p>
                </w:txbxContent>
              </v:textbox>
              <w10:wrap anchorx="page"/>
            </v:shape>
          </w:pict>
        </mc:Fallback>
      </mc:AlternateContent>
    </w:r>
  </w:p>
  <w:p w:rsidRPr="00293C4F" w:rsidR="007A5507" w:rsidP="00776B74" w:rsidRDefault="007A5507" w14:paraId="6D560C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E490B" w14:paraId="0B1FC40B" w14:textId="77777777">
    <w:pPr>
      <w:jc w:val="right"/>
    </w:pPr>
    <w:sdt>
      <w:sdtPr>
        <w:alias w:val="CC_Noformat_Partikod"/>
        <w:tag w:val="CC_Noformat_Partikod"/>
        <w:id w:val="559911109"/>
        <w:text/>
      </w:sdtPr>
      <w:sdtEndPr/>
      <w:sdtContent>
        <w:r w:rsidR="007841D9">
          <w:t>M</w:t>
        </w:r>
      </w:sdtContent>
    </w:sdt>
    <w:sdt>
      <w:sdtPr>
        <w:alias w:val="CC_Noformat_Partinummer"/>
        <w:tag w:val="CC_Noformat_Partinummer"/>
        <w:id w:val="1197820850"/>
        <w:text/>
      </w:sdtPr>
      <w:sdtEndPr/>
      <w:sdtContent>
        <w:r w:rsidR="007841D9">
          <w:t>1926</w:t>
        </w:r>
      </w:sdtContent>
    </w:sdt>
  </w:p>
  <w:p w:rsidR="007A5507" w:rsidP="00776B74" w:rsidRDefault="007A5507" w14:paraId="5CB08C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E490B" w14:paraId="6B7F666F" w14:textId="77777777">
    <w:pPr>
      <w:jc w:val="right"/>
    </w:pPr>
    <w:sdt>
      <w:sdtPr>
        <w:alias w:val="CC_Noformat_Partikod"/>
        <w:tag w:val="CC_Noformat_Partikod"/>
        <w:id w:val="1471015553"/>
        <w:text/>
      </w:sdtPr>
      <w:sdtEndPr/>
      <w:sdtContent>
        <w:r w:rsidR="007841D9">
          <w:t>M</w:t>
        </w:r>
      </w:sdtContent>
    </w:sdt>
    <w:sdt>
      <w:sdtPr>
        <w:alias w:val="CC_Noformat_Partinummer"/>
        <w:tag w:val="CC_Noformat_Partinummer"/>
        <w:id w:val="-2014525982"/>
        <w:text/>
      </w:sdtPr>
      <w:sdtEndPr/>
      <w:sdtContent>
        <w:r w:rsidR="007841D9">
          <w:t>1926</w:t>
        </w:r>
      </w:sdtContent>
    </w:sdt>
  </w:p>
  <w:p w:rsidR="007A5507" w:rsidP="00A314CF" w:rsidRDefault="00BE490B" w14:paraId="265009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E490B" w14:paraId="685793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E490B" w14:paraId="02B08C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:557</w:t>
        </w:r>
      </w:sdtContent>
    </w:sdt>
  </w:p>
  <w:p w:rsidR="007A5507" w:rsidP="00E03A3D" w:rsidRDefault="00BE490B" w14:paraId="4A0CAD40" w14:textId="77777777">
    <w:pPr>
      <w:pStyle w:val="Motionr"/>
    </w:pPr>
    <w:sdt>
      <w:sdtPr>
        <w:alias w:val="CC_Noformat_Avtext"/>
        <w:tag w:val="CC_Noformat_Avtext"/>
        <w:id w:val="-2020768203"/>
        <w:lock w:val="sdtContentLocked"/>
        <w15:appearance w15:val="hidden"/>
        <w:text/>
      </w:sdtPr>
      <w:sdtEndPr/>
      <w:sdtContent>
        <w:r>
          <w:t>av Cecilie Tenfjord-Toftby och Christian Holm Barenfeld (båda M)</w:t>
        </w:r>
      </w:sdtContent>
    </w:sdt>
  </w:p>
  <w:sdt>
    <w:sdtPr>
      <w:alias w:val="CC_Noformat_Rubtext"/>
      <w:tag w:val="CC_Noformat_Rubtext"/>
      <w:id w:val="-218060500"/>
      <w:lock w:val="sdtLocked"/>
      <w15:appearance w15:val="hidden"/>
      <w:text/>
    </w:sdtPr>
    <w:sdtEndPr/>
    <w:sdtContent>
      <w:p w:rsidR="007A5507" w:rsidP="00283E0F" w:rsidRDefault="007841D9" w14:paraId="635F5AA6" w14:textId="77777777">
        <w:pPr>
          <w:pStyle w:val="FSHRub2"/>
        </w:pPr>
        <w:r>
          <w:t>Säkrad effektbalans</w:t>
        </w:r>
      </w:p>
    </w:sdtContent>
  </w:sdt>
  <w:sdt>
    <w:sdtPr>
      <w:alias w:val="CC_Boilerplate_3"/>
      <w:tag w:val="CC_Boilerplate_3"/>
      <w:id w:val="1606463544"/>
      <w:lock w:val="sdtContentLocked"/>
      <w15:appearance w15:val="hidden"/>
      <w:text w:multiLine="1"/>
    </w:sdtPr>
    <w:sdtEndPr/>
    <w:sdtContent>
      <w:p w:rsidR="007A5507" w:rsidP="00283E0F" w:rsidRDefault="007A5507" w14:paraId="5C2580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41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434"/>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7F4"/>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2ED4"/>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884"/>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809"/>
    <w:rsid w:val="00401163"/>
    <w:rsid w:val="0040265C"/>
    <w:rsid w:val="00402AA0"/>
    <w:rsid w:val="004046BA"/>
    <w:rsid w:val="00406CFF"/>
    <w:rsid w:val="00406EB6"/>
    <w:rsid w:val="00407193"/>
    <w:rsid w:val="004071A4"/>
    <w:rsid w:val="00415B47"/>
    <w:rsid w:val="00416619"/>
    <w:rsid w:val="00417756"/>
    <w:rsid w:val="00417820"/>
    <w:rsid w:val="00420189"/>
    <w:rsid w:val="00422D45"/>
    <w:rsid w:val="00423883"/>
    <w:rsid w:val="00424BC2"/>
    <w:rsid w:val="00425C71"/>
    <w:rsid w:val="00426629"/>
    <w:rsid w:val="0042694A"/>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18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266"/>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B3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71B"/>
    <w:rsid w:val="00696B2A"/>
    <w:rsid w:val="00697CD5"/>
    <w:rsid w:val="00697E48"/>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1D9"/>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9FE"/>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443F"/>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90B"/>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F27"/>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55B"/>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3B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29F5B6"/>
  <w15:chartTrackingRefBased/>
  <w15:docId w15:val="{7324B15A-D8A9-4434-AEE0-8243FCAE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ADA09A7B6845B3A81911E36014F619"/>
        <w:category>
          <w:name w:val="Allmänt"/>
          <w:gallery w:val="placeholder"/>
        </w:category>
        <w:types>
          <w:type w:val="bbPlcHdr"/>
        </w:types>
        <w:behaviors>
          <w:behavior w:val="content"/>
        </w:behaviors>
        <w:guid w:val="{131EFA67-D2F4-493C-9667-A72E725FB052}"/>
      </w:docPartPr>
      <w:docPartBody>
        <w:p w:rsidR="00CD66C7" w:rsidRDefault="004839C1">
          <w:pPr>
            <w:pStyle w:val="2BADA09A7B6845B3A81911E36014F619"/>
          </w:pPr>
          <w:r w:rsidRPr="009A726D">
            <w:rPr>
              <w:rStyle w:val="Platshllartext"/>
            </w:rPr>
            <w:t>Klicka här för att ange text.</w:t>
          </w:r>
        </w:p>
      </w:docPartBody>
    </w:docPart>
    <w:docPart>
      <w:docPartPr>
        <w:name w:val="CD46F3D20B884C2BB13E5A817D8C8E72"/>
        <w:category>
          <w:name w:val="Allmänt"/>
          <w:gallery w:val="placeholder"/>
        </w:category>
        <w:types>
          <w:type w:val="bbPlcHdr"/>
        </w:types>
        <w:behaviors>
          <w:behavior w:val="content"/>
        </w:behaviors>
        <w:guid w:val="{10F9F451-0D5F-4E8B-8D51-97E0298AC379}"/>
      </w:docPartPr>
      <w:docPartBody>
        <w:p w:rsidR="00CD66C7" w:rsidRDefault="004839C1">
          <w:pPr>
            <w:pStyle w:val="CD46F3D20B884C2BB13E5A817D8C8E72"/>
          </w:pPr>
          <w:r w:rsidRPr="002551EA">
            <w:rPr>
              <w:rStyle w:val="Platshllartext"/>
              <w:color w:val="808080" w:themeColor="background1" w:themeShade="80"/>
            </w:rPr>
            <w:t>[Motionärernas namn]</w:t>
          </w:r>
        </w:p>
      </w:docPartBody>
    </w:docPart>
    <w:docPart>
      <w:docPartPr>
        <w:name w:val="919A680B56DC457CA7FE65DE128AB04F"/>
        <w:category>
          <w:name w:val="Allmänt"/>
          <w:gallery w:val="placeholder"/>
        </w:category>
        <w:types>
          <w:type w:val="bbPlcHdr"/>
        </w:types>
        <w:behaviors>
          <w:behavior w:val="content"/>
        </w:behaviors>
        <w:guid w:val="{6F93DF89-EE86-4BE4-91E5-476DD1B63A3B}"/>
      </w:docPartPr>
      <w:docPartBody>
        <w:p w:rsidR="00CD66C7" w:rsidRDefault="004839C1">
          <w:pPr>
            <w:pStyle w:val="919A680B56DC457CA7FE65DE128AB04F"/>
          </w:pPr>
          <w:r>
            <w:rPr>
              <w:rStyle w:val="Platshllartext"/>
            </w:rPr>
            <w:t xml:space="preserve"> </w:t>
          </w:r>
        </w:p>
      </w:docPartBody>
    </w:docPart>
    <w:docPart>
      <w:docPartPr>
        <w:name w:val="246F3D78C7F640E58B19DF4741167AB3"/>
        <w:category>
          <w:name w:val="Allmänt"/>
          <w:gallery w:val="placeholder"/>
        </w:category>
        <w:types>
          <w:type w:val="bbPlcHdr"/>
        </w:types>
        <w:behaviors>
          <w:behavior w:val="content"/>
        </w:behaviors>
        <w:guid w:val="{0D3771D4-C5DC-4F4F-86C0-8E9E9CF580C3}"/>
      </w:docPartPr>
      <w:docPartBody>
        <w:p w:rsidR="00CD66C7" w:rsidRDefault="004839C1">
          <w:pPr>
            <w:pStyle w:val="246F3D78C7F640E58B19DF4741167A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1"/>
    <w:rsid w:val="004839C1"/>
    <w:rsid w:val="00681EF7"/>
    <w:rsid w:val="00845C2D"/>
    <w:rsid w:val="00C5581C"/>
    <w:rsid w:val="00CD6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ADA09A7B6845B3A81911E36014F619">
    <w:name w:val="2BADA09A7B6845B3A81911E36014F619"/>
  </w:style>
  <w:style w:type="paragraph" w:customStyle="1" w:styleId="FAC193AF4C574C35935F4FBD4712C069">
    <w:name w:val="FAC193AF4C574C35935F4FBD4712C069"/>
  </w:style>
  <w:style w:type="paragraph" w:customStyle="1" w:styleId="46274866B6F34EDB97694251965C7EAC">
    <w:name w:val="46274866B6F34EDB97694251965C7EAC"/>
  </w:style>
  <w:style w:type="paragraph" w:customStyle="1" w:styleId="CD46F3D20B884C2BB13E5A817D8C8E72">
    <w:name w:val="CD46F3D20B884C2BB13E5A817D8C8E72"/>
  </w:style>
  <w:style w:type="paragraph" w:customStyle="1" w:styleId="919A680B56DC457CA7FE65DE128AB04F">
    <w:name w:val="919A680B56DC457CA7FE65DE128AB04F"/>
  </w:style>
  <w:style w:type="paragraph" w:customStyle="1" w:styleId="246F3D78C7F640E58B19DF4741167AB3">
    <w:name w:val="246F3D78C7F640E58B19DF4741167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7475C-7BCD-41A7-BF48-3F05A1C10578}"/>
</file>

<file path=customXml/itemProps2.xml><?xml version="1.0" encoding="utf-8"?>
<ds:datastoreItem xmlns:ds="http://schemas.openxmlformats.org/officeDocument/2006/customXml" ds:itemID="{E06ED116-0B18-4F15-9C5B-A733F4F63D0F}"/>
</file>

<file path=customXml/itemProps3.xml><?xml version="1.0" encoding="utf-8"?>
<ds:datastoreItem xmlns:ds="http://schemas.openxmlformats.org/officeDocument/2006/customXml" ds:itemID="{1E7EEE32-FCE2-46BF-875A-CE2472385546}"/>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2355</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201617M1926 Säkrad effektbalans</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