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35EFD" w:rsidP="00A43142">
            <w:pPr>
              <w:framePr w:w="5035" w:h="1644" w:wrap="notBeside" w:vAnchor="page" w:hAnchor="page" w:x="6573" w:y="721"/>
              <w:rPr>
                <w:sz w:val="20"/>
              </w:rPr>
            </w:pPr>
            <w:r>
              <w:rPr>
                <w:sz w:val="20"/>
              </w:rPr>
              <w:t>Dnr U2015/</w:t>
            </w:r>
            <w:r w:rsidR="00C652BC">
              <w:rPr>
                <w:sz w:val="20"/>
              </w:rPr>
              <w:t>04809</w:t>
            </w:r>
            <w:r>
              <w:rPr>
                <w:sz w:val="20"/>
              </w:rPr>
              <w:t>/GV</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35EFD">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135EFD">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3E58D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35EFD">
      <w:pPr>
        <w:framePr w:w="4400" w:h="2523" w:wrap="notBeside" w:vAnchor="page" w:hAnchor="page" w:x="6453" w:y="2445"/>
        <w:ind w:left="142"/>
      </w:pPr>
      <w:r>
        <w:t>Till riksdagen</w:t>
      </w:r>
    </w:p>
    <w:p w:rsidR="006E4E11" w:rsidRDefault="00135EFD" w:rsidP="00135EFD">
      <w:pPr>
        <w:pStyle w:val="RKrubrik"/>
        <w:pBdr>
          <w:bottom w:val="single" w:sz="4" w:space="1" w:color="auto"/>
        </w:pBdr>
        <w:spacing w:before="0" w:after="0"/>
      </w:pPr>
      <w:r>
        <w:t xml:space="preserve">Svar på fråga </w:t>
      </w:r>
      <w:r w:rsidR="00C74D32">
        <w:t>2015/16:</w:t>
      </w:r>
      <w:r w:rsidR="004C0CCD">
        <w:t xml:space="preserve">116 </w:t>
      </w:r>
      <w:r>
        <w:t>av Ida Drougge (M) Det fria skolvalet</w:t>
      </w:r>
    </w:p>
    <w:p w:rsidR="006E4E11" w:rsidRDefault="006E4E11">
      <w:pPr>
        <w:pStyle w:val="RKnormal"/>
      </w:pPr>
    </w:p>
    <w:p w:rsidR="00135EFD" w:rsidRDefault="00135EFD" w:rsidP="00895F60">
      <w:pPr>
        <w:pStyle w:val="RKnormal"/>
      </w:pPr>
      <w:r>
        <w:t xml:space="preserve">Ida Drougge har frågat mig </w:t>
      </w:r>
      <w:r w:rsidR="00696222">
        <w:t xml:space="preserve">om </w:t>
      </w:r>
      <w:r>
        <w:t xml:space="preserve">hur en gemensam kö </w:t>
      </w:r>
      <w:r w:rsidR="00AC5F09">
        <w:t xml:space="preserve">för kommunala och fristående skolor </w:t>
      </w:r>
      <w:r>
        <w:t xml:space="preserve">skulle fungera. </w:t>
      </w:r>
    </w:p>
    <w:p w:rsidR="00135EFD" w:rsidRPr="00181531" w:rsidRDefault="00135EFD" w:rsidP="00895F60">
      <w:pPr>
        <w:pStyle w:val="RKnormal"/>
        <w:rPr>
          <w:szCs w:val="24"/>
        </w:rPr>
      </w:pPr>
    </w:p>
    <w:p w:rsidR="00135EFD" w:rsidRPr="00181531" w:rsidRDefault="00135EFD" w:rsidP="00895F60">
      <w:pPr>
        <w:pStyle w:val="RKnormal"/>
        <w:rPr>
          <w:szCs w:val="24"/>
        </w:rPr>
      </w:pPr>
      <w:r w:rsidRPr="00181531">
        <w:rPr>
          <w:szCs w:val="24"/>
        </w:rPr>
        <w:t xml:space="preserve">En utgångspunkt för det svenska skolväsendet är att alla, oberoende av geografisk hemvist och sociala och ekonomiska förhållanden, ska ha lika tillgång till utbildning. Huvudmän kan därför inte välja vilka elever de ska ta emot till sina utbildningar, utan alla skolor ska vara öppna för alla behöriga sökande. </w:t>
      </w:r>
    </w:p>
    <w:p w:rsidR="00135EFD" w:rsidRPr="00181531" w:rsidRDefault="00135EFD" w:rsidP="00895F60">
      <w:pPr>
        <w:pStyle w:val="RKnormal"/>
        <w:rPr>
          <w:szCs w:val="24"/>
        </w:rPr>
      </w:pPr>
    </w:p>
    <w:p w:rsidR="00135EFD" w:rsidRPr="00181531" w:rsidRDefault="00135EFD" w:rsidP="00895F60">
      <w:pPr>
        <w:pStyle w:val="RKnormal"/>
        <w:rPr>
          <w:szCs w:val="24"/>
        </w:rPr>
      </w:pPr>
      <w:r w:rsidRPr="00181531">
        <w:rPr>
          <w:szCs w:val="24"/>
        </w:rPr>
        <w:t xml:space="preserve">För fristående </w:t>
      </w:r>
      <w:r w:rsidR="00696222">
        <w:rPr>
          <w:szCs w:val="24"/>
        </w:rPr>
        <w:t>grund</w:t>
      </w:r>
      <w:r w:rsidRPr="00181531">
        <w:rPr>
          <w:szCs w:val="24"/>
        </w:rPr>
        <w:t xml:space="preserve">skolor gäller att om det finns fler sökande än antalet platser ska urvalet </w:t>
      </w:r>
      <w:r w:rsidR="00696222">
        <w:rPr>
          <w:szCs w:val="24"/>
        </w:rPr>
        <w:t xml:space="preserve">göras </w:t>
      </w:r>
      <w:r w:rsidRPr="00181531">
        <w:rPr>
          <w:szCs w:val="24"/>
        </w:rPr>
        <w:t>på de grunder som Statens skolinspektion god</w:t>
      </w:r>
      <w:r w:rsidR="00C3653C">
        <w:rPr>
          <w:szCs w:val="24"/>
        </w:rPr>
        <w:softHyphen/>
      </w:r>
      <w:r w:rsidRPr="00181531">
        <w:rPr>
          <w:szCs w:val="24"/>
        </w:rPr>
        <w:t>känner. Skolinspektionen har bl.a. godkänt kötid och syskonförtur som grunder för urval. Hur ett kösystem ska vara organiserat och dokument</w:t>
      </w:r>
      <w:r w:rsidR="00EB6628">
        <w:rPr>
          <w:szCs w:val="24"/>
        </w:rPr>
        <w:softHyphen/>
      </w:r>
      <w:r w:rsidRPr="00181531">
        <w:rPr>
          <w:szCs w:val="24"/>
        </w:rPr>
        <w:t xml:space="preserve">erat är i dagsläget oreglerat.  </w:t>
      </w:r>
      <w:r w:rsidR="00EB6628">
        <w:rPr>
          <w:szCs w:val="24"/>
        </w:rPr>
        <w:t>Därför är det</w:t>
      </w:r>
      <w:r w:rsidRPr="00181531">
        <w:rPr>
          <w:szCs w:val="24"/>
        </w:rPr>
        <w:t xml:space="preserve"> svårt för Skolinspektionen att kontrollera att </w:t>
      </w:r>
      <w:r w:rsidR="00696222">
        <w:rPr>
          <w:szCs w:val="24"/>
        </w:rPr>
        <w:t xml:space="preserve">bestämmelserna i </w:t>
      </w:r>
      <w:r w:rsidRPr="00181531">
        <w:rPr>
          <w:szCs w:val="24"/>
        </w:rPr>
        <w:t>skollagen</w:t>
      </w:r>
      <w:r w:rsidR="00696222">
        <w:rPr>
          <w:szCs w:val="24"/>
        </w:rPr>
        <w:t xml:space="preserve"> (2010:800)</w:t>
      </w:r>
      <w:r w:rsidRPr="00181531">
        <w:rPr>
          <w:szCs w:val="24"/>
        </w:rPr>
        <w:t xml:space="preserve"> </w:t>
      </w:r>
      <w:bookmarkStart w:id="0" w:name="_GoBack"/>
      <w:bookmarkEnd w:id="0"/>
      <w:r w:rsidRPr="00181531">
        <w:rPr>
          <w:szCs w:val="24"/>
        </w:rPr>
        <w:t xml:space="preserve">har följts. </w:t>
      </w:r>
    </w:p>
    <w:p w:rsidR="00135EFD" w:rsidRPr="00181531" w:rsidRDefault="00135EFD" w:rsidP="00895F60">
      <w:pPr>
        <w:pStyle w:val="RKnormal"/>
        <w:rPr>
          <w:szCs w:val="24"/>
        </w:rPr>
      </w:pPr>
    </w:p>
    <w:p w:rsidR="00181531" w:rsidRDefault="00135EFD" w:rsidP="00895F60">
      <w:pPr>
        <w:pStyle w:val="RKnormal"/>
      </w:pPr>
      <w:r w:rsidRPr="00EB6628">
        <w:t>För att säkerställa att alla elever har lika tillgång till utbildning och att alla skolor är öppna för alla behöriga sökande har regeringen uppdragit åt Skolkostnadsutredningen (U</w:t>
      </w:r>
      <w:r w:rsidR="00696222">
        <w:t xml:space="preserve"> </w:t>
      </w:r>
      <w:r w:rsidRPr="00EB6628">
        <w:t xml:space="preserve">2014:14) att </w:t>
      </w:r>
      <w:r w:rsidR="00181531" w:rsidRPr="00EB6628">
        <w:t xml:space="preserve">bl.a. </w:t>
      </w:r>
      <w:r w:rsidR="00EB6628" w:rsidRPr="00EB6628">
        <w:t xml:space="preserve">utreda alternativa regleringar som syftar till att säkerställa att antagningen av elever </w:t>
      </w:r>
      <w:r w:rsidR="00EB6628">
        <w:t xml:space="preserve">sker i enlighet med skollagen. </w:t>
      </w:r>
      <w:r w:rsidRPr="00EB6628">
        <w:t xml:space="preserve">En lösning som </w:t>
      </w:r>
      <w:r w:rsidR="00181531" w:rsidRPr="00EB6628">
        <w:t>utredningen ska överväga</w:t>
      </w:r>
      <w:r w:rsidRPr="00EB6628">
        <w:t xml:space="preserve"> är att lägeskommunen görs ansvarig</w:t>
      </w:r>
      <w:r w:rsidRPr="00181531">
        <w:t xml:space="preserve"> för administrationen av köer och antag</w:t>
      </w:r>
      <w:r w:rsidR="00C3653C">
        <w:softHyphen/>
      </w:r>
      <w:r w:rsidRPr="00181531">
        <w:t xml:space="preserve">ning av elever även till de fristående skolor som </w:t>
      </w:r>
      <w:r w:rsidR="00EB6628">
        <w:t>ligger</w:t>
      </w:r>
      <w:r w:rsidRPr="00181531">
        <w:t xml:space="preserve"> i kommunen. </w:t>
      </w:r>
      <w:r w:rsidR="00EB6628">
        <w:t>Utredningen ska enligt direktiven redo</w:t>
      </w:r>
      <w:r w:rsidR="00C3653C">
        <w:t>visa sina förslag senast den 31 </w:t>
      </w:r>
      <w:r w:rsidR="00EB6628">
        <w:t>mars 2016</w:t>
      </w:r>
      <w:proofErr w:type="gramStart"/>
      <w:r w:rsidR="00C3653C">
        <w:t xml:space="preserve"> </w:t>
      </w:r>
      <w:r w:rsidR="00696222">
        <w:t>(dir.</w:t>
      </w:r>
      <w:proofErr w:type="gramEnd"/>
      <w:r w:rsidR="00696222">
        <w:t>2015:37)</w:t>
      </w:r>
      <w:r w:rsidR="00EB6628">
        <w:t xml:space="preserve">. </w:t>
      </w:r>
    </w:p>
    <w:p w:rsidR="00EB6628" w:rsidRDefault="00EB6628" w:rsidP="00EB6628">
      <w:pPr>
        <w:pStyle w:val="RKnormal"/>
        <w:jc w:val="both"/>
      </w:pPr>
    </w:p>
    <w:p w:rsidR="00135EFD" w:rsidRDefault="00135EFD" w:rsidP="00EB6628">
      <w:pPr>
        <w:pStyle w:val="RKnormal"/>
        <w:jc w:val="both"/>
      </w:pPr>
      <w:r>
        <w:t>Stockholm den 14 oktober 2015</w:t>
      </w:r>
    </w:p>
    <w:p w:rsidR="00C74D32" w:rsidRDefault="00C74D32" w:rsidP="00EB6628">
      <w:pPr>
        <w:pStyle w:val="RKnormal"/>
        <w:jc w:val="both"/>
      </w:pPr>
    </w:p>
    <w:p w:rsidR="00C3653C" w:rsidRDefault="00C3653C" w:rsidP="00EB6628">
      <w:pPr>
        <w:pStyle w:val="RKnormal"/>
        <w:jc w:val="both"/>
      </w:pPr>
    </w:p>
    <w:p w:rsidR="00EB6628" w:rsidRDefault="00EB6628" w:rsidP="00EB6628">
      <w:pPr>
        <w:pStyle w:val="RKnormal"/>
        <w:jc w:val="both"/>
      </w:pPr>
    </w:p>
    <w:p w:rsidR="00135EFD" w:rsidRDefault="00135EFD" w:rsidP="00EB6628">
      <w:pPr>
        <w:pStyle w:val="RKnormal"/>
        <w:jc w:val="both"/>
      </w:pPr>
      <w:r>
        <w:t>Gustav Fridolin</w:t>
      </w:r>
    </w:p>
    <w:sectPr w:rsidR="00135EFD" w:rsidSect="00C74D32">
      <w:headerReference w:type="even" r:id="rId13"/>
      <w:headerReference w:type="default" r:id="rId14"/>
      <w:headerReference w:type="first" r:id="rId15"/>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D0" w:rsidRDefault="007E3ED0">
      <w:r>
        <w:separator/>
      </w:r>
    </w:p>
  </w:endnote>
  <w:endnote w:type="continuationSeparator" w:id="0">
    <w:p w:rsidR="007E3ED0" w:rsidRDefault="007E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D0" w:rsidRDefault="007E3ED0">
      <w:r>
        <w:separator/>
      </w:r>
    </w:p>
  </w:footnote>
  <w:footnote w:type="continuationSeparator" w:id="0">
    <w:p w:rsidR="007E3ED0" w:rsidRDefault="007E3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42F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42F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FD" w:rsidRDefault="00AC5F09">
    <w:pPr>
      <w:framePr w:w="2948" w:h="1321" w:hRule="exact" w:wrap="notBeside" w:vAnchor="page" w:hAnchor="page" w:x="1362" w:y="653"/>
    </w:pPr>
    <w:r>
      <w:rPr>
        <w:noProof/>
        <w:lang w:eastAsia="sv-SE"/>
      </w:rPr>
      <w:drawing>
        <wp:inline distT="0" distB="0" distL="0" distR="0" wp14:anchorId="3DEFCAAB" wp14:editId="333EE8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EFD"/>
    <w:rsid w:val="00107B95"/>
    <w:rsid w:val="00135EFD"/>
    <w:rsid w:val="00150384"/>
    <w:rsid w:val="00160901"/>
    <w:rsid w:val="001805B7"/>
    <w:rsid w:val="00181531"/>
    <w:rsid w:val="00365122"/>
    <w:rsid w:val="00367B1C"/>
    <w:rsid w:val="003D00B6"/>
    <w:rsid w:val="003E58D3"/>
    <w:rsid w:val="004A328D"/>
    <w:rsid w:val="004C0A0F"/>
    <w:rsid w:val="004C0CCD"/>
    <w:rsid w:val="0058762B"/>
    <w:rsid w:val="00696222"/>
    <w:rsid w:val="006E4E11"/>
    <w:rsid w:val="0072310B"/>
    <w:rsid w:val="007242A3"/>
    <w:rsid w:val="007A6855"/>
    <w:rsid w:val="007B5D2A"/>
    <w:rsid w:val="007E3ED0"/>
    <w:rsid w:val="00895F60"/>
    <w:rsid w:val="008A7D41"/>
    <w:rsid w:val="008C1DA1"/>
    <w:rsid w:val="0092027A"/>
    <w:rsid w:val="00955E31"/>
    <w:rsid w:val="00992E72"/>
    <w:rsid w:val="00A43142"/>
    <w:rsid w:val="00AC5F09"/>
    <w:rsid w:val="00AF26D1"/>
    <w:rsid w:val="00B442F8"/>
    <w:rsid w:val="00B841E6"/>
    <w:rsid w:val="00C3653C"/>
    <w:rsid w:val="00C652BC"/>
    <w:rsid w:val="00C74D32"/>
    <w:rsid w:val="00D133D7"/>
    <w:rsid w:val="00D510E4"/>
    <w:rsid w:val="00E80146"/>
    <w:rsid w:val="00E904D0"/>
    <w:rsid w:val="00EB6628"/>
    <w:rsid w:val="00EC25F9"/>
    <w:rsid w:val="00ED583F"/>
    <w:rsid w:val="00FC1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35EFD"/>
    <w:pPr>
      <w:autoSpaceDE w:val="0"/>
      <w:autoSpaceDN w:val="0"/>
      <w:adjustRightInd w:val="0"/>
    </w:pPr>
    <w:rPr>
      <w:color w:val="000000"/>
      <w:sz w:val="24"/>
      <w:szCs w:val="24"/>
    </w:rPr>
  </w:style>
  <w:style w:type="paragraph" w:styleId="Ballongtext">
    <w:name w:val="Balloon Text"/>
    <w:basedOn w:val="Normal"/>
    <w:link w:val="BallongtextChar"/>
    <w:rsid w:val="00AC5F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5F09"/>
    <w:rPr>
      <w:rFonts w:ascii="Tahoma" w:hAnsi="Tahoma" w:cs="Tahoma"/>
      <w:sz w:val="16"/>
      <w:szCs w:val="16"/>
      <w:lang w:eastAsia="en-US"/>
    </w:rPr>
  </w:style>
  <w:style w:type="character" w:styleId="Hyperlnk">
    <w:name w:val="Hyperlink"/>
    <w:basedOn w:val="Standardstycketeckensnitt"/>
    <w:rsid w:val="00A43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35EFD"/>
    <w:pPr>
      <w:autoSpaceDE w:val="0"/>
      <w:autoSpaceDN w:val="0"/>
      <w:adjustRightInd w:val="0"/>
    </w:pPr>
    <w:rPr>
      <w:color w:val="000000"/>
      <w:sz w:val="24"/>
      <w:szCs w:val="24"/>
    </w:rPr>
  </w:style>
  <w:style w:type="paragraph" w:styleId="Ballongtext">
    <w:name w:val="Balloon Text"/>
    <w:basedOn w:val="Normal"/>
    <w:link w:val="BallongtextChar"/>
    <w:rsid w:val="00AC5F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5F09"/>
    <w:rPr>
      <w:rFonts w:ascii="Tahoma" w:hAnsi="Tahoma" w:cs="Tahoma"/>
      <w:sz w:val="16"/>
      <w:szCs w:val="16"/>
      <w:lang w:eastAsia="en-US"/>
    </w:rPr>
  </w:style>
  <w:style w:type="character" w:styleId="Hyperlnk">
    <w:name w:val="Hyperlink"/>
    <w:basedOn w:val="Standardstycketeckensnitt"/>
    <w:rsid w:val="00A43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e209ce87-7b49-421a-8b9e-3c555e10bf6d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7F9C9-11CE-47EF-9809-171B20C3AA0D}"/>
</file>

<file path=customXml/itemProps2.xml><?xml version="1.0" encoding="utf-8"?>
<ds:datastoreItem xmlns:ds="http://schemas.openxmlformats.org/officeDocument/2006/customXml" ds:itemID="{6D703469-6BCA-48D5-A70A-77F63CE40CAC}"/>
</file>

<file path=customXml/itemProps3.xml><?xml version="1.0" encoding="utf-8"?>
<ds:datastoreItem xmlns:ds="http://schemas.openxmlformats.org/officeDocument/2006/customXml" ds:itemID="{E7006154-B9F8-4014-8237-AFD52512D35F}"/>
</file>

<file path=customXml/itemProps4.xml><?xml version="1.0" encoding="utf-8"?>
<ds:datastoreItem xmlns:ds="http://schemas.openxmlformats.org/officeDocument/2006/customXml" ds:itemID="{6D703469-6BCA-48D5-A70A-77F63CE40CAC}">
  <ds:schemaRefs>
    <ds:schemaRef ds:uri="http://schemas.microsoft.com/sharepoint/v3/contenttype/forms"/>
  </ds:schemaRefs>
</ds:datastoreItem>
</file>

<file path=customXml/itemProps5.xml><?xml version="1.0" encoding="utf-8"?>
<ds:datastoreItem xmlns:ds="http://schemas.openxmlformats.org/officeDocument/2006/customXml" ds:itemID="{DDDEDD0E-73DA-4645-9C37-5F902BA3DCC4}"/>
</file>

<file path=customXml/itemProps6.xml><?xml version="1.0" encoding="utf-8"?>
<ds:datastoreItem xmlns:ds="http://schemas.openxmlformats.org/officeDocument/2006/customXml" ds:itemID="{6D703469-6BCA-48D5-A70A-77F63CE40CAC}"/>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1432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Carlsson</dc:creator>
  <cp:lastModifiedBy>Lena Garpenlöv</cp:lastModifiedBy>
  <cp:revision>6</cp:revision>
  <cp:lastPrinted>2015-10-13T08:32:00Z</cp:lastPrinted>
  <dcterms:created xsi:type="dcterms:W3CDTF">2015-10-13T08:26:00Z</dcterms:created>
  <dcterms:modified xsi:type="dcterms:W3CDTF">2015-10-13T08:32:00Z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9d5f9878-a82f-4f43-88ca-c2ff44cbbad7</vt:lpwstr>
  </property>
</Properties>
</file>