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74F1223AF94211AA67880A20173437"/>
        </w:placeholder>
        <w15:appearance w15:val="hidden"/>
        <w:text/>
      </w:sdtPr>
      <w:sdtEndPr/>
      <w:sdtContent>
        <w:p w:rsidRPr="009B062B" w:rsidR="00AF30DD" w:rsidP="00DA28CE" w:rsidRDefault="00AF30DD" w14:paraId="7E65EAE0" w14:textId="77777777">
          <w:pPr>
            <w:pStyle w:val="Rubrik1"/>
            <w:spacing w:after="300"/>
          </w:pPr>
          <w:r w:rsidRPr="009B062B">
            <w:t>Förslag till riksdagsbeslut</w:t>
          </w:r>
        </w:p>
      </w:sdtContent>
    </w:sdt>
    <w:sdt>
      <w:sdtPr>
        <w:alias w:val="Yrkande 1"/>
        <w:tag w:val="befc3de4-f056-4842-ba6a-391b7baf6600"/>
        <w:id w:val="-2030711660"/>
        <w:lock w:val="sdtLocked"/>
      </w:sdtPr>
      <w:sdtEndPr/>
      <w:sdtContent>
        <w:p w:rsidR="00382A6D" w:rsidRDefault="00CC0295" w14:paraId="55B608C4" w14:textId="77777777">
          <w:pPr>
            <w:pStyle w:val="Frslagstext"/>
          </w:pPr>
          <w:r>
            <w:t>Riksdagen ställer sig bakom det som anförs i motionen om att föreskrifter bör utformas med hänsyn till att förhållanden kan se olika ut på olika apotek och tillkännager detta för regeringen.</w:t>
          </w:r>
        </w:p>
      </w:sdtContent>
    </w:sdt>
    <w:sdt>
      <w:sdtPr>
        <w:alias w:val="Yrkande 2"/>
        <w:tag w:val="1c98f12c-2792-4694-8cac-ee3ff886d24a"/>
        <w:id w:val="-1759597083"/>
        <w:lock w:val="sdtLocked"/>
      </w:sdtPr>
      <w:sdtEndPr/>
      <w:sdtContent>
        <w:p w:rsidR="00382A6D" w:rsidRDefault="00CC0295" w14:paraId="59F5F39B" w14:textId="342E5090">
          <w:pPr>
            <w:pStyle w:val="Frslagstext"/>
          </w:pPr>
          <w:r>
            <w:t>Riksdagen ställer sig bakom det som anförs i motionen om att returrätten även bör omfatta läkemedel som kräver kylförvaring,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30983712F045E7837D8ED4D0A086A2"/>
        </w:placeholder>
        <w15:appearance w15:val="hidden"/>
        <w:text/>
      </w:sdtPr>
      <w:sdtEndPr/>
      <w:sdtContent>
        <w:p w:rsidRPr="009B062B" w:rsidR="006D79C9" w:rsidP="00333E95" w:rsidRDefault="006D79C9" w14:paraId="7873EE66" w14:textId="77777777">
          <w:pPr>
            <w:pStyle w:val="Rubrik1"/>
          </w:pPr>
          <w:r>
            <w:t>Motivering</w:t>
          </w:r>
        </w:p>
      </w:sdtContent>
    </w:sdt>
    <w:p w:rsidRPr="00792AA8" w:rsidR="00EC7643" w:rsidP="00792AA8" w:rsidRDefault="003252B6" w14:paraId="30B908AD" w14:textId="22ABC932">
      <w:pPr>
        <w:pStyle w:val="Normalutanindragellerluft"/>
      </w:pPr>
      <w:r w:rsidRPr="00792AA8">
        <w:t xml:space="preserve">I propositionen föreslår regeringen att regeringen eller den myndighet som regeringen bestämmer ska få meddela föreskrifter om expediering av förskrivningar och undantag från krav på farmaceutisk kompetens. Därmed frångår regeringen utredningens förslag om </w:t>
      </w:r>
      <w:r w:rsidRPr="00792AA8" w:rsidR="00FA0896">
        <w:t>en reglering som innebär att samtliga moment i receptexpedieringen ska utföras av en farmaceut. Utredningens förslag hade stöd från m</w:t>
      </w:r>
      <w:r w:rsidRPr="00792AA8">
        <w:t>ånga remissinstanser</w:t>
      </w:r>
      <w:r w:rsidRPr="00792AA8" w:rsidR="00FA0896">
        <w:t>,</w:t>
      </w:r>
      <w:r w:rsidRPr="00792AA8">
        <w:t xml:space="preserve"> som Socialstyrelsen, Sveriges läkarförbund och fackliga organisationer inom vårdområdet</w:t>
      </w:r>
      <w:r w:rsidRPr="00792AA8" w:rsidR="00FA0896">
        <w:t>, men f</w:t>
      </w:r>
      <w:r w:rsidR="00792AA8">
        <w:t>ick samtidigt kritik från bl.a.</w:t>
      </w:r>
      <w:r w:rsidRPr="00792AA8" w:rsidR="00FA0896">
        <w:t xml:space="preserve"> Läkemedelsverket och Sveriges Ap</w:t>
      </w:r>
      <w:r w:rsidR="00792AA8">
        <w:t>oteksförening för att vara allt</w:t>
      </w:r>
      <w:r w:rsidRPr="00792AA8" w:rsidR="00FA0896">
        <w:t>för långtgående</w:t>
      </w:r>
      <w:r w:rsidRPr="00792AA8">
        <w:t xml:space="preserve">.  </w:t>
      </w:r>
    </w:p>
    <w:p w:rsidR="003252B6" w:rsidP="00710EF6" w:rsidRDefault="00EC7643" w14:paraId="1518305C" w14:textId="3F055FA7">
      <w:r>
        <w:t xml:space="preserve">Liberalerna menar att </w:t>
      </w:r>
      <w:r w:rsidR="00E213E8">
        <w:t>k</w:t>
      </w:r>
      <w:r>
        <w:t>raven på säker och effektiv läkemedelshantering ska vara höga och tillsynen skarp</w:t>
      </w:r>
      <w:r w:rsidR="00E213E8">
        <w:t>. Den föreslagna</w:t>
      </w:r>
      <w:r>
        <w:t xml:space="preserve"> regleringen </w:t>
      </w:r>
      <w:r w:rsidR="00E213E8">
        <w:t xml:space="preserve">innebär en möjlighet att </w:t>
      </w:r>
      <w:r>
        <w:t>lämna utrymme för att förhållandena kan vara olika på olika apotek</w:t>
      </w:r>
      <w:r w:rsidR="00E213E8">
        <w:t xml:space="preserve">. Det förutsätter dock att den eller de myndigheter som har att hantera föreskrifter och tillsyn </w:t>
      </w:r>
      <w:r w:rsidR="00DF147A">
        <w:t>gör detta utan alltför stor detaljreglering av hur rådgivning och expediering ska ske</w:t>
      </w:r>
      <w:r>
        <w:t xml:space="preserve">. </w:t>
      </w:r>
    </w:p>
    <w:p w:rsidR="00DF147A" w:rsidP="00DF147A" w:rsidRDefault="00DF147A" w14:paraId="4C33568B" w14:textId="3456D2A5">
      <w:pPr>
        <w:pStyle w:val="Rubrik2"/>
      </w:pPr>
      <w:r w:rsidRPr="00DF147A">
        <w:t>Samarbete med primärvården</w:t>
      </w:r>
    </w:p>
    <w:p w:rsidRPr="00DF147A" w:rsidR="00DF147A" w:rsidP="00DF147A" w:rsidRDefault="00DF147A" w14:paraId="01DBC9A1" w14:textId="64F7799F">
      <w:pPr>
        <w:pStyle w:val="Normalutanindragellerluft"/>
      </w:pPr>
      <w:r w:rsidRPr="003252B6">
        <w:t xml:space="preserve">Apoteken </w:t>
      </w:r>
      <w:r>
        <w:t>bör betraktas</w:t>
      </w:r>
      <w:r w:rsidRPr="003252B6">
        <w:t xml:space="preserve"> som en del av primärvården. Inte sällan är det till apoteken människor går för att få råd vid olika besvär, inte bara för utlämning eller utbyte av läkemedel. Det är då viktigt att den som ger råd har erforderlig kompetens. Det är också en fördel om råden har samordnats med de råd som ges vid vårdcentralerna.</w:t>
      </w:r>
      <w:r>
        <w:t xml:space="preserve"> Här anser Liberalerna att det är viktigt med ett nära samarbete mellan primärvården och apoteksaktörerna i närområdet, så att de tillsammans ska kunna bidra till en säker och effektiv läkemedelsanvändning. </w:t>
      </w:r>
    </w:p>
    <w:p w:rsidRPr="00710EF6" w:rsidR="00422B9E" w:rsidP="00DF147A" w:rsidRDefault="004C4EA0" w14:paraId="5C03ECBF" w14:textId="5FA4436B">
      <w:pPr>
        <w:pStyle w:val="Rubrik2"/>
      </w:pPr>
      <w:r w:rsidRPr="00710EF6">
        <w:lastRenderedPageBreak/>
        <w:t>Returrätt för läkemedel som kräver kylförvaring</w:t>
      </w:r>
    </w:p>
    <w:p w:rsidRPr="00710EF6" w:rsidR="004C4EA0" w:rsidP="00DF147A" w:rsidRDefault="004C4EA0" w14:paraId="1D9E457D" w14:textId="3CD2E6D9">
      <w:pPr>
        <w:pStyle w:val="Normalutanindragellerluft"/>
      </w:pPr>
      <w:r w:rsidRPr="00710EF6">
        <w:t xml:space="preserve">Som regeringen konstaterar i propositionen torde </w:t>
      </w:r>
      <w:r w:rsidR="00792AA8">
        <w:t xml:space="preserve">en </w:t>
      </w:r>
      <w:r w:rsidRPr="00710EF6">
        <w:t xml:space="preserve">utökad returrätt ha en positiv inverkan på apotekens möjlighet att direktexpediera läkemedel. </w:t>
      </w:r>
      <w:r w:rsidRPr="00710EF6" w:rsidR="00710EF6">
        <w:t>Detta gäller naturligtvis även de läkemedel som kräver kylförvaring, även om det innebär vissa</w:t>
      </w:r>
      <w:r w:rsidRPr="008962C5" w:rsidR="00710EF6">
        <w:t xml:space="preserve"> praktiska utmaningar att ordna </w:t>
      </w:r>
      <w:r w:rsidRPr="00710EF6" w:rsidR="00710EF6">
        <w:t xml:space="preserve">returer där en obruten kylkedja kan garanteras. </w:t>
      </w:r>
      <w:r w:rsidRPr="00710EF6">
        <w:t>Även om det är en liten andel av läkemedlen som kräver kylförvaring, h</w:t>
      </w:r>
      <w:r w:rsidRPr="00710EF6" w:rsidR="00710EF6">
        <w:t xml:space="preserve">ar dessa ett högt pris. </w:t>
      </w:r>
    </w:p>
    <w:p w:rsidR="00710EF6" w:rsidP="003252B6" w:rsidRDefault="00710EF6" w14:paraId="5BDC87AD" w14:textId="2075BD7F">
      <w:r>
        <w:t>Utredningen föreslog att returrätten bör gälla även kylvaror under förutsättning</w:t>
      </w:r>
      <w:r w:rsidR="00792AA8">
        <w:t xml:space="preserve"> att</w:t>
      </w:r>
      <w:r>
        <w:t xml:space="preserve"> apoteken har rutiner som säkerställer en obruten kylkedja. Vi delar utredningens uppfattning i denna del.</w:t>
      </w:r>
    </w:p>
    <w:p w:rsidRPr="00881181" w:rsidR="00422B9E" w:rsidP="00881181" w:rsidRDefault="00422B9E" w14:paraId="665791BB" w14:textId="77777777">
      <w:bookmarkStart w:name="_GoBack" w:id="1"/>
      <w:bookmarkEnd w:id="1"/>
    </w:p>
    <w:sdt>
      <w:sdtPr>
        <w:alias w:val="CC_Underskrifter"/>
        <w:tag w:val="CC_Underskrifter"/>
        <w:id w:val="583496634"/>
        <w:lock w:val="sdtContentLocked"/>
        <w:placeholder>
          <w:docPart w:val="447580657C7A40A3B81066BFEB557559"/>
        </w:placeholder>
        <w15:appearance w15:val="hidden"/>
      </w:sdtPr>
      <w:sdtEndPr/>
      <w:sdtContent>
        <w:p w:rsidR="004801AC" w:rsidP="00334CF8" w:rsidRDefault="00815E87" w14:paraId="3E143388" w14:textId="1D739B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F871DA" w:rsidRDefault="00F871DA" w14:paraId="752B0B20" w14:textId="77777777"/>
    <w:sectPr w:rsidR="00F871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CC80" w14:textId="77777777" w:rsidR="004D66C4" w:rsidRDefault="004D66C4" w:rsidP="000C1CAD">
      <w:pPr>
        <w:spacing w:line="240" w:lineRule="auto"/>
      </w:pPr>
      <w:r>
        <w:separator/>
      </w:r>
    </w:p>
  </w:endnote>
  <w:endnote w:type="continuationSeparator" w:id="0">
    <w:p w14:paraId="7D850B35" w14:textId="77777777" w:rsidR="004D66C4" w:rsidRDefault="004D6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37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7902" w14:textId="3D21FC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5E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3A81" w14:textId="77777777" w:rsidR="004D66C4" w:rsidRDefault="004D66C4" w:rsidP="000C1CAD">
      <w:pPr>
        <w:spacing w:line="240" w:lineRule="auto"/>
      </w:pPr>
      <w:r>
        <w:separator/>
      </w:r>
    </w:p>
  </w:footnote>
  <w:footnote w:type="continuationSeparator" w:id="0">
    <w:p w14:paraId="3BCAC287" w14:textId="77777777" w:rsidR="004D66C4" w:rsidRDefault="004D66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2E3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EEF85" wp14:anchorId="1CCE8C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5E87" w14:paraId="7B678FB0" w14:textId="77777777">
                          <w:pPr>
                            <w:jc w:val="right"/>
                          </w:pPr>
                          <w:sdt>
                            <w:sdtPr>
                              <w:alias w:val="CC_Noformat_Partikod"/>
                              <w:tag w:val="CC_Noformat_Partikod"/>
                              <w:id w:val="-53464382"/>
                              <w:placeholder>
                                <w:docPart w:val="EE2DACDA5FE747BD8891ABC28C1101C8"/>
                              </w:placeholder>
                              <w:text/>
                            </w:sdtPr>
                            <w:sdtEndPr/>
                            <w:sdtContent>
                              <w:r w:rsidR="004D66C4">
                                <w:t>L</w:t>
                              </w:r>
                            </w:sdtContent>
                          </w:sdt>
                          <w:sdt>
                            <w:sdtPr>
                              <w:alias w:val="CC_Noformat_Partinummer"/>
                              <w:tag w:val="CC_Noformat_Partinummer"/>
                              <w:id w:val="-1709555926"/>
                              <w:placeholder>
                                <w:docPart w:val="F9ADAEAE631F4C77A6B147389A56532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E8C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5E87" w14:paraId="7B678FB0" w14:textId="77777777">
                    <w:pPr>
                      <w:jc w:val="right"/>
                    </w:pPr>
                    <w:sdt>
                      <w:sdtPr>
                        <w:alias w:val="CC_Noformat_Partikod"/>
                        <w:tag w:val="CC_Noformat_Partikod"/>
                        <w:id w:val="-53464382"/>
                        <w:placeholder>
                          <w:docPart w:val="EE2DACDA5FE747BD8891ABC28C1101C8"/>
                        </w:placeholder>
                        <w:text/>
                      </w:sdtPr>
                      <w:sdtEndPr/>
                      <w:sdtContent>
                        <w:r w:rsidR="004D66C4">
                          <w:t>L</w:t>
                        </w:r>
                      </w:sdtContent>
                    </w:sdt>
                    <w:sdt>
                      <w:sdtPr>
                        <w:alias w:val="CC_Noformat_Partinummer"/>
                        <w:tag w:val="CC_Noformat_Partinummer"/>
                        <w:id w:val="-1709555926"/>
                        <w:placeholder>
                          <w:docPart w:val="F9ADAEAE631F4C77A6B147389A56532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FD22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5E87" w14:paraId="6817DD78" w14:textId="77777777">
    <w:pPr>
      <w:jc w:val="right"/>
    </w:pPr>
    <w:sdt>
      <w:sdtPr>
        <w:alias w:val="CC_Noformat_Partikod"/>
        <w:tag w:val="CC_Noformat_Partikod"/>
        <w:id w:val="559911109"/>
        <w:placeholder>
          <w:docPart w:val="EE2DACDA5FE747BD8891ABC28C1101C8"/>
        </w:placeholder>
        <w:text/>
      </w:sdtPr>
      <w:sdtEndPr/>
      <w:sdtContent>
        <w:r w:rsidR="004D66C4">
          <w:t>L</w:t>
        </w:r>
      </w:sdtContent>
    </w:sdt>
    <w:sdt>
      <w:sdtPr>
        <w:alias w:val="CC_Noformat_Partinummer"/>
        <w:tag w:val="CC_Noformat_Partinummer"/>
        <w:id w:val="1197820850"/>
        <w:placeholder>
          <w:docPart w:val="F9ADAEAE631F4C77A6B147389A56532C"/>
        </w:placeholder>
        <w:showingPlcHdr/>
        <w:text/>
      </w:sdtPr>
      <w:sdtEndPr/>
      <w:sdtContent>
        <w:r w:rsidR="004F35FE">
          <w:t xml:space="preserve"> </w:t>
        </w:r>
      </w:sdtContent>
    </w:sdt>
  </w:p>
  <w:p w:rsidR="004F35FE" w:rsidP="00776B74" w:rsidRDefault="004F35FE" w14:paraId="769841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5E87" w14:paraId="16E19135" w14:textId="77777777">
    <w:pPr>
      <w:jc w:val="right"/>
    </w:pPr>
    <w:sdt>
      <w:sdtPr>
        <w:alias w:val="CC_Noformat_Partikod"/>
        <w:tag w:val="CC_Noformat_Partikod"/>
        <w:id w:val="1471015553"/>
        <w:text/>
      </w:sdtPr>
      <w:sdtEndPr/>
      <w:sdtContent>
        <w:r w:rsidR="004D66C4">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15E87" w14:paraId="668C57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15E87" w14:paraId="30FCFB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5E87" w14:paraId="74376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:4068</w:t>
        </w:r>
      </w:sdtContent>
    </w:sdt>
  </w:p>
  <w:p w:rsidR="004F35FE" w:rsidP="00E03A3D" w:rsidRDefault="00815E87" w14:paraId="0BF51B43"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CC0295" w14:paraId="552386D2" w14:textId="5D667A1C">
        <w:pPr>
          <w:pStyle w:val="FSHRub2"/>
        </w:pPr>
        <w:r>
          <w:t>med anledning av prop. 2017/18:157 Kvalitet och säkerhet på apoteksmarknaden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EF809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D66C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4478"/>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632C"/>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094"/>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2B6"/>
    <w:rsid w:val="00325515"/>
    <w:rsid w:val="003258C5"/>
    <w:rsid w:val="00325E7A"/>
    <w:rsid w:val="00325EDF"/>
    <w:rsid w:val="00326AD4"/>
    <w:rsid w:val="00333E95"/>
    <w:rsid w:val="00334938"/>
    <w:rsid w:val="00334CF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686"/>
    <w:rsid w:val="00376A32"/>
    <w:rsid w:val="003805D2"/>
    <w:rsid w:val="00381104"/>
    <w:rsid w:val="00381484"/>
    <w:rsid w:val="00381B4B"/>
    <w:rsid w:val="00382A6D"/>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58B"/>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2ED"/>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4EA0"/>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66C4"/>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33D8"/>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6DE5"/>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EF6"/>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2AA8"/>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5E87"/>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2C5"/>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13D"/>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42C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3942"/>
    <w:rsid w:val="00CB4538"/>
    <w:rsid w:val="00CB4742"/>
    <w:rsid w:val="00CB5655"/>
    <w:rsid w:val="00CB5C69"/>
    <w:rsid w:val="00CB6984"/>
    <w:rsid w:val="00CB6B0C"/>
    <w:rsid w:val="00CB6C04"/>
    <w:rsid w:val="00CC0295"/>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E2E"/>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47A"/>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3E8"/>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6F7"/>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643"/>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818"/>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1DA"/>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0896"/>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7CC4CA"/>
  <w15:chartTrackingRefBased/>
  <w15:docId w15:val="{A5C0E0B6-6D8B-43B3-8B17-9370F9A7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4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74F1223AF94211AA67880A20173437"/>
        <w:category>
          <w:name w:val="Allmänt"/>
          <w:gallery w:val="placeholder"/>
        </w:category>
        <w:types>
          <w:type w:val="bbPlcHdr"/>
        </w:types>
        <w:behaviors>
          <w:behavior w:val="content"/>
        </w:behaviors>
        <w:guid w:val="{7444CB23-CFBB-4307-AFE2-91A93DFF6643}"/>
      </w:docPartPr>
      <w:docPartBody>
        <w:p w:rsidR="0093602D" w:rsidRDefault="0093602D">
          <w:pPr>
            <w:pStyle w:val="9E74F1223AF94211AA67880A20173437"/>
          </w:pPr>
          <w:r w:rsidRPr="005A0A93">
            <w:rPr>
              <w:rStyle w:val="Platshllartext"/>
            </w:rPr>
            <w:t>Förslag till riksdagsbeslut</w:t>
          </w:r>
        </w:p>
      </w:docPartBody>
    </w:docPart>
    <w:docPart>
      <w:docPartPr>
        <w:name w:val="BF30983712F045E7837D8ED4D0A086A2"/>
        <w:category>
          <w:name w:val="Allmänt"/>
          <w:gallery w:val="placeholder"/>
        </w:category>
        <w:types>
          <w:type w:val="bbPlcHdr"/>
        </w:types>
        <w:behaviors>
          <w:behavior w:val="content"/>
        </w:behaviors>
        <w:guid w:val="{FE2D530D-7994-4E26-BB63-91C99614E0EE}"/>
      </w:docPartPr>
      <w:docPartBody>
        <w:p w:rsidR="0093602D" w:rsidRDefault="0093602D">
          <w:pPr>
            <w:pStyle w:val="BF30983712F045E7837D8ED4D0A086A2"/>
          </w:pPr>
          <w:r w:rsidRPr="005A0A93">
            <w:rPr>
              <w:rStyle w:val="Platshllartext"/>
            </w:rPr>
            <w:t>Motivering</w:t>
          </w:r>
        </w:p>
      </w:docPartBody>
    </w:docPart>
    <w:docPart>
      <w:docPartPr>
        <w:name w:val="447580657C7A40A3B81066BFEB557559"/>
        <w:category>
          <w:name w:val="Allmänt"/>
          <w:gallery w:val="placeholder"/>
        </w:category>
        <w:types>
          <w:type w:val="bbPlcHdr"/>
        </w:types>
        <w:behaviors>
          <w:behavior w:val="content"/>
        </w:behaviors>
        <w:guid w:val="{F071249A-4593-47DF-AA87-EAA72C5E8FE3}"/>
      </w:docPartPr>
      <w:docPartBody>
        <w:p w:rsidR="0093602D" w:rsidRDefault="0093602D">
          <w:pPr>
            <w:pStyle w:val="447580657C7A40A3B81066BFEB557559"/>
          </w:pPr>
          <w:r w:rsidRPr="009B077E">
            <w:rPr>
              <w:rStyle w:val="Platshllartext"/>
            </w:rPr>
            <w:t>Namn på motionärer infogas/tas bort via panelen.</w:t>
          </w:r>
        </w:p>
      </w:docPartBody>
    </w:docPart>
    <w:docPart>
      <w:docPartPr>
        <w:name w:val="EE2DACDA5FE747BD8891ABC28C1101C8"/>
        <w:category>
          <w:name w:val="Allmänt"/>
          <w:gallery w:val="placeholder"/>
        </w:category>
        <w:types>
          <w:type w:val="bbPlcHdr"/>
        </w:types>
        <w:behaviors>
          <w:behavior w:val="content"/>
        </w:behaviors>
        <w:guid w:val="{502F0DC1-7C1D-47F6-A3DC-14A999E7E48C}"/>
      </w:docPartPr>
      <w:docPartBody>
        <w:p w:rsidR="0093602D" w:rsidRDefault="0093602D">
          <w:pPr>
            <w:pStyle w:val="EE2DACDA5FE747BD8891ABC28C1101C8"/>
          </w:pPr>
          <w:r>
            <w:rPr>
              <w:rStyle w:val="Platshllartext"/>
            </w:rPr>
            <w:t xml:space="preserve"> </w:t>
          </w:r>
        </w:p>
      </w:docPartBody>
    </w:docPart>
    <w:docPart>
      <w:docPartPr>
        <w:name w:val="F9ADAEAE631F4C77A6B147389A56532C"/>
        <w:category>
          <w:name w:val="Allmänt"/>
          <w:gallery w:val="placeholder"/>
        </w:category>
        <w:types>
          <w:type w:val="bbPlcHdr"/>
        </w:types>
        <w:behaviors>
          <w:behavior w:val="content"/>
        </w:behaviors>
        <w:guid w:val="{3F2203BA-D4A3-4D3C-AC80-8761E9405B70}"/>
      </w:docPartPr>
      <w:docPartBody>
        <w:p w:rsidR="0093602D" w:rsidRDefault="0093602D">
          <w:pPr>
            <w:pStyle w:val="F9ADAEAE631F4C77A6B147389A5653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2D"/>
    <w:rsid w:val="00936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02D"/>
    <w:rPr>
      <w:color w:val="F4B083" w:themeColor="accent2" w:themeTint="99"/>
    </w:rPr>
  </w:style>
  <w:style w:type="paragraph" w:customStyle="1" w:styleId="9E74F1223AF94211AA67880A20173437">
    <w:name w:val="9E74F1223AF94211AA67880A20173437"/>
  </w:style>
  <w:style w:type="paragraph" w:customStyle="1" w:styleId="22F803BF9A424BE7A276A384BC7A480F">
    <w:name w:val="22F803BF9A424BE7A276A384BC7A480F"/>
  </w:style>
  <w:style w:type="paragraph" w:customStyle="1" w:styleId="14072AAE240F4B3A8F47EC5F266F2D70">
    <w:name w:val="14072AAE240F4B3A8F47EC5F266F2D70"/>
  </w:style>
  <w:style w:type="paragraph" w:customStyle="1" w:styleId="BF30983712F045E7837D8ED4D0A086A2">
    <w:name w:val="BF30983712F045E7837D8ED4D0A086A2"/>
  </w:style>
  <w:style w:type="paragraph" w:customStyle="1" w:styleId="4C1F7805743848D49785D637E38C4828">
    <w:name w:val="4C1F7805743848D49785D637E38C4828"/>
  </w:style>
  <w:style w:type="paragraph" w:customStyle="1" w:styleId="447580657C7A40A3B81066BFEB557559">
    <w:name w:val="447580657C7A40A3B81066BFEB557559"/>
  </w:style>
  <w:style w:type="paragraph" w:customStyle="1" w:styleId="EE2DACDA5FE747BD8891ABC28C1101C8">
    <w:name w:val="EE2DACDA5FE747BD8891ABC28C1101C8"/>
  </w:style>
  <w:style w:type="paragraph" w:customStyle="1" w:styleId="F9ADAEAE631F4C77A6B147389A56532C">
    <w:name w:val="F9ADAEAE631F4C77A6B147389A56532C"/>
  </w:style>
  <w:style w:type="paragraph" w:customStyle="1" w:styleId="B95BAAB6AF754DD9B47D85E389682502">
    <w:name w:val="B95BAAB6AF754DD9B47D85E389682502"/>
    <w:rsid w:val="00936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778EC-7F10-46B7-9523-3187FF8A78B2}"/>
</file>

<file path=customXml/itemProps2.xml><?xml version="1.0" encoding="utf-8"?>
<ds:datastoreItem xmlns:ds="http://schemas.openxmlformats.org/officeDocument/2006/customXml" ds:itemID="{795F1C46-E66C-4C47-9C01-4CD2EF9AC821}"/>
</file>

<file path=customXml/itemProps3.xml><?xml version="1.0" encoding="utf-8"?>
<ds:datastoreItem xmlns:ds="http://schemas.openxmlformats.org/officeDocument/2006/customXml" ds:itemID="{762B073E-F56C-4AE2-BE86-3EAA48042B20}"/>
</file>

<file path=docProps/app.xml><?xml version="1.0" encoding="utf-8"?>
<Properties xmlns="http://schemas.openxmlformats.org/officeDocument/2006/extended-properties" xmlns:vt="http://schemas.openxmlformats.org/officeDocument/2006/docPropsVTypes">
  <Template>Normal</Template>
  <TotalTime>1069</TotalTime>
  <Pages>2</Pages>
  <Words>409</Words>
  <Characters>2393</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18 157 Kvalitet och säkerhet på apoteksmarknaden</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