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FA9" w:rsidRPr="000B2C45" w:rsidRDefault="004B6FA9">
      <w:pPr>
        <w:pStyle w:val="Frslagsrubrik"/>
      </w:pPr>
      <w:r w:rsidRPr="000B2C45">
        <w:t>Förslag till riksdagsbeslut</w:t>
      </w:r>
    </w:p>
    <w:p w:rsidR="004B6FA9" w:rsidRPr="000B2C45" w:rsidRDefault="004B6FA9">
      <w:pPr>
        <w:ind w:firstLine="0"/>
      </w:pPr>
      <w:r w:rsidRPr="000B2C45">
        <w:t>Riksdagen tillkännager för regeringen som sin mening vad som anförs i motionen om att arbeta för en betydligt mindre EU-budget.</w:t>
      </w:r>
    </w:p>
    <w:p w:rsidR="004B6FA9" w:rsidRPr="000B2C45" w:rsidRDefault="004B6FA9">
      <w:pPr>
        <w:pStyle w:val="Rubrik1"/>
        <w:spacing w:after="250"/>
      </w:pPr>
      <w:r w:rsidRPr="000B2C45">
        <w:t>Motivering</w:t>
      </w:r>
    </w:p>
    <w:p w:rsidR="004B6FA9" w:rsidRPr="000B2C45" w:rsidRDefault="004B6FA9">
      <w:pPr>
        <w:pStyle w:val="Normalutanindragellerluft"/>
      </w:pPr>
      <w:r w:rsidRPr="000B2C45">
        <w:t>I regeringens proposition 2013/14:238 föreslås ett antal ändringar i finansi</w:t>
      </w:r>
      <w:r w:rsidRPr="000B2C45">
        <w:t>e</w:t>
      </w:r>
      <w:r w:rsidRPr="000B2C45">
        <w:t>ringen av EU-budgeten. Sverigedemokraterna vill härmed förklara sin grun</w:t>
      </w:r>
      <w:r w:rsidRPr="000B2C45">
        <w:t>d</w:t>
      </w:r>
      <w:r w:rsidRPr="000B2C45">
        <w:t>läggande syn på EU-budgetens utgiftssida, vilket i förlängningen också p</w:t>
      </w:r>
      <w:r w:rsidRPr="000B2C45">
        <w:t>å</w:t>
      </w:r>
      <w:r w:rsidRPr="000B2C45">
        <w:t>verkar själva finansieringssystemets utformning.</w:t>
      </w:r>
    </w:p>
    <w:p w:rsidR="004B6FA9" w:rsidRPr="000B2C45" w:rsidRDefault="004B6FA9">
      <w:r w:rsidRPr="000B2C45">
        <w:t>Sverige har från 1995 till 2013 betalat en nettoavgift till Europeiska uni</w:t>
      </w:r>
      <w:r w:rsidRPr="000B2C45">
        <w:t>o</w:t>
      </w:r>
      <w:r w:rsidRPr="000B2C45">
        <w:t>nen på hisnande 245 miljarder kronor. Enbart för 2014 uppgår nettoflödet till över 25 miljarder kronor. Den absolut största delen av EU-budgeten (87,1 procent) finansierar sådant som jordbruksfonden, Sammanhållningsfo</w:t>
      </w:r>
      <w:r w:rsidRPr="000B2C45">
        <w:t>n</w:t>
      </w:r>
      <w:r w:rsidRPr="000B2C45">
        <w:t>den samt strukturfonden. Dessa poster fördelar sig enligt följande: konku</w:t>
      </w:r>
      <w:r w:rsidRPr="000B2C45">
        <w:t>r</w:t>
      </w:r>
      <w:r w:rsidRPr="000B2C45">
        <w:t>renskraft för tillväxt och sysselsättning (9 procent), sammanhållning för til</w:t>
      </w:r>
      <w:r w:rsidRPr="000B2C45">
        <w:t>l</w:t>
      </w:r>
      <w:r w:rsidRPr="000B2C45">
        <w:t>växt och sysselsättning (35,6 procent) och bevarande och förvaltning av n</w:t>
      </w:r>
      <w:r w:rsidRPr="000B2C45">
        <w:t>a</w:t>
      </w:r>
      <w:r w:rsidRPr="000B2C45">
        <w:t>turr</w:t>
      </w:r>
      <w:r w:rsidRPr="000B2C45">
        <w:t>e</w:t>
      </w:r>
      <w:r w:rsidRPr="000B2C45">
        <w:t xml:space="preserve">surser (42,5 procent). </w:t>
      </w:r>
    </w:p>
    <w:p w:rsidR="004B6FA9" w:rsidRPr="000B2C45" w:rsidRDefault="004B6FA9">
      <w:r w:rsidRPr="000B2C45">
        <w:t>Det rör sig således om en regelrätt tr</w:t>
      </w:r>
      <w:r w:rsidRPr="000B2C45">
        <w:t>ansferering från Sverige till relativt mindre välbeställda EU-länder och påverkar på intet sätt möjligheten att b</w:t>
      </w:r>
      <w:r w:rsidRPr="000B2C45">
        <w:t>e</w:t>
      </w:r>
      <w:r w:rsidRPr="000B2C45">
        <w:t>driva handel eller att upprätthålla den fria rörligheten av varor, tjänster, kap</w:t>
      </w:r>
      <w:r w:rsidRPr="000B2C45">
        <w:t>i</w:t>
      </w:r>
      <w:r w:rsidRPr="000B2C45">
        <w:t>tal eller arbetskraft.</w:t>
      </w:r>
    </w:p>
    <w:p w:rsidR="004B6FA9" w:rsidRPr="000B2C45" w:rsidRDefault="004B6FA9">
      <w:r w:rsidRPr="000B2C45">
        <w:t xml:space="preserve">Den absoluta huvuddelen av EU:s budget syftar därmed över huvud taget inte till att utveckla och upprätthålla ett europeiskt frihandelsområde inom den inre marknaden. </w:t>
      </w:r>
    </w:p>
    <w:p w:rsidR="004B6FA9" w:rsidRPr="000B2C45" w:rsidRDefault="004B6FA9">
      <w:r w:rsidRPr="000B2C45">
        <w:t>Sverigedemokraternas uppfattning är att budgeten bör bantas med motsv</w:t>
      </w:r>
      <w:r w:rsidRPr="000B2C45">
        <w:t>a</w:t>
      </w:r>
      <w:r w:rsidRPr="000B2C45">
        <w:t>ra</w:t>
      </w:r>
      <w:r w:rsidRPr="000B2C45">
        <w:t>n</w:t>
      </w:r>
      <w:r w:rsidRPr="000B2C45">
        <w:t xml:space="preserve">de summa, och att detta i förlängningen skulle minska medlemsstaternas </w:t>
      </w:r>
      <w:r w:rsidRPr="000B2C45">
        <w:lastRenderedPageBreak/>
        <w:t>avgifter i motsvarande grad. För svenskt vi</w:t>
      </w:r>
      <w:bookmarkStart w:id="0" w:name="_GoBack"/>
      <w:bookmarkEnd w:id="0"/>
      <w:r w:rsidRPr="000B2C45">
        <w:t>dkommande skulle detta medföra att bruttomedlemsavgiften för 2014 minskade från 37,7 miljarder kronor till 4,9 miljarder kronor, utan att över huvud taget påverka Sveriges möjligheter att bedriva handel med övriga medlemsländer.</w:t>
      </w:r>
    </w:p>
    <w:p w:rsidR="004B6FA9" w:rsidRPr="000B2C45" w:rsidRDefault="004B6FA9">
      <w:r w:rsidRPr="000B2C45">
        <w:t>Regeringen borde arbeta för en avsevärt mindre EU-budget och det ova</w:t>
      </w:r>
      <w:r w:rsidRPr="000B2C45">
        <w:t>n</w:t>
      </w:r>
      <w:r w:rsidRPr="000B2C45">
        <w:t xml:space="preserve">stående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C45">
        <w:trPr>
          <w:cantSplit/>
        </w:trPr>
        <w:tc>
          <w:tcPr>
            <w:tcW w:w="3046" w:type="dxa"/>
          </w:tcPr>
          <w:p w:rsidR="004B6FA9" w:rsidRPr="000B2C45" w:rsidRDefault="004B6FA9">
            <w:pPr>
              <w:spacing w:before="240"/>
            </w:pPr>
            <w:r w:rsidRPr="000B2C45">
              <w:t>Stockholm den 24 juni 2014</w:t>
            </w:r>
          </w:p>
        </w:tc>
        <w:tc>
          <w:tcPr>
            <w:tcW w:w="3047" w:type="dxa"/>
          </w:tcPr>
          <w:p w:rsidR="004B6FA9" w:rsidRPr="000B2C45" w:rsidRDefault="004B6FA9">
            <w:pPr>
              <w:pStyle w:val="Underskrifter"/>
              <w:spacing w:before="240"/>
              <w:rPr>
                <w:noProof w:val="0"/>
              </w:rPr>
            </w:pPr>
          </w:p>
        </w:tc>
      </w:tr>
      <w:tr w:rsidR="00000000" w:rsidRPr="000B2C45">
        <w:trPr>
          <w:cantSplit/>
        </w:trPr>
        <w:tc>
          <w:tcPr>
            <w:tcW w:w="3046" w:type="dxa"/>
          </w:tcPr>
          <w:p w:rsidR="004B6FA9" w:rsidRPr="000B2C45" w:rsidRDefault="004B6FA9">
            <w:pPr>
              <w:pStyle w:val="Underskrifter"/>
              <w:rPr>
                <w:noProof w:val="0"/>
              </w:rPr>
            </w:pPr>
            <w:r w:rsidRPr="000B2C45">
              <w:rPr>
                <w:noProof w:val="0"/>
              </w:rPr>
              <w:t>Sven-Olof Sällström (SD)</w:t>
            </w:r>
          </w:p>
        </w:tc>
        <w:tc>
          <w:tcPr>
            <w:tcW w:w="3046" w:type="dxa"/>
          </w:tcPr>
          <w:p w:rsidR="004B6FA9" w:rsidRPr="000B2C45" w:rsidRDefault="004B6FA9">
            <w:pPr>
              <w:pStyle w:val="Underskrifter"/>
              <w:rPr>
                <w:noProof w:val="0"/>
              </w:rPr>
            </w:pPr>
          </w:p>
        </w:tc>
      </w:tr>
    </w:tbl>
    <w:p w:rsidR="004B6FA9" w:rsidRPr="000B2C45" w:rsidRDefault="004B6FA9">
      <w:pPr>
        <w:pStyle w:val="Normaltindrag"/>
      </w:pPr>
    </w:p>
    <w:sectPr w:rsidR="004B6FA9" w:rsidRPr="000B2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FA9" w:rsidRPr="000B2C45" w:rsidRDefault="004B6FA9">
      <w:r w:rsidRPr="000B2C45">
        <w:separator/>
      </w:r>
    </w:p>
  </w:endnote>
  <w:endnote w:type="continuationSeparator" w:id="0">
    <w:p w:rsidR="004B6FA9" w:rsidRPr="000B2C45" w:rsidRDefault="004B6FA9">
      <w:r w:rsidRPr="000B2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0B2C45">
    <w:pPr>
      <w:pStyle w:val="Sidfot"/>
    </w:pPr>
    <w:r w:rsidRPr="000B2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75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FA9" w:rsidRDefault="004B6F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FA9" w:rsidRDefault="004B6F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0B2C45">
    <w:pPr>
      <w:pStyle w:val="Sidfot"/>
    </w:pPr>
    <w:r w:rsidRPr="000B2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763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FA9" w:rsidRDefault="004B6F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FA9" w:rsidRDefault="004B6F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0B2C45">
    <w:pPr>
      <w:pStyle w:val="Sidfot"/>
    </w:pPr>
    <w:r w:rsidRPr="000B2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195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FA9" w:rsidRDefault="004B6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FA9" w:rsidRDefault="004B6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FA9" w:rsidRPr="000B2C45" w:rsidRDefault="004B6FA9">
      <w:r w:rsidRPr="000B2C45">
        <w:separator/>
      </w:r>
    </w:p>
  </w:footnote>
  <w:footnote w:type="continuationSeparator" w:id="0">
    <w:p w:rsidR="004B6FA9" w:rsidRPr="000B2C45" w:rsidRDefault="004B6FA9">
      <w:r w:rsidRPr="000B2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0B2C45">
    <w:pPr>
      <w:pStyle w:val="Sidhuvud"/>
    </w:pPr>
    <w:r w:rsidRPr="000B2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415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FA9" w:rsidRDefault="004B6F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FA9" w:rsidRDefault="004B6F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0B2C45">
    <w:pPr>
      <w:pStyle w:val="Sidhuvud"/>
    </w:pPr>
    <w:r w:rsidRPr="000B2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346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FA9" w:rsidRDefault="004B6F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FA9" w:rsidRDefault="004B6F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FA9" w:rsidRPr="000B2C45" w:rsidRDefault="004B6FA9">
    <w:pPr>
      <w:pStyle w:val="FSHNormal"/>
      <w:tabs>
        <w:tab w:val="right" w:pos="5840"/>
      </w:tabs>
      <w:rPr>
        <w:noProof w:val="0"/>
      </w:rPr>
    </w:pPr>
    <w:r w:rsidRPr="000B2C45">
      <w:rPr>
        <w:noProof w:val="0"/>
      </w:rPr>
      <w:br/>
    </w:r>
    <w:r w:rsidRPr="000B2C45">
      <w:rPr>
        <w:noProof w:val="0"/>
      </w:rPr>
      <w:fldChar w:fldCharType="begin" w:fldLock="1"/>
    </w:r>
    <w:r w:rsidRPr="000B2C45">
      <w:rPr>
        <w:noProof w:val="0"/>
      </w:rPr>
      <w:instrText xml:space="preserve"> DOCPROPERTY</w:instrText>
    </w:r>
    <w:r w:rsidRPr="000B2C45">
      <w:rPr>
        <w:noProof w:val="0"/>
        <w:sz w:val="18"/>
      </w:rPr>
      <w:instrText xml:space="preserve"> "YearUser" *\charformat </w:instrText>
    </w:r>
    <w:r w:rsidRPr="000B2C45">
      <w:rPr>
        <w:noProof w:val="0"/>
      </w:rPr>
      <w:fldChar w:fldCharType="separate"/>
    </w:r>
    <w:r w:rsidRPr="000B2C45">
      <w:rPr>
        <w:noProof w:val="0"/>
      </w:rPr>
      <w:t>2013/14</w:t>
    </w:r>
    <w:r w:rsidRPr="000B2C45">
      <w:rPr>
        <w:noProof w:val="0"/>
      </w:rPr>
      <w:fldChar w:fldCharType="end"/>
    </w:r>
    <w:r w:rsidRPr="000B2C45">
      <w:rPr>
        <w:noProof w:val="0"/>
      </w:rPr>
      <w:t xml:space="preserve"> </w:t>
    </w:r>
    <w:r w:rsidRPr="000B2C45">
      <w:rPr>
        <w:noProof w:val="0"/>
      </w:rPr>
      <w:tab/>
      <w:t xml:space="preserve">mnr: </w:t>
    </w:r>
    <w:r w:rsidRPr="000B2C45">
      <w:rPr>
        <w:noProof w:val="0"/>
      </w:rPr>
      <w:fldChar w:fldCharType="begin" w:fldLock="1"/>
    </w:r>
    <w:r w:rsidRPr="000B2C45">
      <w:rPr>
        <w:noProof w:val="0"/>
      </w:rPr>
      <w:instrText xml:space="preserve"> DOCPROPERTY</w:instrText>
    </w:r>
    <w:r w:rsidRPr="000B2C45">
      <w:rPr>
        <w:noProof w:val="0"/>
        <w:sz w:val="18"/>
      </w:rPr>
      <w:instrText xml:space="preserve"> "Motionsnummer" *\charformat </w:instrText>
    </w:r>
    <w:r w:rsidRPr="000B2C45">
      <w:rPr>
        <w:noProof w:val="0"/>
      </w:rPr>
      <w:fldChar w:fldCharType="separate"/>
    </w:r>
    <w:r w:rsidRPr="000B2C45">
      <w:rPr>
        <w:noProof w:val="0"/>
      </w:rPr>
      <w:t>Fi17</w:t>
    </w:r>
    <w:r w:rsidRPr="000B2C45">
      <w:rPr>
        <w:noProof w:val="0"/>
      </w:rPr>
      <w:fldChar w:fldCharType="end"/>
    </w:r>
    <w:r w:rsidRPr="000B2C45">
      <w:rPr>
        <w:noProof w:val="0"/>
      </w:rPr>
      <w:br/>
    </w:r>
    <w:r w:rsidRPr="000B2C45">
      <w:rPr>
        <w:noProof w:val="0"/>
      </w:rPr>
      <w:fldChar w:fldCharType="begin" w:fldLock="1"/>
    </w:r>
    <w:r w:rsidRPr="000B2C45">
      <w:rPr>
        <w:noProof w:val="0"/>
      </w:rPr>
      <w:instrText xml:space="preserve"> DOCPROPERTY</w:instrText>
    </w:r>
    <w:r w:rsidRPr="000B2C45">
      <w:rPr>
        <w:noProof w:val="0"/>
        <w:sz w:val="18"/>
      </w:rPr>
      <w:instrText xml:space="preserve"> "Samling" *\charformat </w:instrText>
    </w:r>
    <w:r w:rsidRPr="000B2C45">
      <w:rPr>
        <w:noProof w:val="0"/>
      </w:rPr>
      <w:fldChar w:fldCharType="separate"/>
    </w:r>
    <w:r w:rsidRPr="000B2C45">
      <w:rPr>
        <w:b/>
        <w:bCs/>
        <w:noProof w:val="0"/>
      </w:rPr>
      <w:t>Fel! Okänt namn på dokumentegenskap.</w:t>
    </w:r>
    <w:r w:rsidRPr="000B2C45">
      <w:rPr>
        <w:noProof w:val="0"/>
      </w:rPr>
      <w:fldChar w:fldCharType="end"/>
    </w:r>
    <w:r w:rsidRPr="000B2C45">
      <w:rPr>
        <w:noProof w:val="0"/>
      </w:rPr>
      <w:tab/>
      <w:t xml:space="preserve">pnr: </w:t>
    </w:r>
    <w:r w:rsidRPr="000B2C45">
      <w:rPr>
        <w:noProof w:val="0"/>
      </w:rPr>
      <w:fldChar w:fldCharType="begin" w:fldLock="1"/>
    </w:r>
    <w:r w:rsidRPr="000B2C45">
      <w:rPr>
        <w:noProof w:val="0"/>
      </w:rPr>
      <w:instrText xml:space="preserve"> DOCPROPERTY</w:instrText>
    </w:r>
    <w:r w:rsidRPr="000B2C45">
      <w:rPr>
        <w:noProof w:val="0"/>
        <w:sz w:val="18"/>
      </w:rPr>
      <w:instrText xml:space="preserve"> "Partinummer" *\charformat </w:instrText>
    </w:r>
    <w:r w:rsidRPr="000B2C45">
      <w:rPr>
        <w:noProof w:val="0"/>
      </w:rPr>
      <w:fldChar w:fldCharType="separate"/>
    </w:r>
    <w:r w:rsidRPr="000B2C45">
      <w:rPr>
        <w:noProof w:val="0"/>
      </w:rPr>
      <w:t>SD496</w:t>
    </w:r>
    <w:r w:rsidRPr="000B2C45">
      <w:rPr>
        <w:noProof w:val="0"/>
      </w:rPr>
      <w:fldChar w:fldCharType="end"/>
    </w:r>
  </w:p>
  <w:p w:rsidR="004B6FA9" w:rsidRPr="000B2C45" w:rsidRDefault="004B6FA9">
    <w:pPr>
      <w:pStyle w:val="FSHRub1"/>
      <w:rPr>
        <w:noProof w:val="0"/>
      </w:rPr>
    </w:pPr>
    <w:r w:rsidRPr="000B2C45">
      <w:rPr>
        <w:noProof w:val="0"/>
      </w:rPr>
      <w:t>Motion till riksdagen</w:t>
    </w:r>
    <w:r w:rsidRPr="000B2C45">
      <w:rPr>
        <w:noProof w:val="0"/>
      </w:rPr>
      <w:br/>
    </w:r>
    <w:r w:rsidRPr="000B2C45">
      <w:rPr>
        <w:noProof w:val="0"/>
      </w:rPr>
      <w:fldChar w:fldCharType="begin" w:fldLock="1"/>
    </w:r>
    <w:r w:rsidRPr="000B2C45">
      <w:rPr>
        <w:noProof w:val="0"/>
      </w:rPr>
      <w:instrText xml:space="preserve"> DOCPROPERTY "YearUser" *\charformat </w:instrText>
    </w:r>
    <w:r w:rsidRPr="000B2C45">
      <w:rPr>
        <w:noProof w:val="0"/>
      </w:rPr>
      <w:fldChar w:fldCharType="separate"/>
    </w:r>
    <w:r w:rsidRPr="000B2C45">
      <w:rPr>
        <w:noProof w:val="0"/>
      </w:rPr>
      <w:t>2013/14</w:t>
    </w:r>
    <w:r w:rsidRPr="000B2C45">
      <w:rPr>
        <w:noProof w:val="0"/>
      </w:rPr>
      <w:fldChar w:fldCharType="end"/>
    </w:r>
    <w:r w:rsidRPr="000B2C45">
      <w:rPr>
        <w:noProof w:val="0"/>
      </w:rPr>
      <w:t>:</w:t>
    </w:r>
    <w:r w:rsidRPr="000B2C45">
      <w:rPr>
        <w:noProof w:val="0"/>
      </w:rPr>
      <w:fldChar w:fldCharType="begin" w:fldLock="1"/>
    </w:r>
    <w:r w:rsidRPr="000B2C45">
      <w:rPr>
        <w:noProof w:val="0"/>
      </w:rPr>
      <w:instrText xml:space="preserve"> DOCPROPERTY "Motionsnummer" *\charformat </w:instrText>
    </w:r>
    <w:r w:rsidRPr="000B2C45">
      <w:rPr>
        <w:noProof w:val="0"/>
      </w:rPr>
      <w:fldChar w:fldCharType="separate"/>
    </w:r>
    <w:r w:rsidRPr="000B2C45">
      <w:rPr>
        <w:noProof w:val="0"/>
      </w:rPr>
      <w:t>Fi17</w:t>
    </w:r>
    <w:r w:rsidRPr="000B2C45">
      <w:rPr>
        <w:noProof w:val="0"/>
      </w:rPr>
      <w:fldChar w:fldCharType="end"/>
    </w:r>
  </w:p>
  <w:p w:rsidR="004B6FA9" w:rsidRPr="000B2C45" w:rsidRDefault="004B6FA9">
    <w:pPr>
      <w:pStyle w:val="FSHNormalS5"/>
      <w:rPr>
        <w:noProof w:val="0"/>
      </w:rPr>
    </w:pPr>
    <w:r w:rsidRPr="000B2C45">
      <w:rPr>
        <w:noProof w:val="0"/>
      </w:rPr>
      <w:fldChar w:fldCharType="begin" w:fldLock="1"/>
    </w:r>
    <w:r w:rsidRPr="000B2C45">
      <w:rPr>
        <w:noProof w:val="0"/>
      </w:rPr>
      <w:instrText xml:space="preserve"> DOCPROPERTY "MotionarText" *\charformat </w:instrText>
    </w:r>
    <w:r w:rsidRPr="000B2C45">
      <w:rPr>
        <w:noProof w:val="0"/>
      </w:rPr>
      <w:fldChar w:fldCharType="separate"/>
    </w:r>
    <w:r w:rsidRPr="000B2C45">
      <w:rPr>
        <w:noProof w:val="0"/>
      </w:rPr>
      <w:t>av Sven-Olof Sällström (SD)</w:t>
    </w:r>
    <w:r w:rsidRPr="000B2C45">
      <w:rPr>
        <w:noProof w:val="0"/>
      </w:rPr>
      <w:fldChar w:fldCharType="end"/>
    </w:r>
    <w:r w:rsidRPr="000B2C45">
      <w:rPr>
        <w:noProof w:val="0"/>
      </w:rPr>
      <w:br/>
    </w:r>
    <w:r w:rsidRPr="000B2C45">
      <w:rPr>
        <w:noProof w:val="0"/>
      </w:rPr>
      <w:fldChar w:fldCharType="begin" w:fldLock="1"/>
    </w:r>
    <w:r w:rsidRPr="000B2C45">
      <w:rPr>
        <w:noProof w:val="0"/>
      </w:rPr>
      <w:instrText xml:space="preserve"> DOCPROPERTY "SvarFrasKort" *\charformat </w:instrText>
    </w:r>
    <w:r w:rsidRPr="000B2C45">
      <w:rPr>
        <w:noProof w:val="0"/>
      </w:rPr>
      <w:fldChar w:fldCharType="separate"/>
    </w:r>
    <w:r w:rsidRPr="000B2C45">
      <w:rPr>
        <w:noProof w:val="0"/>
      </w:rPr>
      <w:t>med anledning av prop. 2013/14:238</w:t>
    </w:r>
    <w:r w:rsidRPr="000B2C45">
      <w:rPr>
        <w:noProof w:val="0"/>
      </w:rPr>
      <w:fldChar w:fldCharType="end"/>
    </w:r>
  </w:p>
  <w:p w:rsidR="004B6FA9" w:rsidRPr="000B2C45" w:rsidRDefault="004B6FA9">
    <w:pPr>
      <w:pStyle w:val="FSHTitel"/>
      <w:rPr>
        <w:noProof w:val="0"/>
      </w:rPr>
    </w:pPr>
    <w:r w:rsidRPr="000B2C45">
      <w:rPr>
        <w:noProof w:val="0"/>
      </w:rPr>
      <w:fldChar w:fldCharType="begin" w:fldLock="1"/>
    </w:r>
    <w:r w:rsidRPr="000B2C45">
      <w:rPr>
        <w:noProof w:val="0"/>
      </w:rPr>
      <w:instrText xml:space="preserve"> DOCPROPERTY</w:instrText>
    </w:r>
    <w:r w:rsidRPr="000B2C45">
      <w:rPr>
        <w:noProof w:val="0"/>
        <w:sz w:val="18"/>
      </w:rPr>
      <w:instrText xml:space="preserve"> "RubrikSvar" *\charformat </w:instrText>
    </w:r>
    <w:r w:rsidRPr="000B2C45">
      <w:rPr>
        <w:noProof w:val="0"/>
      </w:rPr>
      <w:fldChar w:fldCharType="separate"/>
    </w:r>
    <w:r w:rsidRPr="000B2C45">
      <w:rPr>
        <w:noProof w:val="0"/>
      </w:rPr>
      <w:t>Godkännande av rådets beslut om systemet för EU-budgetens finansiering</w:t>
    </w:r>
    <w:r w:rsidRPr="000B2C45">
      <w:rPr>
        <w:noProof w:val="0"/>
      </w:rPr>
      <w:fldChar w:fldCharType="end"/>
    </w:r>
  </w:p>
  <w:p w:rsidR="004B6FA9" w:rsidRPr="000B2C45" w:rsidRDefault="004B6FA9">
    <w:pPr>
      <w:pStyle w:val="Normal00"/>
    </w:pPr>
  </w:p>
  <w:p w:rsidR="004B6FA9" w:rsidRPr="000B2C45" w:rsidRDefault="004B6F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94168000">
      <w:start w:val="1"/>
      <w:numFmt w:val="decimal"/>
      <w:lvlText w:val="%1."/>
      <w:lvlJc w:val="left"/>
      <w:pPr>
        <w:ind w:left="1920" w:hanging="360"/>
      </w:pPr>
    </w:lvl>
    <w:lvl w:ilvl="1" w:tplc="092AE658" w:tentative="1">
      <w:start w:val="1"/>
      <w:numFmt w:val="lowerLetter"/>
      <w:lvlText w:val="%2."/>
      <w:lvlJc w:val="left"/>
      <w:pPr>
        <w:ind w:left="2640" w:hanging="360"/>
      </w:pPr>
    </w:lvl>
    <w:lvl w:ilvl="2" w:tplc="66125C2C" w:tentative="1">
      <w:start w:val="1"/>
      <w:numFmt w:val="lowerRoman"/>
      <w:lvlText w:val="%3."/>
      <w:lvlJc w:val="right"/>
      <w:pPr>
        <w:ind w:left="3360" w:hanging="180"/>
      </w:pPr>
    </w:lvl>
    <w:lvl w:ilvl="3" w:tplc="72246A30" w:tentative="1">
      <w:start w:val="1"/>
      <w:numFmt w:val="decimal"/>
      <w:lvlText w:val="%4."/>
      <w:lvlJc w:val="left"/>
      <w:pPr>
        <w:ind w:left="4080" w:hanging="360"/>
      </w:pPr>
    </w:lvl>
    <w:lvl w:ilvl="4" w:tplc="325C42F0" w:tentative="1">
      <w:start w:val="1"/>
      <w:numFmt w:val="lowerLetter"/>
      <w:lvlText w:val="%5."/>
      <w:lvlJc w:val="left"/>
      <w:pPr>
        <w:ind w:left="4800" w:hanging="360"/>
      </w:pPr>
    </w:lvl>
    <w:lvl w:ilvl="5" w:tplc="47086C78" w:tentative="1">
      <w:start w:val="1"/>
      <w:numFmt w:val="lowerRoman"/>
      <w:lvlText w:val="%6."/>
      <w:lvlJc w:val="right"/>
      <w:pPr>
        <w:ind w:left="5520" w:hanging="180"/>
      </w:pPr>
    </w:lvl>
    <w:lvl w:ilvl="6" w:tplc="A7223706" w:tentative="1">
      <w:start w:val="1"/>
      <w:numFmt w:val="decimal"/>
      <w:lvlText w:val="%7."/>
      <w:lvlJc w:val="left"/>
      <w:pPr>
        <w:ind w:left="6240" w:hanging="360"/>
      </w:pPr>
    </w:lvl>
    <w:lvl w:ilvl="7" w:tplc="442CD166" w:tentative="1">
      <w:start w:val="1"/>
      <w:numFmt w:val="lowerLetter"/>
      <w:lvlText w:val="%8."/>
      <w:lvlJc w:val="left"/>
      <w:pPr>
        <w:ind w:left="6960" w:hanging="360"/>
      </w:pPr>
    </w:lvl>
    <w:lvl w:ilvl="8" w:tplc="B002E85A"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0AECC9A">
      <w:start w:val="1"/>
      <w:numFmt w:val="bullet"/>
      <w:pStyle w:val="Strecklista"/>
      <w:lvlText w:val="-"/>
      <w:lvlJc w:val="left"/>
      <w:pPr>
        <w:ind w:left="720" w:hanging="360"/>
      </w:pPr>
      <w:rPr>
        <w:rFonts w:ascii="Times New Roman" w:hAnsi="Times New Roman" w:cs="Times New Roman" w:hint="default"/>
      </w:rPr>
    </w:lvl>
    <w:lvl w:ilvl="1" w:tplc="E862A810" w:tentative="1">
      <w:start w:val="1"/>
      <w:numFmt w:val="bullet"/>
      <w:lvlText w:val="o"/>
      <w:lvlJc w:val="left"/>
      <w:pPr>
        <w:ind w:left="1440" w:hanging="360"/>
      </w:pPr>
      <w:rPr>
        <w:rFonts w:ascii="Courier New" w:hAnsi="Courier New" w:cs="Courier New" w:hint="default"/>
      </w:rPr>
    </w:lvl>
    <w:lvl w:ilvl="2" w:tplc="09FA2408" w:tentative="1">
      <w:start w:val="1"/>
      <w:numFmt w:val="bullet"/>
      <w:lvlText w:val="?"/>
      <w:lvlJc w:val="left"/>
      <w:pPr>
        <w:ind w:left="2160" w:hanging="360"/>
      </w:pPr>
      <w:rPr>
        <w:rFonts w:ascii="Wingdings" w:hAnsi="Wingdings" w:hint="default"/>
      </w:rPr>
    </w:lvl>
    <w:lvl w:ilvl="3" w:tplc="D012B8B8" w:tentative="1">
      <w:start w:val="1"/>
      <w:numFmt w:val="bullet"/>
      <w:lvlText w:val="?"/>
      <w:lvlJc w:val="left"/>
      <w:pPr>
        <w:ind w:left="2880" w:hanging="360"/>
      </w:pPr>
      <w:rPr>
        <w:rFonts w:ascii="Symbol" w:hAnsi="Symbol" w:hint="default"/>
      </w:rPr>
    </w:lvl>
    <w:lvl w:ilvl="4" w:tplc="F85450AC" w:tentative="1">
      <w:start w:val="1"/>
      <w:numFmt w:val="bullet"/>
      <w:lvlText w:val="o"/>
      <w:lvlJc w:val="left"/>
      <w:pPr>
        <w:ind w:left="3600" w:hanging="360"/>
      </w:pPr>
      <w:rPr>
        <w:rFonts w:ascii="Courier New" w:hAnsi="Courier New" w:cs="Courier New" w:hint="default"/>
      </w:rPr>
    </w:lvl>
    <w:lvl w:ilvl="5" w:tplc="2D267B90" w:tentative="1">
      <w:start w:val="1"/>
      <w:numFmt w:val="bullet"/>
      <w:lvlText w:val="?"/>
      <w:lvlJc w:val="left"/>
      <w:pPr>
        <w:ind w:left="4320" w:hanging="360"/>
      </w:pPr>
      <w:rPr>
        <w:rFonts w:ascii="Wingdings" w:hAnsi="Wingdings" w:hint="default"/>
      </w:rPr>
    </w:lvl>
    <w:lvl w:ilvl="6" w:tplc="E0941BA6" w:tentative="1">
      <w:start w:val="1"/>
      <w:numFmt w:val="bullet"/>
      <w:lvlText w:val="?"/>
      <w:lvlJc w:val="left"/>
      <w:pPr>
        <w:ind w:left="5040" w:hanging="360"/>
      </w:pPr>
      <w:rPr>
        <w:rFonts w:ascii="Symbol" w:hAnsi="Symbol" w:hint="default"/>
      </w:rPr>
    </w:lvl>
    <w:lvl w:ilvl="7" w:tplc="14F8D4DE" w:tentative="1">
      <w:start w:val="1"/>
      <w:numFmt w:val="bullet"/>
      <w:lvlText w:val="o"/>
      <w:lvlJc w:val="left"/>
      <w:pPr>
        <w:ind w:left="5760" w:hanging="360"/>
      </w:pPr>
      <w:rPr>
        <w:rFonts w:ascii="Courier New" w:hAnsi="Courier New" w:cs="Courier New" w:hint="default"/>
      </w:rPr>
    </w:lvl>
    <w:lvl w:ilvl="8" w:tplc="D79C3AF2"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CBD08C82">
      <w:start w:val="1"/>
      <w:numFmt w:val="decimal"/>
      <w:lvlText w:val="%1."/>
      <w:lvlJc w:val="left"/>
      <w:pPr>
        <w:ind w:left="720" w:hanging="360"/>
      </w:pPr>
    </w:lvl>
    <w:lvl w:ilvl="1" w:tplc="FCE479FE" w:tentative="1">
      <w:start w:val="1"/>
      <w:numFmt w:val="lowerLetter"/>
      <w:lvlText w:val="%2."/>
      <w:lvlJc w:val="left"/>
      <w:pPr>
        <w:ind w:left="1440" w:hanging="360"/>
      </w:pPr>
    </w:lvl>
    <w:lvl w:ilvl="2" w:tplc="731A289E" w:tentative="1">
      <w:start w:val="1"/>
      <w:numFmt w:val="lowerRoman"/>
      <w:lvlText w:val="%3."/>
      <w:lvlJc w:val="right"/>
      <w:pPr>
        <w:ind w:left="2160" w:hanging="180"/>
      </w:pPr>
    </w:lvl>
    <w:lvl w:ilvl="3" w:tplc="92C63142" w:tentative="1">
      <w:start w:val="1"/>
      <w:numFmt w:val="decimal"/>
      <w:lvlText w:val="%4."/>
      <w:lvlJc w:val="left"/>
      <w:pPr>
        <w:ind w:left="2880" w:hanging="360"/>
      </w:pPr>
    </w:lvl>
    <w:lvl w:ilvl="4" w:tplc="F87EA6E6" w:tentative="1">
      <w:start w:val="1"/>
      <w:numFmt w:val="lowerLetter"/>
      <w:lvlText w:val="%5."/>
      <w:lvlJc w:val="left"/>
      <w:pPr>
        <w:ind w:left="3600" w:hanging="360"/>
      </w:pPr>
    </w:lvl>
    <w:lvl w:ilvl="5" w:tplc="57142810" w:tentative="1">
      <w:start w:val="1"/>
      <w:numFmt w:val="lowerRoman"/>
      <w:lvlText w:val="%6."/>
      <w:lvlJc w:val="right"/>
      <w:pPr>
        <w:ind w:left="4320" w:hanging="180"/>
      </w:pPr>
    </w:lvl>
    <w:lvl w:ilvl="6" w:tplc="73EA659E" w:tentative="1">
      <w:start w:val="1"/>
      <w:numFmt w:val="decimal"/>
      <w:lvlText w:val="%7."/>
      <w:lvlJc w:val="left"/>
      <w:pPr>
        <w:ind w:left="5040" w:hanging="360"/>
      </w:pPr>
    </w:lvl>
    <w:lvl w:ilvl="7" w:tplc="F0BA956C" w:tentative="1">
      <w:start w:val="1"/>
      <w:numFmt w:val="lowerLetter"/>
      <w:lvlText w:val="%8."/>
      <w:lvlJc w:val="left"/>
      <w:pPr>
        <w:ind w:left="5760" w:hanging="360"/>
      </w:pPr>
    </w:lvl>
    <w:lvl w:ilvl="8" w:tplc="CEC276BA" w:tentative="1">
      <w:start w:val="1"/>
      <w:numFmt w:val="lowerRoman"/>
      <w:lvlText w:val="%9."/>
      <w:lvlJc w:val="right"/>
      <w:pPr>
        <w:ind w:left="6480" w:hanging="180"/>
      </w:pPr>
    </w:lvl>
  </w:abstractNum>
  <w:num w:numId="1" w16cid:durableId="1025591921">
    <w:abstractNumId w:val="11"/>
  </w:num>
  <w:num w:numId="2" w16cid:durableId="593904004">
    <w:abstractNumId w:val="8"/>
  </w:num>
  <w:num w:numId="3" w16cid:durableId="688677291">
    <w:abstractNumId w:val="7"/>
  </w:num>
  <w:num w:numId="4" w16cid:durableId="993950237">
    <w:abstractNumId w:val="6"/>
  </w:num>
  <w:num w:numId="5" w16cid:durableId="2106532628">
    <w:abstractNumId w:val="5"/>
  </w:num>
  <w:num w:numId="6" w16cid:durableId="16974004">
    <w:abstractNumId w:val="4"/>
  </w:num>
  <w:num w:numId="7" w16cid:durableId="497380002">
    <w:abstractNumId w:val="3"/>
  </w:num>
  <w:num w:numId="8" w16cid:durableId="425731452">
    <w:abstractNumId w:val="2"/>
  </w:num>
  <w:num w:numId="9" w16cid:durableId="919097528">
    <w:abstractNumId w:val="1"/>
  </w:num>
  <w:num w:numId="10" w16cid:durableId="1500190842">
    <w:abstractNumId w:val="0"/>
  </w:num>
  <w:num w:numId="11" w16cid:durableId="1154297644">
    <w:abstractNumId w:val="14"/>
  </w:num>
  <w:num w:numId="12" w16cid:durableId="1768698898">
    <w:abstractNumId w:val="13"/>
  </w:num>
  <w:num w:numId="13" w16cid:durableId="1138647405">
    <w:abstractNumId w:val="10"/>
  </w:num>
  <w:num w:numId="14" w16cid:durableId="1575629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EB0CD010-084E-4D62-B888-5E56AA763C92}"/>
  </w:docVars>
  <w:rsids>
    <w:rsidRoot w:val="00650C00"/>
    <w:rsid w:val="000B2C45"/>
    <w:rsid w:val="004B6FA9"/>
    <w:rsid w:val="00650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7BC293-DD4D-49A4-AEBE-427E00BF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1729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201314SD496 med anledning av 2013 14 238 Godkännande av rådets beslut om systemet för EU budgetens finansiering</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201314SD496 med anledning av 2013 14 238 Godkännande av rådets beslut om systemet för EU budgetens finansiering</dc:title>
  <dc:subject>201314SD496 med anledning av 2013 14 238 Godkännande av rådets beslut om systemet för EU budgetens finansiering</dc:subject>
  <dc:creator>Riksdagen</dc:creator>
  <cp:keywords>Riksdagen</cp:keywords>
  <dc:description/>
  <cp:lastModifiedBy>Lars Brink</cp:lastModifiedBy>
  <cp:revision>2</cp:revision>
  <cp:lastPrinted>2014-06-27T06:35:00Z</cp:lastPrinted>
  <dcterms:created xsi:type="dcterms:W3CDTF">2025-12-17T23:15:00Z</dcterms:created>
  <dcterms:modified xsi:type="dcterms:W3CDTF">2025-12-17T23:15:00Z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oscar.sjostedt@riksdagen.se </vt:lpwstr>
  </property>
  <property fmtid="{D5CDD505-2E9C-101B-9397-08002B2CF9AE}" pid="7" name="avsändar-e-post2">
    <vt:lpwstr> </vt:lpwstr>
  </property>
  <property fmtid="{D5CDD505-2E9C-101B-9397-08002B2CF9AE}" pid="8" name="Checksum">
    <vt:lpwstr>*1004176447811*</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Fi17</vt:lpwstr>
  </property>
  <property fmtid="{D5CDD505-2E9C-101B-9397-08002B2CF9AE}" pid="14" name="MotTypXML">
    <vt:lpwstr>enskild</vt:lpwstr>
  </property>
  <property fmtid="{D5CDD505-2E9C-101B-9397-08002B2CF9AE}" pid="15" name="partibeteckning">
    <vt:lpwstr>SD</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24 juni 2014</vt:lpwstr>
  </property>
  <property fmtid="{D5CDD505-2E9C-101B-9397-08002B2CF9AE}" pid="19" name="Version">
    <vt:lpwstr>Mall:1.0.6. Panel:1.0.0.</vt:lpwstr>
  </property>
  <property fmtid="{D5CDD505-2E9C-101B-9397-08002B2CF9AE}" pid="20" name="AntalMot">
    <vt:lpwstr>Antal: 1</vt:lpwstr>
  </property>
  <property fmtid="{D5CDD505-2E9C-101B-9397-08002B2CF9AE}" pid="21" name="avs-org">
    <vt:lpwstr>SD</vt:lpwstr>
  </property>
  <property fmtid="{D5CDD505-2E9C-101B-9397-08002B2CF9AE}" pid="22" name="DeladMotion">
    <vt:lpwstr>nej</vt:lpwstr>
  </property>
  <property fmtid="{D5CDD505-2E9C-101B-9397-08002B2CF9AE}" pid="23" name="MotionarLista">
    <vt:lpwstr>Sällström, Sven-Olof (SD)\</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Sven-Olof Sällström (SD)</vt:lpwstr>
  </property>
  <property fmtid="{D5CDD505-2E9C-101B-9397-08002B2CF9AE}" pid="28" name="MotTyp">
    <vt:lpwstr>Enskild motion</vt:lpwstr>
  </property>
  <property fmtid="{D5CDD505-2E9C-101B-9397-08002B2CF9AE}" pid="29" name="nummer">
    <vt:lpwstr>17</vt:lpwstr>
  </property>
  <property fmtid="{D5CDD505-2E9C-101B-9397-08002B2CF9AE}" pid="30" name="skuggnummer">
    <vt:lpwstr/>
  </property>
  <property fmtid="{D5CDD505-2E9C-101B-9397-08002B2CF9AE}" pid="31" name="Partinummer">
    <vt:lpwstr>SD496</vt:lpwstr>
  </property>
  <property fmtid="{D5CDD505-2E9C-101B-9397-08002B2CF9AE}" pid="32" name="PartiVal">
    <vt:lpwstr>SD</vt:lpwstr>
  </property>
  <property fmtid="{D5CDD505-2E9C-101B-9397-08002B2CF9AE}" pid="33" name="RubrikSvar">
    <vt:lpwstr>Godkännande av rådets beslut om systemet för EU-budgetens finansiering</vt:lpwstr>
  </property>
  <property fmtid="{D5CDD505-2E9C-101B-9397-08002B2CF9AE}" pid="34" name="Svar">
    <vt:lpwstr>Proposition</vt:lpwstr>
  </property>
  <property fmtid="{D5CDD505-2E9C-101B-9397-08002B2CF9AE}" pid="35" name="SvarFras">
    <vt:lpwstr>med anledning av prop. 2013/14:238 Godkännande av rådets beslut om systemet för EU-budgetens finansiering</vt:lpwstr>
  </property>
  <property fmtid="{D5CDD505-2E9C-101B-9397-08002B2CF9AE}" pid="36" name="SvarFrasKort">
    <vt:lpwstr>med anledning av prop. 2013/14:238</vt:lpwstr>
  </property>
  <property fmtid="{D5CDD505-2E9C-101B-9397-08002B2CF9AE}" pid="37" name="SvarNr">
    <vt:lpwstr>2013/14:238</vt:lpwstr>
  </property>
  <property fmtid="{D5CDD505-2E9C-101B-9397-08002B2CF9AE}" pid="38" name="utskottsbeteckning">
    <vt:lpwstr>Fi</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140627 08:36:39.297</vt:lpwstr>
  </property>
  <property fmtid="{D5CDD505-2E9C-101B-9397-08002B2CF9AE}" pid="42" name="urixGuid">
    <vt:lpwstr>{AB506721-E496-4CF4-B372-9719197D0C87}</vt:lpwstr>
  </property>
</Properties>
</file>