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005077" w14:paraId="2C217F7C" w14:textId="77777777">
        <w:tc>
          <w:tcPr>
            <w:tcW w:w="2268" w:type="dxa"/>
          </w:tcPr>
          <w:p w14:paraId="60418054" w14:textId="7E81BD61" w:rsidR="006E4E11" w:rsidRPr="00005077" w:rsidRDefault="006E4E11" w:rsidP="007242A3">
            <w:pPr>
              <w:framePr w:w="5035" w:h="1644" w:wrap="notBeside" w:vAnchor="page" w:hAnchor="page" w:x="6573" w:y="721"/>
              <w:rPr>
                <w:rFonts w:ascii="TradeGothic" w:hAnsi="TradeGothic"/>
                <w:i/>
                <w:sz w:val="18"/>
              </w:rPr>
            </w:pPr>
          </w:p>
        </w:tc>
        <w:tc>
          <w:tcPr>
            <w:tcW w:w="2999" w:type="dxa"/>
            <w:gridSpan w:val="2"/>
          </w:tcPr>
          <w:p w14:paraId="4BE505EF" w14:textId="7AB08541" w:rsidR="006E4E11" w:rsidRPr="00005077" w:rsidRDefault="006E4E11" w:rsidP="007242A3">
            <w:pPr>
              <w:framePr w:w="5035" w:h="1644" w:wrap="notBeside" w:vAnchor="page" w:hAnchor="page" w:x="6573" w:y="721"/>
              <w:rPr>
                <w:rFonts w:ascii="TradeGothic" w:hAnsi="TradeGothic"/>
                <w:i/>
                <w:sz w:val="18"/>
              </w:rPr>
            </w:pPr>
          </w:p>
        </w:tc>
      </w:tr>
      <w:tr w:rsidR="006E4E11" w:rsidRPr="00005077" w14:paraId="68C37042" w14:textId="77777777">
        <w:tc>
          <w:tcPr>
            <w:tcW w:w="2268" w:type="dxa"/>
          </w:tcPr>
          <w:p w14:paraId="1C2493D6" w14:textId="77777777" w:rsidR="006E4E11" w:rsidRPr="00005077" w:rsidRDefault="00005077" w:rsidP="007242A3">
            <w:pPr>
              <w:framePr w:w="5035" w:h="1644" w:wrap="notBeside" w:vAnchor="page" w:hAnchor="page" w:x="6573" w:y="721"/>
              <w:rPr>
                <w:rFonts w:ascii="TradeGothic" w:hAnsi="TradeGothic"/>
                <w:b/>
                <w:sz w:val="22"/>
              </w:rPr>
            </w:pPr>
            <w:r>
              <w:rPr>
                <w:rFonts w:ascii="TradeGothic" w:hAnsi="TradeGothic"/>
                <w:b/>
                <w:sz w:val="22"/>
              </w:rPr>
              <w:t>Annotering</w:t>
            </w:r>
            <w:r w:rsidRPr="00005077">
              <w:rPr>
                <w:rFonts w:ascii="TradeGothic" w:hAnsi="TradeGothic"/>
                <w:b/>
                <w:sz w:val="22"/>
              </w:rPr>
              <w:t xml:space="preserve"> </w:t>
            </w:r>
          </w:p>
        </w:tc>
        <w:tc>
          <w:tcPr>
            <w:tcW w:w="2999" w:type="dxa"/>
            <w:gridSpan w:val="2"/>
          </w:tcPr>
          <w:p w14:paraId="42483FC6" w14:textId="77777777" w:rsidR="006E4E11" w:rsidRPr="00005077" w:rsidRDefault="006E4E11" w:rsidP="007242A3">
            <w:pPr>
              <w:framePr w:w="5035" w:h="1644" w:wrap="notBeside" w:vAnchor="page" w:hAnchor="page" w:x="6573" w:y="721"/>
              <w:rPr>
                <w:rFonts w:ascii="TradeGothic" w:hAnsi="TradeGothic"/>
                <w:b/>
                <w:sz w:val="22"/>
              </w:rPr>
            </w:pPr>
          </w:p>
        </w:tc>
      </w:tr>
      <w:tr w:rsidR="006E4E11" w:rsidRPr="00005077" w14:paraId="6C0683B9" w14:textId="77777777">
        <w:tc>
          <w:tcPr>
            <w:tcW w:w="3402" w:type="dxa"/>
            <w:gridSpan w:val="2"/>
          </w:tcPr>
          <w:p w14:paraId="2CB6924F" w14:textId="77777777" w:rsidR="006E4E11" w:rsidRPr="00005077" w:rsidRDefault="006E4E11" w:rsidP="007242A3">
            <w:pPr>
              <w:framePr w:w="5035" w:h="1644" w:wrap="notBeside" w:vAnchor="page" w:hAnchor="page" w:x="6573" w:y="721"/>
            </w:pPr>
          </w:p>
        </w:tc>
        <w:tc>
          <w:tcPr>
            <w:tcW w:w="1865" w:type="dxa"/>
          </w:tcPr>
          <w:p w14:paraId="73179D9D" w14:textId="77777777" w:rsidR="006E4E11" w:rsidRPr="00005077" w:rsidRDefault="006E4E11" w:rsidP="007242A3">
            <w:pPr>
              <w:framePr w:w="5035" w:h="1644" w:wrap="notBeside" w:vAnchor="page" w:hAnchor="page" w:x="6573" w:y="721"/>
            </w:pPr>
          </w:p>
        </w:tc>
      </w:tr>
      <w:tr w:rsidR="006E4E11" w:rsidRPr="00005077" w14:paraId="2A7F42CD" w14:textId="77777777">
        <w:tc>
          <w:tcPr>
            <w:tcW w:w="2268" w:type="dxa"/>
          </w:tcPr>
          <w:p w14:paraId="50F83B6E" w14:textId="50C26D0B" w:rsidR="006E4E11" w:rsidRPr="00005077" w:rsidRDefault="0037223E" w:rsidP="006E185E">
            <w:pPr>
              <w:framePr w:w="5035" w:h="1644" w:wrap="notBeside" w:vAnchor="page" w:hAnchor="page" w:x="6573" w:y="721"/>
            </w:pPr>
            <w:r>
              <w:t>2015-</w:t>
            </w:r>
            <w:r w:rsidR="006E185E">
              <w:t>09-28</w:t>
            </w:r>
          </w:p>
        </w:tc>
        <w:tc>
          <w:tcPr>
            <w:tcW w:w="2999" w:type="dxa"/>
            <w:gridSpan w:val="2"/>
          </w:tcPr>
          <w:p w14:paraId="5E0CC21A" w14:textId="77777777" w:rsidR="006E4E11" w:rsidRPr="00005077" w:rsidRDefault="006E4E11" w:rsidP="007242A3">
            <w:pPr>
              <w:framePr w:w="5035" w:h="1644" w:wrap="notBeside" w:vAnchor="page" w:hAnchor="page" w:x="6573" w:y="721"/>
              <w:rPr>
                <w:sz w:val="20"/>
              </w:rPr>
            </w:pPr>
          </w:p>
        </w:tc>
      </w:tr>
      <w:tr w:rsidR="006E4E11" w:rsidRPr="00005077" w14:paraId="55712BC7" w14:textId="77777777">
        <w:tc>
          <w:tcPr>
            <w:tcW w:w="2268" w:type="dxa"/>
          </w:tcPr>
          <w:p w14:paraId="6F3286C4" w14:textId="77777777" w:rsidR="006E4E11" w:rsidRPr="00005077" w:rsidRDefault="006E4E11" w:rsidP="007242A3">
            <w:pPr>
              <w:framePr w:w="5035" w:h="1644" w:wrap="notBeside" w:vAnchor="page" w:hAnchor="page" w:x="6573" w:y="721"/>
            </w:pPr>
          </w:p>
        </w:tc>
        <w:tc>
          <w:tcPr>
            <w:tcW w:w="2999" w:type="dxa"/>
            <w:gridSpan w:val="2"/>
          </w:tcPr>
          <w:p w14:paraId="0068F44F" w14:textId="77777777" w:rsidR="006E4E11" w:rsidRPr="00005077" w:rsidRDefault="006E4E11" w:rsidP="007242A3">
            <w:pPr>
              <w:framePr w:w="5035" w:h="1644" w:wrap="notBeside" w:vAnchor="page" w:hAnchor="page" w:x="6573" w:y="721"/>
            </w:pPr>
          </w:p>
        </w:tc>
      </w:tr>
    </w:tbl>
    <w:p w14:paraId="71A94A28" w14:textId="77777777" w:rsidR="001E746F" w:rsidRPr="001E746F" w:rsidRDefault="001E746F" w:rsidP="001E746F">
      <w:pPr>
        <w:rPr>
          <w:vanish/>
        </w:rPr>
      </w:pPr>
    </w:p>
    <w:tbl>
      <w:tblPr>
        <w:tblW w:w="0" w:type="auto"/>
        <w:tblLayout w:type="fixed"/>
        <w:tblLook w:val="0000" w:firstRow="0" w:lastRow="0" w:firstColumn="0" w:lastColumn="0" w:noHBand="0" w:noVBand="0"/>
      </w:tblPr>
      <w:tblGrid>
        <w:gridCol w:w="4911"/>
      </w:tblGrid>
      <w:tr w:rsidR="006E4E11" w:rsidRPr="00005077" w14:paraId="312B2B3C" w14:textId="77777777">
        <w:trPr>
          <w:trHeight w:val="284"/>
        </w:trPr>
        <w:tc>
          <w:tcPr>
            <w:tcW w:w="4911" w:type="dxa"/>
          </w:tcPr>
          <w:p w14:paraId="068ED918" w14:textId="77777777" w:rsidR="006E4E11" w:rsidRPr="00005077" w:rsidRDefault="00005077">
            <w:pPr>
              <w:pStyle w:val="Avsndare"/>
              <w:framePr w:h="2483" w:wrap="notBeside" w:x="1504"/>
              <w:rPr>
                <w:b/>
                <w:i w:val="0"/>
                <w:sz w:val="22"/>
              </w:rPr>
            </w:pPr>
            <w:r>
              <w:rPr>
                <w:b/>
                <w:i w:val="0"/>
                <w:sz w:val="22"/>
              </w:rPr>
              <w:t>Finansdepartementet</w:t>
            </w:r>
          </w:p>
        </w:tc>
      </w:tr>
      <w:tr w:rsidR="006E4E11" w:rsidRPr="00005077" w14:paraId="3F5CF47B" w14:textId="77777777">
        <w:trPr>
          <w:trHeight w:val="284"/>
        </w:trPr>
        <w:tc>
          <w:tcPr>
            <w:tcW w:w="4911" w:type="dxa"/>
          </w:tcPr>
          <w:p w14:paraId="60267B81" w14:textId="77777777" w:rsidR="006E4E11" w:rsidRPr="00005077" w:rsidRDefault="006E4E11">
            <w:pPr>
              <w:pStyle w:val="Avsndare"/>
              <w:framePr w:h="2483" w:wrap="notBeside" w:x="1504"/>
              <w:rPr>
                <w:bCs/>
                <w:iCs/>
              </w:rPr>
            </w:pPr>
          </w:p>
        </w:tc>
      </w:tr>
      <w:tr w:rsidR="006E4E11" w:rsidRPr="00005077" w14:paraId="065641F8" w14:textId="77777777">
        <w:trPr>
          <w:trHeight w:val="284"/>
        </w:trPr>
        <w:tc>
          <w:tcPr>
            <w:tcW w:w="4911" w:type="dxa"/>
          </w:tcPr>
          <w:p w14:paraId="6C1BECBF" w14:textId="77777777" w:rsidR="006E4E11" w:rsidRPr="00005077" w:rsidRDefault="006E4E11">
            <w:pPr>
              <w:pStyle w:val="Avsndare"/>
              <w:framePr w:h="2483" w:wrap="notBeside" w:x="1504"/>
              <w:rPr>
                <w:bCs/>
                <w:iCs/>
              </w:rPr>
            </w:pPr>
          </w:p>
        </w:tc>
      </w:tr>
      <w:tr w:rsidR="006E4E11" w:rsidRPr="00005077" w14:paraId="07DB5AB3" w14:textId="77777777">
        <w:trPr>
          <w:trHeight w:val="284"/>
        </w:trPr>
        <w:tc>
          <w:tcPr>
            <w:tcW w:w="4911" w:type="dxa"/>
          </w:tcPr>
          <w:p w14:paraId="362D6DD5" w14:textId="77777777" w:rsidR="006E4E11" w:rsidRPr="00005077" w:rsidRDefault="006E4E11">
            <w:pPr>
              <w:pStyle w:val="Avsndare"/>
              <w:framePr w:h="2483" w:wrap="notBeside" w:x="1504"/>
              <w:rPr>
                <w:bCs/>
                <w:iCs/>
              </w:rPr>
            </w:pPr>
          </w:p>
        </w:tc>
      </w:tr>
      <w:tr w:rsidR="006E4E11" w:rsidRPr="00005077" w14:paraId="1A7B6DFC" w14:textId="77777777">
        <w:trPr>
          <w:trHeight w:val="284"/>
        </w:trPr>
        <w:tc>
          <w:tcPr>
            <w:tcW w:w="4911" w:type="dxa"/>
          </w:tcPr>
          <w:p w14:paraId="05334219" w14:textId="77777777" w:rsidR="006E4E11" w:rsidRPr="00005077" w:rsidRDefault="006E4E11">
            <w:pPr>
              <w:pStyle w:val="Avsndare"/>
              <w:framePr w:h="2483" w:wrap="notBeside" w:x="1504"/>
              <w:rPr>
                <w:bCs/>
                <w:iCs/>
              </w:rPr>
            </w:pPr>
          </w:p>
        </w:tc>
      </w:tr>
      <w:tr w:rsidR="006E4E11" w:rsidRPr="00005077" w14:paraId="38CD3813" w14:textId="77777777">
        <w:trPr>
          <w:trHeight w:val="284"/>
        </w:trPr>
        <w:tc>
          <w:tcPr>
            <w:tcW w:w="4911" w:type="dxa"/>
          </w:tcPr>
          <w:p w14:paraId="0C37192B" w14:textId="77777777" w:rsidR="006E4E11" w:rsidRPr="00005077" w:rsidRDefault="006E4E11">
            <w:pPr>
              <w:pStyle w:val="Avsndare"/>
              <w:framePr w:h="2483" w:wrap="notBeside" w:x="1504"/>
              <w:rPr>
                <w:bCs/>
                <w:iCs/>
              </w:rPr>
            </w:pPr>
          </w:p>
        </w:tc>
      </w:tr>
      <w:tr w:rsidR="00005077" w:rsidRPr="00005077" w14:paraId="27157475" w14:textId="77777777">
        <w:trPr>
          <w:trHeight w:val="284"/>
        </w:trPr>
        <w:tc>
          <w:tcPr>
            <w:tcW w:w="4911" w:type="dxa"/>
          </w:tcPr>
          <w:p w14:paraId="33ED063F" w14:textId="77777777" w:rsidR="00005077" w:rsidRPr="00005077" w:rsidRDefault="00005077">
            <w:pPr>
              <w:pStyle w:val="Avsndare"/>
              <w:framePr w:h="2483" w:wrap="notBeside" w:x="1504"/>
              <w:rPr>
                <w:bCs/>
                <w:iCs/>
              </w:rPr>
            </w:pPr>
          </w:p>
        </w:tc>
      </w:tr>
    </w:tbl>
    <w:p w14:paraId="7D21709C" w14:textId="77777777" w:rsidR="00005077" w:rsidRDefault="00005077">
      <w:pPr>
        <w:framePr w:w="4400" w:h="2523" w:wrap="notBeside" w:vAnchor="page" w:hAnchor="page" w:x="6453" w:y="2445"/>
        <w:ind w:left="142"/>
      </w:pPr>
    </w:p>
    <w:p w14:paraId="06EA1526" w14:textId="77777777" w:rsidR="00005077" w:rsidRDefault="00005077">
      <w:pPr>
        <w:framePr w:w="4400" w:h="2523" w:wrap="notBeside" w:vAnchor="page" w:hAnchor="page" w:x="6453" w:y="2445"/>
        <w:ind w:left="142"/>
      </w:pPr>
    </w:p>
    <w:p w14:paraId="5D3A0BAC" w14:textId="77777777" w:rsidR="00005077" w:rsidRDefault="00005077">
      <w:pPr>
        <w:framePr w:w="4400" w:h="2523" w:wrap="notBeside" w:vAnchor="page" w:hAnchor="page" w:x="6453" w:y="2445"/>
        <w:ind w:left="142"/>
      </w:pPr>
      <w:r>
        <w:t xml:space="preserve">Ekofinrådets möte den </w:t>
      </w:r>
    </w:p>
    <w:p w14:paraId="16DEC085" w14:textId="50359843" w:rsidR="006E4E11" w:rsidRPr="00005077" w:rsidRDefault="006E185E">
      <w:pPr>
        <w:framePr w:w="4400" w:h="2523" w:wrap="notBeside" w:vAnchor="page" w:hAnchor="page" w:x="6453" w:y="2445"/>
        <w:ind w:left="142"/>
      </w:pPr>
      <w:r>
        <w:t xml:space="preserve">6 oktober </w:t>
      </w:r>
      <w:r w:rsidR="0037223E">
        <w:t>2015</w:t>
      </w:r>
      <w:r w:rsidR="00175FCE">
        <w:t xml:space="preserve"> i </w:t>
      </w:r>
      <w:r>
        <w:t>Luxemburg</w:t>
      </w:r>
    </w:p>
    <w:p w14:paraId="7A8C6B88" w14:textId="442C8FB3" w:rsidR="006E4E11" w:rsidRPr="00005077" w:rsidRDefault="00005077" w:rsidP="00005077">
      <w:pPr>
        <w:pStyle w:val="RKrubrik"/>
        <w:pBdr>
          <w:bottom w:val="single" w:sz="4" w:space="1" w:color="000000"/>
        </w:pBdr>
        <w:spacing w:before="0" w:after="0"/>
      </w:pPr>
      <w:bookmarkStart w:id="0" w:name="_GoBack"/>
      <w:bookmarkEnd w:id="0"/>
      <w:r>
        <w:t>Kommenterad dagordning</w:t>
      </w:r>
    </w:p>
    <w:p w14:paraId="7806299A" w14:textId="728453E5" w:rsidR="006E4E11" w:rsidRPr="00005077" w:rsidRDefault="00005077">
      <w:pPr>
        <w:pStyle w:val="RKnormal"/>
        <w:rPr>
          <w:sz w:val="20"/>
        </w:rPr>
      </w:pPr>
      <w:r>
        <w:rPr>
          <w:sz w:val="20"/>
        </w:rPr>
        <w:t>- enligt den preliminära dagordning som framkom</w:t>
      </w:r>
      <w:r w:rsidR="00347F48">
        <w:rPr>
          <w:sz w:val="20"/>
        </w:rPr>
        <w:t xml:space="preserve"> </w:t>
      </w:r>
      <w:r w:rsidR="00020BA0">
        <w:rPr>
          <w:sz w:val="20"/>
        </w:rPr>
        <w:t>den</w:t>
      </w:r>
      <w:r w:rsidR="00672889">
        <w:rPr>
          <w:sz w:val="20"/>
        </w:rPr>
        <w:t xml:space="preserve"> 21</w:t>
      </w:r>
      <w:r w:rsidR="008970D9">
        <w:rPr>
          <w:sz w:val="20"/>
        </w:rPr>
        <w:t xml:space="preserve"> september </w:t>
      </w:r>
      <w:r w:rsidR="0037223E">
        <w:rPr>
          <w:sz w:val="20"/>
        </w:rPr>
        <w:t>2015</w:t>
      </w:r>
    </w:p>
    <w:p w14:paraId="1F76FA0D" w14:textId="77777777" w:rsidR="00693D83" w:rsidRDefault="00693D83">
      <w:pPr>
        <w:pStyle w:val="RKnormal"/>
      </w:pPr>
    </w:p>
    <w:p w14:paraId="32637700" w14:textId="528861DA" w:rsidR="004370D3" w:rsidRPr="00693D83" w:rsidRDefault="004A6F84" w:rsidP="009477E6">
      <w:pPr>
        <w:pStyle w:val="Liststycke"/>
        <w:numPr>
          <w:ilvl w:val="0"/>
          <w:numId w:val="1"/>
        </w:numPr>
        <w:tabs>
          <w:tab w:val="left" w:pos="0"/>
        </w:tabs>
        <w:overflowPunct/>
        <w:spacing w:line="240" w:lineRule="auto"/>
        <w:textAlignment w:val="auto"/>
        <w:rPr>
          <w:rFonts w:cs="OrigGarmnd BT"/>
          <w:b/>
          <w:bCs/>
          <w:color w:val="000000"/>
          <w:szCs w:val="24"/>
          <w:lang w:eastAsia="sv-SE"/>
        </w:rPr>
      </w:pPr>
      <w:r>
        <w:rPr>
          <w:rFonts w:cs="OrigGarmnd BT"/>
          <w:b/>
          <w:bCs/>
          <w:color w:val="000000"/>
          <w:szCs w:val="24"/>
          <w:lang w:eastAsia="sv-SE"/>
        </w:rPr>
        <w:t xml:space="preserve">Godkännande av </w:t>
      </w:r>
      <w:r w:rsidR="004370D3" w:rsidRPr="00693D83">
        <w:rPr>
          <w:rFonts w:cs="OrigGarmnd BT"/>
          <w:b/>
          <w:bCs/>
          <w:color w:val="000000"/>
          <w:szCs w:val="24"/>
          <w:lang w:eastAsia="sv-SE"/>
        </w:rPr>
        <w:t>dagordningen</w:t>
      </w:r>
    </w:p>
    <w:p w14:paraId="2CD91045" w14:textId="77777777" w:rsidR="004370D3" w:rsidRPr="00386A23" w:rsidRDefault="004370D3" w:rsidP="009477E6">
      <w:pPr>
        <w:pStyle w:val="Rubrik3"/>
        <w:rPr>
          <w:rStyle w:val="Stark"/>
          <w:u w:val="single"/>
        </w:rPr>
      </w:pPr>
      <w:r w:rsidRPr="00386A23">
        <w:rPr>
          <w:rStyle w:val="Stark"/>
          <w:u w:val="single"/>
        </w:rPr>
        <w:t>Lagstiftande verksamhet</w:t>
      </w:r>
    </w:p>
    <w:p w14:paraId="1E51F5AB" w14:textId="77777777" w:rsidR="004370D3" w:rsidRPr="004370D3" w:rsidRDefault="004370D3" w:rsidP="009477E6">
      <w:pPr>
        <w:overflowPunct/>
        <w:autoSpaceDE/>
        <w:autoSpaceDN/>
        <w:adjustRightInd/>
        <w:spacing w:line="240" w:lineRule="auto"/>
        <w:textAlignment w:val="auto"/>
        <w:rPr>
          <w:rFonts w:ascii="Times New Roman" w:hAnsi="Times New Roman"/>
          <w:szCs w:val="24"/>
        </w:rPr>
      </w:pPr>
    </w:p>
    <w:p w14:paraId="494A695A" w14:textId="697AD33B" w:rsidR="004370D3" w:rsidRDefault="0037223E" w:rsidP="009477E6">
      <w:pPr>
        <w:pStyle w:val="Liststycke"/>
        <w:numPr>
          <w:ilvl w:val="0"/>
          <w:numId w:val="1"/>
        </w:numPr>
        <w:tabs>
          <w:tab w:val="left" w:pos="0"/>
        </w:tabs>
        <w:overflowPunct/>
        <w:spacing w:line="240" w:lineRule="auto"/>
        <w:textAlignment w:val="auto"/>
        <w:rPr>
          <w:rFonts w:cs="OrigGarmnd BT"/>
          <w:b/>
          <w:bCs/>
          <w:color w:val="000000"/>
          <w:szCs w:val="24"/>
          <w:lang w:eastAsia="sv-SE"/>
        </w:rPr>
      </w:pPr>
      <w:r>
        <w:rPr>
          <w:rFonts w:cs="OrigGarmnd BT"/>
          <w:b/>
          <w:bCs/>
          <w:color w:val="000000"/>
          <w:szCs w:val="24"/>
          <w:lang w:eastAsia="sv-SE"/>
        </w:rPr>
        <w:t xml:space="preserve">(ev.) </w:t>
      </w:r>
      <w:r w:rsidR="004370D3" w:rsidRPr="00693D83">
        <w:rPr>
          <w:rFonts w:cs="OrigGarmnd BT"/>
          <w:b/>
          <w:bCs/>
          <w:color w:val="000000"/>
          <w:szCs w:val="24"/>
          <w:lang w:eastAsia="sv-SE"/>
        </w:rPr>
        <w:t>Godkännande av A-punktslistan</w:t>
      </w:r>
    </w:p>
    <w:p w14:paraId="6114633D" w14:textId="77777777" w:rsidR="00667FEA" w:rsidRDefault="00667FEA" w:rsidP="00667FEA">
      <w:pPr>
        <w:pStyle w:val="Liststycke"/>
        <w:overflowPunct/>
        <w:autoSpaceDE/>
        <w:autoSpaceDN/>
        <w:adjustRightInd/>
        <w:spacing w:before="480" w:line="240" w:lineRule="auto"/>
        <w:ind w:left="357"/>
        <w:textAlignment w:val="auto"/>
        <w:rPr>
          <w:rFonts w:cs="OrigGarmnd BT"/>
          <w:b/>
          <w:bCs/>
          <w:color w:val="000000"/>
          <w:szCs w:val="24"/>
          <w:lang w:eastAsia="sv-SE"/>
        </w:rPr>
      </w:pPr>
    </w:p>
    <w:p w14:paraId="582F0E91" w14:textId="2DC97D01" w:rsidR="00A56AF7" w:rsidRPr="00A56AF7" w:rsidRDefault="00A56AF7" w:rsidP="00667FEA">
      <w:pPr>
        <w:pStyle w:val="Liststycke"/>
        <w:numPr>
          <w:ilvl w:val="0"/>
          <w:numId w:val="1"/>
        </w:numPr>
        <w:overflowPunct/>
        <w:autoSpaceDE/>
        <w:autoSpaceDN/>
        <w:adjustRightInd/>
        <w:spacing w:before="480" w:line="240" w:lineRule="auto"/>
        <w:ind w:left="357" w:hanging="357"/>
        <w:textAlignment w:val="auto"/>
        <w:rPr>
          <w:rFonts w:cs="OrigGarmnd BT"/>
          <w:b/>
          <w:bCs/>
          <w:color w:val="000000"/>
          <w:szCs w:val="24"/>
          <w:lang w:eastAsia="sv-SE"/>
        </w:rPr>
      </w:pPr>
      <w:r w:rsidRPr="00A56AF7">
        <w:rPr>
          <w:rFonts w:cs="OrigGarmnd BT"/>
          <w:b/>
          <w:bCs/>
          <w:color w:val="000000"/>
          <w:szCs w:val="24"/>
          <w:lang w:eastAsia="sv-SE"/>
        </w:rPr>
        <w:t xml:space="preserve">Obligatoriskt automatiskt utbyte av upplysningar i fråga om beskattning </w:t>
      </w:r>
    </w:p>
    <w:p w14:paraId="2B95CD61" w14:textId="204EACB1" w:rsidR="00205880" w:rsidRDefault="00205880" w:rsidP="009477E6">
      <w:pPr>
        <w:pStyle w:val="Liststycke"/>
        <w:numPr>
          <w:ilvl w:val="0"/>
          <w:numId w:val="12"/>
        </w:numPr>
        <w:tabs>
          <w:tab w:val="left" w:pos="0"/>
        </w:tabs>
        <w:overflowPunct/>
        <w:spacing w:line="240" w:lineRule="auto"/>
        <w:textAlignment w:val="auto"/>
        <w:rPr>
          <w:rFonts w:cs="OrigGarmnd BT"/>
          <w:bCs/>
          <w:color w:val="000000"/>
          <w:szCs w:val="24"/>
          <w:lang w:eastAsia="sv-SE"/>
        </w:rPr>
      </w:pPr>
      <w:r>
        <w:rPr>
          <w:rFonts w:cs="OrigGarmnd BT"/>
          <w:bCs/>
          <w:color w:val="000000"/>
          <w:szCs w:val="24"/>
          <w:lang w:eastAsia="sv-SE"/>
        </w:rPr>
        <w:t xml:space="preserve">Beslutspunkt </w:t>
      </w:r>
    </w:p>
    <w:p w14:paraId="61AB5B10" w14:textId="77777777" w:rsidR="0001680B" w:rsidRDefault="0001680B" w:rsidP="0001680B">
      <w:pPr>
        <w:pStyle w:val="Rubrik2"/>
        <w:spacing w:before="0" w:after="0" w:line="240" w:lineRule="auto"/>
        <w:rPr>
          <w:rFonts w:ascii="OrigGarmnd BT" w:hAnsi="OrigGarmnd BT"/>
          <w:b w:val="0"/>
          <w:sz w:val="24"/>
          <w:szCs w:val="24"/>
        </w:rPr>
      </w:pPr>
    </w:p>
    <w:p w14:paraId="2312EE5C" w14:textId="1FA02A96" w:rsidR="00A56AF7" w:rsidRDefault="00A56AF7" w:rsidP="0001680B">
      <w:pPr>
        <w:pStyle w:val="Rubrik2"/>
        <w:spacing w:before="0" w:after="0" w:line="240" w:lineRule="auto"/>
        <w:rPr>
          <w:rFonts w:ascii="OrigGarmnd BT" w:hAnsi="OrigGarmnd BT"/>
          <w:b w:val="0"/>
          <w:sz w:val="24"/>
          <w:szCs w:val="24"/>
        </w:rPr>
      </w:pPr>
      <w:r w:rsidRPr="00A56AF7">
        <w:rPr>
          <w:rFonts w:ascii="OrigGarmnd BT" w:hAnsi="OrigGarmnd BT"/>
          <w:b w:val="0"/>
          <w:sz w:val="24"/>
          <w:szCs w:val="24"/>
        </w:rPr>
        <w:t xml:space="preserve">Avsikten är att nå en politisk överenskommelse avseende kommissionens förslag om automatiskt informationsutbyte angående förhandsbesked om gränsöverskridande skattefrågor och besked om framtida prissättning av internationella transaktioner mellan parter som är i ekonomisk intressegemenskap. </w:t>
      </w:r>
    </w:p>
    <w:p w14:paraId="1C11E491" w14:textId="77777777" w:rsidR="0001680B" w:rsidRPr="0001680B" w:rsidRDefault="0001680B" w:rsidP="0001680B">
      <w:pPr>
        <w:pStyle w:val="RKnormal"/>
      </w:pPr>
    </w:p>
    <w:p w14:paraId="79E2BB0A" w14:textId="5564AAB6" w:rsidR="00A56AF7" w:rsidRPr="00A56AF7" w:rsidRDefault="00A56AF7" w:rsidP="0001680B">
      <w:pPr>
        <w:spacing w:line="240" w:lineRule="auto"/>
        <w:rPr>
          <w:szCs w:val="24"/>
        </w:rPr>
      </w:pPr>
      <w:r w:rsidRPr="00A56AF7">
        <w:rPr>
          <w:szCs w:val="24"/>
        </w:rPr>
        <w:t xml:space="preserve">Samråd med EU-nämnden har skett </w:t>
      </w:r>
      <w:r w:rsidR="00504CAA">
        <w:rPr>
          <w:szCs w:val="24"/>
        </w:rPr>
        <w:t>den 12 juni 2015</w:t>
      </w:r>
      <w:r w:rsidRPr="00A56AF7">
        <w:rPr>
          <w:szCs w:val="24"/>
        </w:rPr>
        <w:t xml:space="preserve"> och överläggning har skett med skatteutskottet </w:t>
      </w:r>
      <w:r w:rsidR="00504CAA">
        <w:rPr>
          <w:szCs w:val="24"/>
        </w:rPr>
        <w:t>28 april respektive 22 september 2015.</w:t>
      </w:r>
      <w:r w:rsidRPr="00A56AF7">
        <w:rPr>
          <w:szCs w:val="24"/>
        </w:rPr>
        <w:t xml:space="preserve"> </w:t>
      </w:r>
    </w:p>
    <w:p w14:paraId="107D0C2B" w14:textId="77777777" w:rsidR="00A56AF7" w:rsidRPr="00A56AF7" w:rsidRDefault="00A56AF7" w:rsidP="0001680B">
      <w:pPr>
        <w:spacing w:line="240" w:lineRule="auto"/>
        <w:rPr>
          <w:color w:val="000000"/>
          <w:szCs w:val="24"/>
        </w:rPr>
      </w:pPr>
    </w:p>
    <w:p w14:paraId="31CC4003" w14:textId="77777777" w:rsidR="00A56AF7" w:rsidRPr="00A56AF7" w:rsidRDefault="00A56AF7" w:rsidP="0001680B">
      <w:pPr>
        <w:spacing w:line="240" w:lineRule="auto"/>
        <w:rPr>
          <w:szCs w:val="24"/>
        </w:rPr>
      </w:pPr>
      <w:r w:rsidRPr="00A56AF7">
        <w:rPr>
          <w:color w:val="000000"/>
          <w:szCs w:val="24"/>
        </w:rPr>
        <w:t>Under 2012 granskade uppförandekodgruppen avseende företagsbeskattning utvecklingen i medlemsstaterna i fråga om förhandsbesked. Gruppen identifierade de gränsöverskridande skattebesked för vilka information borde utbytas utan föregående begäran. I maj 2013 välkomnade Europaparlamentet kommissionens handlingsplan och rekommendationer från december 2012. I december 2014 åtog sig kommissionen att lägga fram ett förslag för automatiskt utbyte av information om gränsöverskridande skattebesked, vilket välkomnades av Europeiska rådet. Kommissionens förslag presenterades den</w:t>
      </w:r>
      <w:r w:rsidRPr="00A56AF7">
        <w:rPr>
          <w:szCs w:val="24"/>
        </w:rPr>
        <w:t xml:space="preserve"> 18 mars 2015. </w:t>
      </w:r>
    </w:p>
    <w:p w14:paraId="03C0787A" w14:textId="77777777" w:rsidR="00A56AF7" w:rsidRPr="00A56AF7" w:rsidRDefault="00A56AF7" w:rsidP="0001680B">
      <w:pPr>
        <w:spacing w:line="240" w:lineRule="auto"/>
        <w:rPr>
          <w:szCs w:val="24"/>
        </w:rPr>
      </w:pPr>
    </w:p>
    <w:p w14:paraId="09DA9B71" w14:textId="77777777" w:rsidR="00A56AF7" w:rsidRPr="00A56AF7" w:rsidRDefault="00A56AF7" w:rsidP="0001680B">
      <w:pPr>
        <w:spacing w:line="240" w:lineRule="auto"/>
        <w:rPr>
          <w:szCs w:val="24"/>
        </w:rPr>
      </w:pPr>
      <w:r w:rsidRPr="00A56AF7">
        <w:rPr>
          <w:szCs w:val="24"/>
        </w:rPr>
        <w:t xml:space="preserve">Förslaget innebär bl.a. att behöriga myndigheter i en medlemsstat genom automatiskt utbyte ska tillhandahålla information om förhandsbesked i gränsöverskridande skattefrågor och förhandsbesked </w:t>
      </w:r>
      <w:r w:rsidRPr="00A56AF7">
        <w:rPr>
          <w:szCs w:val="24"/>
        </w:rPr>
        <w:lastRenderedPageBreak/>
        <w:t xml:space="preserve">om prissättning. Vissa grundläggande upplysningar ska lämnas till samtliga medlemsstater och till kommissionen. En medlemsstat ska på begäran kunna få kompletterande information, inbegripet den fullständiga texten till ett besked. Beskeden som omfattas avser endast besked till juridiska personer. Informationen ska lämnas kvartalsvis och information ska dessutom lämnas om besked som meddelats under de senaste tio åren före förslagets ikraftträdande, om beskeden fortfarande är gällande. Direktivet ska enligt förslaget tillämpas från och med den 1 januari 2016. Förslaget beskrivs närmare i faktapromemorian 2014/15:FPM30. </w:t>
      </w:r>
    </w:p>
    <w:p w14:paraId="2289FD98" w14:textId="77777777" w:rsidR="00A56AF7" w:rsidRPr="00A56AF7" w:rsidRDefault="00A56AF7" w:rsidP="0001680B">
      <w:pPr>
        <w:spacing w:line="240" w:lineRule="auto"/>
        <w:rPr>
          <w:szCs w:val="24"/>
        </w:rPr>
      </w:pPr>
    </w:p>
    <w:p w14:paraId="22D264E5" w14:textId="38C899C9" w:rsidR="00A56AF7" w:rsidRPr="00A56AF7" w:rsidRDefault="00A56AF7" w:rsidP="0001680B">
      <w:pPr>
        <w:spacing w:line="240" w:lineRule="auto"/>
        <w:rPr>
          <w:szCs w:val="24"/>
        </w:rPr>
      </w:pPr>
      <w:r w:rsidRPr="00A56AF7">
        <w:rPr>
          <w:szCs w:val="24"/>
        </w:rPr>
        <w:t xml:space="preserve">Efter diskussioner i rådsarbetsgruppen och </w:t>
      </w:r>
      <w:r w:rsidR="001F74DF">
        <w:rPr>
          <w:szCs w:val="24"/>
        </w:rPr>
        <w:t>i</w:t>
      </w:r>
      <w:r w:rsidRPr="00A56AF7">
        <w:rPr>
          <w:szCs w:val="24"/>
        </w:rPr>
        <w:t xml:space="preserve"> Ekofin har direktivet fått en smalare omfattning jämfört med kommissionens förslag. Detta gäller både vilka förhandsbesked som ska utbytas och omfattningen av det retroaktiva utbytet. Vidare har den information som ska lämnas till kommissionen begränsats. </w:t>
      </w:r>
    </w:p>
    <w:p w14:paraId="7C757343" w14:textId="77777777" w:rsidR="00A56AF7" w:rsidRPr="00A56AF7" w:rsidRDefault="00A56AF7" w:rsidP="0001680B">
      <w:pPr>
        <w:spacing w:line="240" w:lineRule="auto"/>
        <w:rPr>
          <w:szCs w:val="24"/>
        </w:rPr>
      </w:pPr>
    </w:p>
    <w:p w14:paraId="40D3DBE2" w14:textId="77777777" w:rsidR="00A56AF7" w:rsidRPr="00A56AF7" w:rsidRDefault="00A56AF7" w:rsidP="0001680B">
      <w:pPr>
        <w:spacing w:line="240" w:lineRule="auto"/>
        <w:rPr>
          <w:szCs w:val="24"/>
        </w:rPr>
      </w:pPr>
      <w:r w:rsidRPr="00A56AF7">
        <w:rPr>
          <w:szCs w:val="24"/>
        </w:rPr>
        <w:t>Med anledning av direktivets nuvarande utformning kan regeringen ställa sig bakom en politisk överenskommelse.</w:t>
      </w:r>
    </w:p>
    <w:p w14:paraId="26794EAD" w14:textId="77777777" w:rsidR="00A56AF7" w:rsidRPr="00A56AF7" w:rsidRDefault="00A56AF7" w:rsidP="0001680B">
      <w:pPr>
        <w:spacing w:line="240" w:lineRule="auto"/>
        <w:rPr>
          <w:i/>
          <w:szCs w:val="24"/>
        </w:rPr>
      </w:pPr>
    </w:p>
    <w:p w14:paraId="4A9A8F53" w14:textId="77777777" w:rsidR="00A56AF7" w:rsidRPr="00A56AF7" w:rsidRDefault="00A56AF7" w:rsidP="0001680B">
      <w:pPr>
        <w:spacing w:line="240" w:lineRule="auto"/>
        <w:rPr>
          <w:b/>
          <w:i/>
          <w:szCs w:val="24"/>
        </w:rPr>
      </w:pPr>
      <w:r w:rsidRPr="00A56AF7">
        <w:rPr>
          <w:b/>
          <w:i/>
          <w:szCs w:val="24"/>
        </w:rPr>
        <w:t xml:space="preserve">Förslag till svensk ståndpunkt </w:t>
      </w:r>
    </w:p>
    <w:p w14:paraId="1D84A6CC" w14:textId="77777777" w:rsidR="00A56AF7" w:rsidRPr="00A56AF7" w:rsidRDefault="00A56AF7" w:rsidP="0001680B">
      <w:pPr>
        <w:pStyle w:val="RKnormal"/>
        <w:spacing w:line="240" w:lineRule="auto"/>
        <w:rPr>
          <w:color w:val="000000"/>
          <w:szCs w:val="24"/>
        </w:rPr>
      </w:pPr>
      <w:r w:rsidRPr="00A56AF7">
        <w:rPr>
          <w:color w:val="000000"/>
          <w:szCs w:val="24"/>
        </w:rPr>
        <w:t>Regeringen välkomnar arbete som syftar till att förhindra skatteflykt, skatteundandragande och skadlig skattekonkurrens, och ställer sig alltså bakom syftet med de föreslagna bestämmelserna. Regeringen stödjer ordförandeskapets inriktning med en mera begränsad räckvidd jämfört med kommissionens förslag.</w:t>
      </w:r>
    </w:p>
    <w:p w14:paraId="26645094" w14:textId="77777777" w:rsidR="00780F56" w:rsidRDefault="00780F56" w:rsidP="0001680B">
      <w:pPr>
        <w:pStyle w:val="Liststycke"/>
        <w:tabs>
          <w:tab w:val="left" w:pos="0"/>
        </w:tabs>
        <w:overflowPunct/>
        <w:spacing w:line="240" w:lineRule="auto"/>
        <w:ind w:left="360"/>
        <w:textAlignment w:val="auto"/>
        <w:rPr>
          <w:rFonts w:cs="OrigGarmnd BT"/>
          <w:b/>
          <w:bCs/>
          <w:color w:val="000000"/>
          <w:szCs w:val="24"/>
          <w:lang w:eastAsia="sv-SE"/>
        </w:rPr>
      </w:pPr>
    </w:p>
    <w:p w14:paraId="45372D81" w14:textId="77777777" w:rsidR="00DA05B6" w:rsidRDefault="004370D3" w:rsidP="009477E6">
      <w:pPr>
        <w:pStyle w:val="Liststycke"/>
        <w:numPr>
          <w:ilvl w:val="0"/>
          <w:numId w:val="1"/>
        </w:numPr>
        <w:overflowPunct/>
        <w:autoSpaceDE/>
        <w:autoSpaceDN/>
        <w:adjustRightInd/>
        <w:spacing w:before="480" w:line="240" w:lineRule="auto"/>
        <w:textAlignment w:val="auto"/>
        <w:rPr>
          <w:rFonts w:cs="OrigGarmnd BT"/>
          <w:b/>
          <w:bCs/>
          <w:color w:val="000000"/>
          <w:szCs w:val="24"/>
          <w:lang w:eastAsia="sv-SE"/>
        </w:rPr>
      </w:pPr>
      <w:r w:rsidRPr="001C0E54">
        <w:rPr>
          <w:rFonts w:cs="OrigGarmnd BT"/>
          <w:b/>
          <w:bCs/>
          <w:color w:val="000000"/>
          <w:szCs w:val="24"/>
          <w:lang w:eastAsia="sv-SE"/>
        </w:rPr>
        <w:t>Övriga frågor</w:t>
      </w:r>
      <w:r w:rsidR="00C55805">
        <w:rPr>
          <w:rFonts w:cs="OrigGarmnd BT"/>
          <w:b/>
          <w:bCs/>
          <w:color w:val="000000"/>
          <w:szCs w:val="24"/>
          <w:lang w:eastAsia="sv-SE"/>
        </w:rPr>
        <w:t xml:space="preserve"> </w:t>
      </w:r>
    </w:p>
    <w:p w14:paraId="7CFFB0E2" w14:textId="77777777" w:rsidR="00B94943" w:rsidRDefault="00B94943" w:rsidP="009477E6">
      <w:pPr>
        <w:pStyle w:val="Liststycke"/>
        <w:overflowPunct/>
        <w:autoSpaceDE/>
        <w:autoSpaceDN/>
        <w:adjustRightInd/>
        <w:spacing w:before="480" w:line="240" w:lineRule="auto"/>
        <w:ind w:left="360"/>
        <w:textAlignment w:val="auto"/>
        <w:rPr>
          <w:rFonts w:cs="OrigGarmnd BT"/>
          <w:b/>
          <w:bCs/>
          <w:color w:val="000000"/>
          <w:szCs w:val="24"/>
          <w:lang w:eastAsia="sv-SE"/>
        </w:rPr>
      </w:pPr>
    </w:p>
    <w:p w14:paraId="70EBEF09" w14:textId="7831CF46" w:rsidR="00005077" w:rsidRDefault="00DA05B6" w:rsidP="009477E6">
      <w:pPr>
        <w:pStyle w:val="Liststycke"/>
        <w:overflowPunct/>
        <w:autoSpaceDE/>
        <w:autoSpaceDN/>
        <w:adjustRightInd/>
        <w:spacing w:before="480" w:line="240" w:lineRule="auto"/>
        <w:ind w:left="360"/>
        <w:textAlignment w:val="auto"/>
        <w:rPr>
          <w:rFonts w:cs="OrigGarmnd BT"/>
          <w:b/>
          <w:bCs/>
          <w:color w:val="000000"/>
          <w:szCs w:val="24"/>
          <w:lang w:eastAsia="sv-SE"/>
        </w:rPr>
      </w:pPr>
      <w:r w:rsidRPr="00DA05B6">
        <w:rPr>
          <w:rFonts w:cs="OrigGarmnd BT"/>
          <w:b/>
          <w:bCs/>
          <w:color w:val="000000"/>
          <w:szCs w:val="24"/>
          <w:lang w:eastAsia="sv-SE"/>
        </w:rPr>
        <w:t xml:space="preserve">Aktuella </w:t>
      </w:r>
      <w:r w:rsidR="00C55805" w:rsidRPr="00DA05B6">
        <w:rPr>
          <w:rFonts w:cs="OrigGarmnd BT"/>
          <w:b/>
          <w:bCs/>
          <w:color w:val="000000"/>
          <w:szCs w:val="24"/>
          <w:lang w:eastAsia="sv-SE"/>
        </w:rPr>
        <w:t xml:space="preserve">lagstiftningsförslag </w:t>
      </w:r>
    </w:p>
    <w:p w14:paraId="2B6528B7" w14:textId="630C09E0" w:rsidR="00DA05B6" w:rsidRDefault="00DA05B6" w:rsidP="0001680B">
      <w:pPr>
        <w:pStyle w:val="Liststycke"/>
        <w:numPr>
          <w:ilvl w:val="0"/>
          <w:numId w:val="12"/>
        </w:numPr>
        <w:tabs>
          <w:tab w:val="left" w:pos="0"/>
        </w:tabs>
        <w:overflowPunct/>
        <w:spacing w:line="240" w:lineRule="auto"/>
        <w:textAlignment w:val="auto"/>
        <w:rPr>
          <w:rFonts w:cs="OrigGarmnd BT"/>
          <w:bCs/>
          <w:color w:val="000000"/>
          <w:szCs w:val="24"/>
          <w:lang w:eastAsia="sv-SE"/>
        </w:rPr>
      </w:pPr>
      <w:r>
        <w:rPr>
          <w:rFonts w:cs="OrigGarmnd BT"/>
          <w:bCs/>
          <w:color w:val="000000"/>
          <w:szCs w:val="24"/>
          <w:lang w:eastAsia="sv-SE"/>
        </w:rPr>
        <w:t xml:space="preserve">Informationspunkt </w:t>
      </w:r>
    </w:p>
    <w:p w14:paraId="79B4CD95" w14:textId="3F52D131" w:rsidR="00AA445E" w:rsidRDefault="00AA445E" w:rsidP="0001680B">
      <w:pPr>
        <w:tabs>
          <w:tab w:val="left" w:pos="0"/>
        </w:tabs>
        <w:overflowPunct/>
        <w:spacing w:line="240" w:lineRule="auto"/>
        <w:textAlignment w:val="auto"/>
        <w:rPr>
          <w:lang w:eastAsia="sv-SE"/>
        </w:rPr>
      </w:pPr>
    </w:p>
    <w:p w14:paraId="62EF26E6" w14:textId="55961191" w:rsidR="00B94943" w:rsidRPr="008970D9" w:rsidRDefault="00EE3EE5" w:rsidP="0001680B">
      <w:pPr>
        <w:pStyle w:val="RKnormal"/>
        <w:spacing w:line="240" w:lineRule="auto"/>
      </w:pPr>
      <w:r>
        <w:t xml:space="preserve">Ordförandeskapet har aviserat att de kommer lämna en lägesrapport om arbetet med lagstiftningsförslag på området finansiella tjänster. </w:t>
      </w:r>
    </w:p>
    <w:p w14:paraId="509F2812" w14:textId="308C836A" w:rsidR="00B94943" w:rsidRPr="00B94943" w:rsidRDefault="00B94943" w:rsidP="009477E6">
      <w:pPr>
        <w:pStyle w:val="Rubrik3"/>
        <w:rPr>
          <w:rStyle w:val="Stark"/>
          <w:bCs w:val="0"/>
          <w:u w:val="single"/>
        </w:rPr>
      </w:pPr>
      <w:r w:rsidRPr="00B94943">
        <w:rPr>
          <w:rStyle w:val="Stark"/>
          <w:u w:val="single"/>
        </w:rPr>
        <w:t xml:space="preserve">Icke lagstiftande verksamhet </w:t>
      </w:r>
    </w:p>
    <w:p w14:paraId="3699590D" w14:textId="77777777" w:rsidR="00C55805" w:rsidRPr="00C55805" w:rsidRDefault="00C55805" w:rsidP="009477E6">
      <w:pPr>
        <w:pStyle w:val="Liststycke"/>
        <w:rPr>
          <w:rFonts w:cs="OrigGarmnd BT"/>
          <w:b/>
          <w:bCs/>
          <w:color w:val="000000"/>
          <w:szCs w:val="24"/>
          <w:lang w:eastAsia="sv-SE"/>
        </w:rPr>
      </w:pPr>
    </w:p>
    <w:p w14:paraId="765AFC22" w14:textId="79C4AB51" w:rsidR="00DA05B6" w:rsidRDefault="008970B7" w:rsidP="009477E6">
      <w:pPr>
        <w:pStyle w:val="Liststycke"/>
        <w:numPr>
          <w:ilvl w:val="0"/>
          <w:numId w:val="1"/>
        </w:numPr>
        <w:tabs>
          <w:tab w:val="left" w:pos="0"/>
        </w:tabs>
        <w:overflowPunct/>
        <w:spacing w:line="240" w:lineRule="auto"/>
        <w:textAlignment w:val="auto"/>
        <w:rPr>
          <w:rFonts w:cs="OrigGarmnd BT"/>
          <w:b/>
          <w:bCs/>
          <w:color w:val="000000"/>
          <w:szCs w:val="24"/>
          <w:lang w:eastAsia="sv-SE"/>
        </w:rPr>
      </w:pPr>
      <w:r>
        <w:rPr>
          <w:rFonts w:cs="OrigGarmnd BT"/>
          <w:b/>
          <w:bCs/>
          <w:color w:val="000000"/>
          <w:szCs w:val="24"/>
          <w:lang w:eastAsia="sv-SE"/>
        </w:rPr>
        <w:t xml:space="preserve">(ev.) </w:t>
      </w:r>
      <w:r w:rsidR="00C55805" w:rsidRPr="00693D83">
        <w:rPr>
          <w:rFonts w:cs="OrigGarmnd BT"/>
          <w:b/>
          <w:bCs/>
          <w:color w:val="000000"/>
          <w:szCs w:val="24"/>
          <w:lang w:eastAsia="sv-SE"/>
        </w:rPr>
        <w:t>Godkännande av A-punktslistan</w:t>
      </w:r>
    </w:p>
    <w:p w14:paraId="615C0702" w14:textId="77777777" w:rsidR="00667FEA" w:rsidRPr="009710C1" w:rsidRDefault="00667FEA" w:rsidP="00667FEA">
      <w:pPr>
        <w:pStyle w:val="Liststycke"/>
        <w:tabs>
          <w:tab w:val="left" w:pos="0"/>
        </w:tabs>
        <w:overflowPunct/>
        <w:spacing w:line="240" w:lineRule="auto"/>
        <w:ind w:left="360"/>
        <w:textAlignment w:val="auto"/>
        <w:rPr>
          <w:rFonts w:cs="OrigGarmnd BT"/>
          <w:b/>
          <w:bCs/>
          <w:color w:val="000000"/>
          <w:szCs w:val="24"/>
          <w:lang w:eastAsia="sv-SE"/>
        </w:rPr>
      </w:pPr>
    </w:p>
    <w:p w14:paraId="34D98F8E" w14:textId="791EBD48" w:rsidR="00C55805" w:rsidRDefault="00205880" w:rsidP="00667FEA">
      <w:pPr>
        <w:pStyle w:val="Liststycke"/>
        <w:numPr>
          <w:ilvl w:val="0"/>
          <w:numId w:val="1"/>
        </w:numPr>
        <w:overflowPunct/>
        <w:autoSpaceDE/>
        <w:autoSpaceDN/>
        <w:adjustRightInd/>
        <w:spacing w:line="240" w:lineRule="auto"/>
        <w:ind w:left="357" w:hanging="357"/>
        <w:textAlignment w:val="auto"/>
        <w:rPr>
          <w:rFonts w:cs="OrigGarmnd BT"/>
          <w:b/>
          <w:bCs/>
          <w:color w:val="000000"/>
          <w:szCs w:val="24"/>
          <w:lang w:eastAsia="sv-SE"/>
        </w:rPr>
      </w:pPr>
      <w:r>
        <w:rPr>
          <w:rFonts w:cs="OrigGarmnd BT"/>
          <w:b/>
          <w:bCs/>
          <w:color w:val="000000"/>
          <w:szCs w:val="24"/>
          <w:lang w:eastAsia="sv-SE"/>
        </w:rPr>
        <w:t xml:space="preserve">Genomförande av bankunionen </w:t>
      </w:r>
    </w:p>
    <w:p w14:paraId="0DBE4477" w14:textId="02272831" w:rsidR="0046266D" w:rsidRDefault="00205880" w:rsidP="0001680B">
      <w:pPr>
        <w:pStyle w:val="Liststycke"/>
        <w:numPr>
          <w:ilvl w:val="0"/>
          <w:numId w:val="12"/>
        </w:numPr>
        <w:tabs>
          <w:tab w:val="left" w:pos="0"/>
        </w:tabs>
        <w:overflowPunct/>
        <w:spacing w:line="240" w:lineRule="auto"/>
        <w:textAlignment w:val="auto"/>
        <w:rPr>
          <w:rFonts w:cs="OrigGarmnd BT"/>
          <w:bCs/>
          <w:color w:val="000000"/>
          <w:szCs w:val="24"/>
          <w:lang w:eastAsia="sv-SE"/>
        </w:rPr>
      </w:pPr>
      <w:r>
        <w:rPr>
          <w:rFonts w:cs="OrigGarmnd BT"/>
          <w:bCs/>
          <w:color w:val="000000"/>
          <w:szCs w:val="24"/>
          <w:lang w:eastAsia="sv-SE"/>
        </w:rPr>
        <w:t>Informations</w:t>
      </w:r>
      <w:r w:rsidR="00DA05B6" w:rsidRPr="00DA05B6">
        <w:rPr>
          <w:rFonts w:cs="OrigGarmnd BT"/>
          <w:bCs/>
          <w:color w:val="000000"/>
          <w:szCs w:val="24"/>
          <w:lang w:eastAsia="sv-SE"/>
        </w:rPr>
        <w:t>punkt</w:t>
      </w:r>
    </w:p>
    <w:p w14:paraId="65F25980" w14:textId="77777777" w:rsidR="009C10D8" w:rsidRDefault="009C10D8" w:rsidP="0001680B">
      <w:pPr>
        <w:pStyle w:val="RKnormal"/>
        <w:spacing w:line="240" w:lineRule="auto"/>
      </w:pPr>
    </w:p>
    <w:p w14:paraId="25B4DC6C" w14:textId="1D607CD0" w:rsidR="009C10D8" w:rsidRDefault="009C10D8" w:rsidP="0001680B">
      <w:pPr>
        <w:pStyle w:val="RKnormal"/>
        <w:spacing w:line="240" w:lineRule="auto"/>
      </w:pPr>
      <w:r>
        <w:t>Rådet ska få en lägesrapport om genomförandet av bankunionen.</w:t>
      </w:r>
    </w:p>
    <w:p w14:paraId="750BEF90" w14:textId="77777777" w:rsidR="009C10D8" w:rsidRDefault="009C10D8" w:rsidP="0001680B">
      <w:pPr>
        <w:spacing w:line="240" w:lineRule="auto"/>
      </w:pPr>
    </w:p>
    <w:p w14:paraId="06E0884A" w14:textId="4BA2A930" w:rsidR="009C10D8" w:rsidRPr="002D6582" w:rsidRDefault="009C10D8" w:rsidP="0001680B">
      <w:pPr>
        <w:spacing w:line="240" w:lineRule="auto"/>
      </w:pPr>
      <w:r>
        <w:t xml:space="preserve">Samråd med riksdagen i frågan om bankunionen har skett vid </w:t>
      </w:r>
      <w:r w:rsidR="0019647A">
        <w:t>ett flertal</w:t>
      </w:r>
      <w:r>
        <w:t xml:space="preserve"> tillfällen. Frågor om det praktiska genomförandet av bankunionen behandlades senast i EU-nämnden den 12 juni 2015. Finansutskottet informerades senast den 21 oktober 2014. </w:t>
      </w:r>
    </w:p>
    <w:p w14:paraId="19A0EDF7" w14:textId="77777777" w:rsidR="009C10D8" w:rsidRDefault="009C10D8" w:rsidP="0001680B">
      <w:pPr>
        <w:pStyle w:val="RKnormal"/>
        <w:spacing w:line="240" w:lineRule="auto"/>
        <w:rPr>
          <w:color w:val="000000"/>
        </w:rPr>
      </w:pPr>
    </w:p>
    <w:p w14:paraId="1C7C4FF6" w14:textId="77777777" w:rsidR="009C10D8" w:rsidRDefault="009C10D8" w:rsidP="0001680B">
      <w:pPr>
        <w:pStyle w:val="RKnormal"/>
        <w:spacing w:line="240" w:lineRule="auto"/>
        <w:rPr>
          <w:color w:val="000000"/>
        </w:rPr>
      </w:pPr>
      <w:r>
        <w:rPr>
          <w:color w:val="000000"/>
        </w:rPr>
        <w:t>Punkten kommer troligtvis utgöras av information om medlemsstaternas genomförande av krishanteringsdirektivet, som ligger till grund för den gemensamma resolutionsmekanismen, samt information om upprättandet av den gemensamma resolutionsmyndigheten.</w:t>
      </w:r>
    </w:p>
    <w:p w14:paraId="6814444A" w14:textId="77777777" w:rsidR="009C10D8" w:rsidRDefault="009C10D8" w:rsidP="0001680B">
      <w:pPr>
        <w:pStyle w:val="RKnormal"/>
        <w:spacing w:line="240" w:lineRule="auto"/>
        <w:rPr>
          <w:color w:val="000000"/>
        </w:rPr>
      </w:pPr>
    </w:p>
    <w:p w14:paraId="6C8CC65D" w14:textId="77777777" w:rsidR="009C10D8" w:rsidRPr="00425952" w:rsidRDefault="009C10D8" w:rsidP="0001680B">
      <w:pPr>
        <w:pStyle w:val="RKnormal"/>
        <w:spacing w:line="240" w:lineRule="auto"/>
        <w:rPr>
          <w:color w:val="000000"/>
        </w:rPr>
      </w:pPr>
      <w:r>
        <w:rPr>
          <w:color w:val="000000"/>
        </w:rPr>
        <w:t>Krishanteringsdirektivet ska genomföras i alla EU:s medlemsstater. Den gemensamma resolutionsmekanismen gäller emellertid endast de medlemsstater som är med i bankunionen (f.n. endast de medlemsstater som har euron som valuta).</w:t>
      </w:r>
    </w:p>
    <w:p w14:paraId="6FA2C4CF" w14:textId="77777777" w:rsidR="009C10D8" w:rsidRDefault="009C10D8" w:rsidP="0001680B">
      <w:pPr>
        <w:pStyle w:val="RKnormal"/>
        <w:spacing w:line="240" w:lineRule="auto"/>
        <w:rPr>
          <w:color w:val="000000"/>
        </w:rPr>
      </w:pPr>
    </w:p>
    <w:p w14:paraId="5265301C" w14:textId="77777777" w:rsidR="009C10D8" w:rsidRPr="001507D3" w:rsidRDefault="009C10D8" w:rsidP="0001680B">
      <w:pPr>
        <w:pStyle w:val="RKnormal"/>
        <w:spacing w:line="240" w:lineRule="auto"/>
        <w:rPr>
          <w:color w:val="000000"/>
        </w:rPr>
      </w:pPr>
      <w:r>
        <w:rPr>
          <w:color w:val="000000"/>
        </w:rPr>
        <w:t>Regeringen lämnade en lagrådsremiss om genomförandet av krishanteringsdirektivet den 28 maj 2015. I lagrådsremissen föreslås att lagstiftning som genomför direktivet ska träda i kraft den 1 januari 2016.</w:t>
      </w:r>
    </w:p>
    <w:p w14:paraId="3C911379" w14:textId="4EA92F19" w:rsidR="0037223E" w:rsidRPr="0037223E" w:rsidRDefault="009C10D8" w:rsidP="00667FEA">
      <w:pPr>
        <w:pStyle w:val="Liststycke"/>
        <w:numPr>
          <w:ilvl w:val="0"/>
          <w:numId w:val="1"/>
        </w:numPr>
        <w:overflowPunct/>
        <w:autoSpaceDE/>
        <w:autoSpaceDN/>
        <w:adjustRightInd/>
        <w:spacing w:before="480" w:line="240" w:lineRule="auto"/>
        <w:ind w:left="357" w:hanging="357"/>
        <w:textAlignment w:val="auto"/>
        <w:rPr>
          <w:rFonts w:cs="OrigGarmnd BT"/>
          <w:b/>
          <w:bCs/>
          <w:color w:val="000000"/>
          <w:szCs w:val="24"/>
          <w:lang w:eastAsia="sv-SE"/>
        </w:rPr>
      </w:pPr>
      <w:r>
        <w:rPr>
          <w:rFonts w:cs="OrigGarmnd BT"/>
          <w:b/>
          <w:bCs/>
          <w:color w:val="000000"/>
          <w:szCs w:val="24"/>
          <w:lang w:eastAsia="sv-SE"/>
        </w:rPr>
        <w:t xml:space="preserve"> </w:t>
      </w:r>
      <w:r w:rsidR="00205880">
        <w:rPr>
          <w:rFonts w:cs="OrigGarmnd BT"/>
          <w:b/>
          <w:bCs/>
          <w:color w:val="000000"/>
          <w:szCs w:val="24"/>
          <w:lang w:eastAsia="sv-SE"/>
        </w:rPr>
        <w:t xml:space="preserve">(ev.) Kapitalmarknadsunionen </w:t>
      </w:r>
    </w:p>
    <w:p w14:paraId="299D218B" w14:textId="449B0D3A" w:rsidR="00DA05B6" w:rsidRPr="00282BC6" w:rsidRDefault="00205880" w:rsidP="0001680B">
      <w:pPr>
        <w:pStyle w:val="Liststycke"/>
        <w:numPr>
          <w:ilvl w:val="0"/>
          <w:numId w:val="12"/>
        </w:numPr>
        <w:overflowPunct/>
        <w:autoSpaceDE/>
        <w:autoSpaceDN/>
        <w:adjustRightInd/>
        <w:spacing w:line="240" w:lineRule="auto"/>
        <w:textAlignment w:val="auto"/>
        <w:rPr>
          <w:rFonts w:cs="OrigGarmnd BT"/>
          <w:b/>
          <w:bCs/>
          <w:color w:val="000000"/>
          <w:szCs w:val="24"/>
          <w:lang w:eastAsia="sv-SE"/>
        </w:rPr>
      </w:pPr>
      <w:r>
        <w:rPr>
          <w:lang w:eastAsia="sv-SE"/>
        </w:rPr>
        <w:t>Diskussion</w:t>
      </w:r>
      <w:r w:rsidR="0037223E">
        <w:rPr>
          <w:lang w:eastAsia="sv-SE"/>
        </w:rPr>
        <w:t>spunkt</w:t>
      </w:r>
    </w:p>
    <w:p w14:paraId="7908DD9C" w14:textId="2B210B2F" w:rsidR="004E3360" w:rsidRDefault="004E3360" w:rsidP="0001680B">
      <w:pPr>
        <w:pStyle w:val="RKnormal"/>
        <w:spacing w:line="240" w:lineRule="auto"/>
      </w:pPr>
    </w:p>
    <w:p w14:paraId="261D9AB6" w14:textId="5EF24942" w:rsidR="00AE6EE9" w:rsidRDefault="00AE6EE9" w:rsidP="0001680B">
      <w:pPr>
        <w:pStyle w:val="RKnormal"/>
        <w:spacing w:line="240" w:lineRule="auto"/>
      </w:pPr>
      <w:r>
        <w:t>Rådet ska få en presentation av kommissionens färdplan för kapitalmarknadsunionen</w:t>
      </w:r>
      <w:r w:rsidR="0007416F">
        <w:t xml:space="preserve">, </w:t>
      </w:r>
      <w:r w:rsidR="001C5705">
        <w:t>vilken</w:t>
      </w:r>
      <w:r>
        <w:t xml:space="preserve"> offentliggörs den 30 september 2015, och även få möjlighet att diskutera färdplanen.</w:t>
      </w:r>
    </w:p>
    <w:p w14:paraId="647464C1" w14:textId="77777777" w:rsidR="00AE6EE9" w:rsidRDefault="00AE6EE9" w:rsidP="0001680B">
      <w:pPr>
        <w:spacing w:line="240" w:lineRule="auto"/>
      </w:pPr>
    </w:p>
    <w:p w14:paraId="194F0CB3" w14:textId="7B8B91BB" w:rsidR="00AE6EE9" w:rsidRPr="002D6582" w:rsidRDefault="0019647A" w:rsidP="0001680B">
      <w:pPr>
        <w:spacing w:line="240" w:lineRule="auto"/>
      </w:pPr>
      <w:r>
        <w:t xml:space="preserve">Samråd med EU-nämnden har skett två gånger, senast den 12 juni 2015. </w:t>
      </w:r>
      <w:r w:rsidR="00AE6EE9">
        <w:t xml:space="preserve">Överläggning har skett med finansutskottet vid tre tillfällen, senast </w:t>
      </w:r>
      <w:r w:rsidR="001F74DF">
        <w:t xml:space="preserve">den 7 maj </w:t>
      </w:r>
      <w:r w:rsidR="00AE6EE9">
        <w:t xml:space="preserve">2015. </w:t>
      </w:r>
    </w:p>
    <w:p w14:paraId="604A341A" w14:textId="77777777" w:rsidR="00AE6EE9" w:rsidRDefault="00AE6EE9" w:rsidP="0001680B">
      <w:pPr>
        <w:pStyle w:val="RKnormal"/>
        <w:spacing w:line="240" w:lineRule="auto"/>
        <w:rPr>
          <w:color w:val="000000"/>
        </w:rPr>
      </w:pPr>
    </w:p>
    <w:p w14:paraId="05ED394C" w14:textId="4EF964A0" w:rsidR="00AE6EE9" w:rsidRDefault="00AE6EE9" w:rsidP="0001680B">
      <w:pPr>
        <w:pStyle w:val="RKnormal"/>
        <w:spacing w:line="240" w:lineRule="auto"/>
        <w:rPr>
          <w:color w:val="000000"/>
        </w:rPr>
      </w:pPr>
      <w:r w:rsidRPr="00223EA2">
        <w:rPr>
          <w:color w:val="000000"/>
        </w:rPr>
        <w:t xml:space="preserve">Den </w:t>
      </w:r>
      <w:r>
        <w:rPr>
          <w:color w:val="000000"/>
        </w:rPr>
        <w:t xml:space="preserve">30 september </w:t>
      </w:r>
      <w:r w:rsidRPr="00223EA2">
        <w:rPr>
          <w:color w:val="000000"/>
        </w:rPr>
        <w:t xml:space="preserve">2015 </w:t>
      </w:r>
      <w:r>
        <w:rPr>
          <w:color w:val="000000"/>
        </w:rPr>
        <w:t>kommer</w:t>
      </w:r>
      <w:r w:rsidRPr="00223EA2">
        <w:rPr>
          <w:color w:val="000000"/>
        </w:rPr>
        <w:t xml:space="preserve"> kommissionen </w:t>
      </w:r>
      <w:r>
        <w:rPr>
          <w:color w:val="000000"/>
        </w:rPr>
        <w:t xml:space="preserve">presentera sin handlingsplan för </w:t>
      </w:r>
      <w:r w:rsidRPr="00223EA2">
        <w:rPr>
          <w:color w:val="000000"/>
        </w:rPr>
        <w:t xml:space="preserve">en </w:t>
      </w:r>
      <w:r w:rsidR="001253A2">
        <w:rPr>
          <w:color w:val="000000"/>
        </w:rPr>
        <w:t>e</w:t>
      </w:r>
      <w:r>
        <w:rPr>
          <w:color w:val="000000"/>
        </w:rPr>
        <w:t xml:space="preserve">uropeisk </w:t>
      </w:r>
      <w:r w:rsidRPr="00223EA2">
        <w:rPr>
          <w:color w:val="000000"/>
        </w:rPr>
        <w:t>kapitalmarknadsunion, ett samlingsbegrepp för en serie initiativ som eftersträvar att</w:t>
      </w:r>
      <w:r w:rsidR="00335F8C">
        <w:rPr>
          <w:color w:val="000000"/>
        </w:rPr>
        <w:t xml:space="preserve"> förstärka kapitalmarknadens bidrag till realekonomin, för att</w:t>
      </w:r>
      <w:r w:rsidR="0007416F">
        <w:rPr>
          <w:color w:val="000000"/>
        </w:rPr>
        <w:t xml:space="preserve"> </w:t>
      </w:r>
      <w:r w:rsidRPr="00223EA2">
        <w:rPr>
          <w:color w:val="000000"/>
        </w:rPr>
        <w:t xml:space="preserve">främja tillväxt och sysselsättning i </w:t>
      </w:r>
      <w:r>
        <w:rPr>
          <w:color w:val="000000"/>
        </w:rPr>
        <w:t xml:space="preserve">EU. Handlingsplanen baseras på en </w:t>
      </w:r>
      <w:r w:rsidRPr="00223EA2">
        <w:rPr>
          <w:color w:val="000000"/>
        </w:rPr>
        <w:t>Grönbok</w:t>
      </w:r>
      <w:r>
        <w:rPr>
          <w:color w:val="000000"/>
        </w:rPr>
        <w:t xml:space="preserve"> (</w:t>
      </w:r>
      <w:r w:rsidR="00D178A1">
        <w:rPr>
          <w:color w:val="000000"/>
        </w:rPr>
        <w:t>f</w:t>
      </w:r>
      <w:r w:rsidRPr="00223EA2">
        <w:rPr>
          <w:color w:val="000000"/>
        </w:rPr>
        <w:t>aktapromemoria 2014/15:FPM21</w:t>
      </w:r>
      <w:r>
        <w:rPr>
          <w:color w:val="000000"/>
        </w:rPr>
        <w:t>) som presenterades den 15 februari i år och som diskuterar potentiella</w:t>
      </w:r>
      <w:r w:rsidRPr="00223EA2">
        <w:rPr>
          <w:color w:val="000000"/>
        </w:rPr>
        <w:t xml:space="preserve"> initiativ för att stärka den europeiska kapitalmarknadens förmåga att allokera kapital och öka gräns</w:t>
      </w:r>
      <w:r>
        <w:rPr>
          <w:color w:val="000000"/>
        </w:rPr>
        <w:softHyphen/>
      </w:r>
      <w:r w:rsidRPr="00223EA2">
        <w:rPr>
          <w:color w:val="000000"/>
        </w:rPr>
        <w:t>överskridande investeringar i framförallt små och medelstora företag, nystartade företag och infrastrukturprojekt.</w:t>
      </w:r>
      <w:r w:rsidRPr="00425952">
        <w:rPr>
          <w:color w:val="000000"/>
        </w:rPr>
        <w:t xml:space="preserve"> </w:t>
      </w:r>
    </w:p>
    <w:p w14:paraId="78BBCB08" w14:textId="77777777" w:rsidR="00AE6EE9" w:rsidRDefault="00AE6EE9" w:rsidP="0001680B">
      <w:pPr>
        <w:pStyle w:val="RKnormal"/>
        <w:spacing w:line="240" w:lineRule="auto"/>
        <w:rPr>
          <w:color w:val="000000"/>
        </w:rPr>
      </w:pPr>
    </w:p>
    <w:p w14:paraId="5768FB79" w14:textId="585FBB96" w:rsidR="00AE6EE9" w:rsidRDefault="00AE6EE9" w:rsidP="0001680B">
      <w:pPr>
        <w:pStyle w:val="RKnormal"/>
        <w:spacing w:line="240" w:lineRule="auto"/>
        <w:rPr>
          <w:color w:val="000000"/>
        </w:rPr>
      </w:pPr>
      <w:r>
        <w:rPr>
          <w:color w:val="000000"/>
        </w:rPr>
        <w:t xml:space="preserve">Som första initiativ i denna process </w:t>
      </w:r>
      <w:r w:rsidR="001C5705">
        <w:rPr>
          <w:color w:val="000000"/>
        </w:rPr>
        <w:t xml:space="preserve">väntas </w:t>
      </w:r>
      <w:r>
        <w:rPr>
          <w:color w:val="000000"/>
        </w:rPr>
        <w:t xml:space="preserve">kommissionen den 30 september </w:t>
      </w:r>
      <w:r w:rsidR="001C5705">
        <w:rPr>
          <w:color w:val="000000"/>
        </w:rPr>
        <w:t xml:space="preserve">presentera </w:t>
      </w:r>
      <w:r>
        <w:rPr>
          <w:color w:val="000000"/>
        </w:rPr>
        <w:t>ett förordningsförslag på enkel, transparent och standardiserad värdepapperisering. Regeringen svarade på</w:t>
      </w:r>
      <w:r w:rsidRPr="00AD632A">
        <w:rPr>
          <w:color w:val="000000"/>
        </w:rPr>
        <w:t xml:space="preserve"> </w:t>
      </w:r>
      <w:r>
        <w:rPr>
          <w:color w:val="000000"/>
        </w:rPr>
        <w:t>det offentliga samrådet</w:t>
      </w:r>
      <w:r w:rsidRPr="00AD632A">
        <w:rPr>
          <w:color w:val="000000"/>
        </w:rPr>
        <w:t xml:space="preserve"> om Grönboken</w:t>
      </w:r>
      <w:r>
        <w:rPr>
          <w:color w:val="000000"/>
        </w:rPr>
        <w:t xml:space="preserve"> och det offentliga samrådet </w:t>
      </w:r>
      <w:r w:rsidR="00D178A1">
        <w:rPr>
          <w:color w:val="000000"/>
        </w:rPr>
        <w:t>om</w:t>
      </w:r>
      <w:r>
        <w:rPr>
          <w:color w:val="000000"/>
        </w:rPr>
        <w:t xml:space="preserve"> </w:t>
      </w:r>
      <w:r>
        <w:rPr>
          <w:color w:val="000000"/>
        </w:rPr>
        <w:lastRenderedPageBreak/>
        <w:t>värdepapperisering tillsammans med Riksbanken och Finansinspektionen</w:t>
      </w:r>
      <w:r>
        <w:rPr>
          <w:rStyle w:val="Fotnotsreferens"/>
          <w:color w:val="000000"/>
        </w:rPr>
        <w:footnoteReference w:id="2"/>
      </w:r>
      <w:r>
        <w:rPr>
          <w:color w:val="000000"/>
        </w:rPr>
        <w:t xml:space="preserve"> den 13 maj 2015. </w:t>
      </w:r>
    </w:p>
    <w:p w14:paraId="238E74EF" w14:textId="77777777" w:rsidR="00AE6EE9" w:rsidRDefault="00AE6EE9" w:rsidP="0001680B">
      <w:pPr>
        <w:pStyle w:val="rknormal0"/>
        <w:spacing w:line="240" w:lineRule="auto"/>
        <w:rPr>
          <w:rFonts w:eastAsia="Times New Roman"/>
          <w:color w:val="000000"/>
          <w:szCs w:val="20"/>
          <w:lang w:eastAsia="en-US"/>
        </w:rPr>
      </w:pPr>
    </w:p>
    <w:p w14:paraId="2B28A887" w14:textId="77777777" w:rsidR="00AE6EE9" w:rsidRDefault="00AE6EE9" w:rsidP="0001680B">
      <w:pPr>
        <w:spacing w:line="240" w:lineRule="auto"/>
      </w:pPr>
      <w:r>
        <w:rPr>
          <w:b/>
          <w:i/>
        </w:rPr>
        <w:t xml:space="preserve">Förslag till svensk </w:t>
      </w:r>
      <w:r w:rsidRPr="00DA1CC9">
        <w:rPr>
          <w:b/>
          <w:i/>
        </w:rPr>
        <w:t>ståndpunkt</w:t>
      </w:r>
      <w:r>
        <w:t xml:space="preserve"> </w:t>
      </w:r>
    </w:p>
    <w:p w14:paraId="793F0530" w14:textId="30861348" w:rsidR="00AE6EE9" w:rsidRPr="006736DB" w:rsidRDefault="00AE6EE9" w:rsidP="0001680B">
      <w:pPr>
        <w:pStyle w:val="rknormal0"/>
        <w:spacing w:line="240" w:lineRule="auto"/>
        <w:rPr>
          <w:rFonts w:eastAsia="Times New Roman"/>
          <w:color w:val="000000"/>
          <w:szCs w:val="20"/>
          <w:lang w:eastAsia="en-US"/>
        </w:rPr>
      </w:pPr>
      <w:r w:rsidRPr="006736DB">
        <w:rPr>
          <w:rFonts w:eastAsia="Times New Roman"/>
          <w:color w:val="000000"/>
          <w:szCs w:val="20"/>
          <w:lang w:eastAsia="en-US"/>
        </w:rPr>
        <w:t>Regeringen kommer att ta ställning till handlingsplanen och dess initiativ när den presenteras. Generellt kan sägas att regeringen välkomnar initiativ som främjar gränsöverskridande investeringar, stärker den inre marknaden och breddar antalet finansieringsalternativ</w:t>
      </w:r>
      <w:r w:rsidR="001C5705">
        <w:rPr>
          <w:rFonts w:eastAsia="Times New Roman"/>
          <w:color w:val="000000"/>
          <w:szCs w:val="20"/>
          <w:lang w:eastAsia="en-US"/>
        </w:rPr>
        <w:t>,</w:t>
      </w:r>
      <w:r w:rsidRPr="006736DB">
        <w:rPr>
          <w:rFonts w:eastAsia="Times New Roman"/>
          <w:color w:val="000000"/>
          <w:szCs w:val="20"/>
          <w:lang w:eastAsia="en-US"/>
        </w:rPr>
        <w:t xml:space="preserve"> </w:t>
      </w:r>
      <w:r>
        <w:rPr>
          <w:rFonts w:eastAsia="Times New Roman"/>
          <w:color w:val="000000"/>
          <w:szCs w:val="20"/>
          <w:lang w:eastAsia="en-US"/>
        </w:rPr>
        <w:t xml:space="preserve">särskilt </w:t>
      </w:r>
      <w:r w:rsidRPr="006736DB">
        <w:rPr>
          <w:rFonts w:eastAsia="Times New Roman"/>
          <w:color w:val="000000"/>
          <w:szCs w:val="20"/>
          <w:lang w:eastAsia="en-US"/>
        </w:rPr>
        <w:t>för små och nystartade företag.</w:t>
      </w:r>
      <w:r w:rsidR="00335F8C">
        <w:rPr>
          <w:rFonts w:eastAsia="Times New Roman"/>
          <w:color w:val="000000"/>
          <w:szCs w:val="20"/>
          <w:lang w:eastAsia="en-US"/>
        </w:rPr>
        <w:t xml:space="preserve"> </w:t>
      </w:r>
      <w:r w:rsidR="00335F8C">
        <w:rPr>
          <w:rFonts w:eastAsia="Times New Roman"/>
        </w:rPr>
        <w:t>Regeringen bevakar frågan och arbetar aktivt för att initiativ p</w:t>
      </w:r>
      <w:r w:rsidR="0007416F">
        <w:rPr>
          <w:rFonts w:eastAsia="Times New Roman"/>
        </w:rPr>
        <w:t>å området är enkla och transpare</w:t>
      </w:r>
      <w:r w:rsidR="00335F8C">
        <w:rPr>
          <w:rFonts w:eastAsia="Times New Roman"/>
        </w:rPr>
        <w:t>nta, samt varken äventyrar den finansiella stabiliteten eller investerar- och konsumentskyddet.</w:t>
      </w:r>
      <w:r w:rsidR="00335F8C" w:rsidRPr="006736DB" w:rsidDel="00335F8C">
        <w:rPr>
          <w:rFonts w:eastAsia="Times New Roman"/>
          <w:color w:val="000000"/>
          <w:szCs w:val="20"/>
          <w:lang w:eastAsia="en-US"/>
        </w:rPr>
        <w:t xml:space="preserve"> </w:t>
      </w:r>
    </w:p>
    <w:p w14:paraId="23663B58" w14:textId="1FAE0042" w:rsidR="00A56AF7" w:rsidRPr="00160BD3" w:rsidRDefault="00A56AF7" w:rsidP="00667FEA">
      <w:pPr>
        <w:pStyle w:val="Liststycke"/>
        <w:numPr>
          <w:ilvl w:val="0"/>
          <w:numId w:val="1"/>
        </w:numPr>
        <w:spacing w:before="480" w:line="240" w:lineRule="auto"/>
        <w:ind w:left="357" w:hanging="357"/>
        <w:rPr>
          <w:b/>
        </w:rPr>
      </w:pPr>
      <w:r w:rsidRPr="00160BD3">
        <w:rPr>
          <w:b/>
        </w:rPr>
        <w:t>(ev.) Gemensamma resolutionsmekanismen</w:t>
      </w:r>
      <w:r w:rsidR="00335F8C">
        <w:rPr>
          <w:b/>
        </w:rPr>
        <w:t xml:space="preserve"> – </w:t>
      </w:r>
      <w:r w:rsidR="008A08CF">
        <w:rPr>
          <w:b/>
        </w:rPr>
        <w:t xml:space="preserve">överbryggande finansiering </w:t>
      </w:r>
    </w:p>
    <w:p w14:paraId="795E19B9" w14:textId="23FF5BBD" w:rsidR="004A10D7" w:rsidRPr="00A56AF7" w:rsidRDefault="00A56AF7" w:rsidP="0001680B">
      <w:pPr>
        <w:pStyle w:val="Liststycke"/>
        <w:numPr>
          <w:ilvl w:val="0"/>
          <w:numId w:val="12"/>
        </w:numPr>
        <w:overflowPunct/>
        <w:autoSpaceDE/>
        <w:autoSpaceDN/>
        <w:adjustRightInd/>
        <w:spacing w:line="240" w:lineRule="auto"/>
        <w:textAlignment w:val="auto"/>
        <w:rPr>
          <w:lang w:eastAsia="sv-SE"/>
        </w:rPr>
      </w:pPr>
      <w:r w:rsidRPr="00A56AF7">
        <w:rPr>
          <w:lang w:eastAsia="sv-SE"/>
        </w:rPr>
        <w:t xml:space="preserve"> </w:t>
      </w:r>
      <w:r w:rsidR="00205880" w:rsidRPr="00A56AF7">
        <w:rPr>
          <w:lang w:eastAsia="sv-SE"/>
        </w:rPr>
        <w:t xml:space="preserve">Beslutspunkt </w:t>
      </w:r>
      <w:r w:rsidR="00DA05B6" w:rsidRPr="00A56AF7">
        <w:rPr>
          <w:lang w:eastAsia="sv-SE"/>
        </w:rPr>
        <w:t xml:space="preserve"> </w:t>
      </w:r>
    </w:p>
    <w:p w14:paraId="0899D5BB" w14:textId="77777777" w:rsidR="0001680B" w:rsidRDefault="0001680B" w:rsidP="0001680B">
      <w:pPr>
        <w:pStyle w:val="Rubrik2"/>
        <w:spacing w:before="0" w:after="0" w:line="240" w:lineRule="auto"/>
        <w:rPr>
          <w:rFonts w:ascii="OrigGarmnd BT" w:hAnsi="OrigGarmnd BT"/>
          <w:b w:val="0"/>
          <w:sz w:val="24"/>
          <w:szCs w:val="24"/>
        </w:rPr>
      </w:pPr>
    </w:p>
    <w:p w14:paraId="09BAB645" w14:textId="67D41A03" w:rsidR="007A2D98" w:rsidRPr="009477E6" w:rsidRDefault="007A2D98" w:rsidP="0001680B">
      <w:pPr>
        <w:pStyle w:val="Rubrik2"/>
        <w:spacing w:before="0" w:after="0" w:line="240" w:lineRule="auto"/>
        <w:rPr>
          <w:rFonts w:ascii="OrigGarmnd BT" w:hAnsi="OrigGarmnd BT"/>
          <w:b w:val="0"/>
          <w:sz w:val="24"/>
          <w:szCs w:val="24"/>
        </w:rPr>
      </w:pPr>
      <w:r w:rsidRPr="009477E6">
        <w:rPr>
          <w:rFonts w:ascii="OrigGarmnd BT" w:hAnsi="OrigGarmnd BT"/>
          <w:b w:val="0"/>
          <w:sz w:val="24"/>
          <w:szCs w:val="24"/>
        </w:rPr>
        <w:t xml:space="preserve">Målsättningen är att rådet ska nå en politisk överenskommelse om en mekanism för kortsiktig bryggfinansiering för resolutionsfonden inom bankunionen. </w:t>
      </w:r>
    </w:p>
    <w:p w14:paraId="795E7DEE" w14:textId="77777777" w:rsidR="00D178A1" w:rsidRDefault="00D178A1" w:rsidP="0001680B">
      <w:pPr>
        <w:spacing w:line="240" w:lineRule="auto"/>
        <w:rPr>
          <w:szCs w:val="24"/>
        </w:rPr>
      </w:pPr>
    </w:p>
    <w:p w14:paraId="2D99F1AA" w14:textId="2F3B3EBC" w:rsidR="007A2D98" w:rsidRDefault="007A2D98" w:rsidP="0001680B">
      <w:pPr>
        <w:spacing w:line="240" w:lineRule="auto"/>
        <w:rPr>
          <w:szCs w:val="24"/>
        </w:rPr>
      </w:pPr>
      <w:r w:rsidRPr="009477E6">
        <w:rPr>
          <w:szCs w:val="24"/>
        </w:rPr>
        <w:t>Samråd med EU-nämnden om den gemensamma resolutionsmekanismen ägde senast rum den 5 december 2014. Vid flera tillfällen under 2015 har frågor om det praktiska genomförandet av bankunionen behandlats i EU-nämnden, senast den 12 juni. Finansutskottet informerades senast om bankunionen den 21 oktober 2014.</w:t>
      </w:r>
    </w:p>
    <w:p w14:paraId="0656139E" w14:textId="77777777" w:rsidR="0038573B" w:rsidRPr="0038573B" w:rsidRDefault="0038573B" w:rsidP="0001680B">
      <w:pPr>
        <w:spacing w:line="240" w:lineRule="auto"/>
        <w:rPr>
          <w:szCs w:val="24"/>
        </w:rPr>
      </w:pPr>
    </w:p>
    <w:p w14:paraId="4EAC8531" w14:textId="587C3676" w:rsidR="007A2D98" w:rsidRDefault="007A2D98" w:rsidP="0001680B">
      <w:pPr>
        <w:pStyle w:val="RKnormal"/>
        <w:spacing w:line="240" w:lineRule="auto"/>
        <w:rPr>
          <w:color w:val="000000"/>
          <w:szCs w:val="24"/>
        </w:rPr>
      </w:pPr>
      <w:r w:rsidRPr="009477E6">
        <w:rPr>
          <w:color w:val="000000"/>
          <w:szCs w:val="24"/>
        </w:rPr>
        <w:t xml:space="preserve">Från 1 januari 2016 ska bankunionens gemensamma resolutionsfond vara på plats. Fonden kommer att byggas upp stegvis fram till 2023. Under denna period ska därför en bryggfinansieringsmekanism inrättas som kan användas om fondens medel behöver utnyttjas innan allt kapital betalats in. Förslaget till bryggfinansiering som diskuteras innebär att varje medlemsstat i bankunionen förbinder sig att upprätta en kreditlina till den europeiska resolutionsmyndigheten. </w:t>
      </w:r>
      <w:r w:rsidR="0019647A">
        <w:rPr>
          <w:color w:val="000000"/>
          <w:szCs w:val="24"/>
        </w:rPr>
        <w:t xml:space="preserve">Sverige deltar inte i bankunionen och har heller inte rösträtt i den här frågan. </w:t>
      </w:r>
    </w:p>
    <w:p w14:paraId="05D8E339" w14:textId="17445EBC" w:rsidR="007A2D98" w:rsidRPr="009477E6" w:rsidRDefault="007A2D98" w:rsidP="0001680B">
      <w:pPr>
        <w:pStyle w:val="RKnormal"/>
        <w:spacing w:line="240" w:lineRule="auto"/>
        <w:rPr>
          <w:color w:val="000000"/>
          <w:szCs w:val="24"/>
        </w:rPr>
      </w:pPr>
    </w:p>
    <w:p w14:paraId="730D645F" w14:textId="77777777" w:rsidR="007A2D98" w:rsidRPr="009477E6" w:rsidRDefault="007A2D98" w:rsidP="0001680B">
      <w:pPr>
        <w:spacing w:line="240" w:lineRule="auto"/>
        <w:rPr>
          <w:b/>
          <w:szCs w:val="24"/>
        </w:rPr>
      </w:pPr>
      <w:r w:rsidRPr="009477E6">
        <w:rPr>
          <w:b/>
          <w:i/>
          <w:szCs w:val="24"/>
        </w:rPr>
        <w:t>Förslag till svensk ståndpunkt</w:t>
      </w:r>
      <w:r w:rsidRPr="009477E6">
        <w:rPr>
          <w:b/>
          <w:szCs w:val="24"/>
        </w:rPr>
        <w:t xml:space="preserve"> </w:t>
      </w:r>
    </w:p>
    <w:p w14:paraId="0DA726F2" w14:textId="380E1F17" w:rsidR="007A2D98" w:rsidRPr="009477E6" w:rsidRDefault="0019647A" w:rsidP="0001680B">
      <w:pPr>
        <w:pStyle w:val="RKnormal"/>
        <w:spacing w:line="240" w:lineRule="auto"/>
        <w:rPr>
          <w:color w:val="000000"/>
          <w:szCs w:val="24"/>
        </w:rPr>
      </w:pPr>
      <w:r w:rsidRPr="009477E6">
        <w:rPr>
          <w:color w:val="000000"/>
          <w:szCs w:val="24"/>
        </w:rPr>
        <w:t>Sverige kommer inte att påverkas direkt av förslage</w:t>
      </w:r>
      <w:r>
        <w:rPr>
          <w:color w:val="000000"/>
          <w:szCs w:val="24"/>
        </w:rPr>
        <w:t>t</w:t>
      </w:r>
      <w:r w:rsidRPr="009477E6">
        <w:rPr>
          <w:color w:val="000000"/>
          <w:szCs w:val="24"/>
        </w:rPr>
        <w:t xml:space="preserve"> så länge vi står utanför bankunionen. </w:t>
      </w:r>
      <w:r w:rsidR="007A2D98" w:rsidRPr="009477E6">
        <w:rPr>
          <w:color w:val="000000"/>
          <w:szCs w:val="24"/>
        </w:rPr>
        <w:t xml:space="preserve">Regeringen kan välkomna initiativet som syftar till att stärka den finansiella stabiliteten inom bankunionen. </w:t>
      </w:r>
      <w:r>
        <w:rPr>
          <w:color w:val="000000"/>
          <w:szCs w:val="24"/>
        </w:rPr>
        <w:t>Generellt i frågor som rör bankunionen är det viktigt att lösningar</w:t>
      </w:r>
      <w:r w:rsidR="001C5705">
        <w:rPr>
          <w:color w:val="000000"/>
          <w:szCs w:val="24"/>
        </w:rPr>
        <w:t xml:space="preserve"> </w:t>
      </w:r>
      <w:r w:rsidR="007A2D98" w:rsidRPr="009477E6">
        <w:rPr>
          <w:color w:val="000000"/>
          <w:szCs w:val="24"/>
        </w:rPr>
        <w:t xml:space="preserve">ger </w:t>
      </w:r>
      <w:r w:rsidR="0038573B">
        <w:rPr>
          <w:color w:val="000000"/>
          <w:szCs w:val="24"/>
        </w:rPr>
        <w:t>likvärdig</w:t>
      </w:r>
      <w:r w:rsidR="007A2D98" w:rsidRPr="009477E6">
        <w:rPr>
          <w:color w:val="000000"/>
          <w:szCs w:val="24"/>
        </w:rPr>
        <w:t xml:space="preserve"> behandling till alla medlemmar, oavsett om de har euro som valuta eller inte. </w:t>
      </w:r>
    </w:p>
    <w:p w14:paraId="6AB05AA8" w14:textId="77777777" w:rsidR="00A56AF7" w:rsidRPr="00A56AF7" w:rsidRDefault="00A56AF7" w:rsidP="00667FEA">
      <w:pPr>
        <w:pStyle w:val="Liststycke"/>
        <w:numPr>
          <w:ilvl w:val="0"/>
          <w:numId w:val="1"/>
        </w:numPr>
        <w:spacing w:before="480" w:line="240" w:lineRule="auto"/>
        <w:ind w:left="357" w:hanging="357"/>
        <w:rPr>
          <w:b/>
        </w:rPr>
      </w:pPr>
      <w:r w:rsidRPr="00A56AF7">
        <w:rPr>
          <w:b/>
        </w:rPr>
        <w:lastRenderedPageBreak/>
        <w:t xml:space="preserve">Europeiska planeringsterminen 2015 – tillvaratagna erfarenheter </w:t>
      </w:r>
    </w:p>
    <w:p w14:paraId="424D3EDE" w14:textId="0A92CE87" w:rsidR="00205880" w:rsidRDefault="00205880" w:rsidP="0001680B">
      <w:pPr>
        <w:pStyle w:val="Liststycke"/>
        <w:numPr>
          <w:ilvl w:val="0"/>
          <w:numId w:val="12"/>
        </w:numPr>
        <w:overflowPunct/>
        <w:autoSpaceDE/>
        <w:autoSpaceDN/>
        <w:adjustRightInd/>
        <w:spacing w:line="240" w:lineRule="auto"/>
        <w:textAlignment w:val="auto"/>
        <w:rPr>
          <w:lang w:eastAsia="sv-SE"/>
        </w:rPr>
      </w:pPr>
      <w:r>
        <w:rPr>
          <w:lang w:eastAsia="sv-SE"/>
        </w:rPr>
        <w:t xml:space="preserve">Diskussionspunkt </w:t>
      </w:r>
      <w:r w:rsidRPr="00DA05B6">
        <w:rPr>
          <w:lang w:eastAsia="sv-SE"/>
        </w:rPr>
        <w:t xml:space="preserve"> </w:t>
      </w:r>
    </w:p>
    <w:p w14:paraId="758BF7CB" w14:textId="77777777" w:rsidR="009C2686" w:rsidRDefault="009C2686" w:rsidP="0001680B">
      <w:pPr>
        <w:pStyle w:val="RKnormal"/>
        <w:spacing w:line="240" w:lineRule="auto"/>
      </w:pPr>
    </w:p>
    <w:p w14:paraId="784B4250" w14:textId="15AE2C6C" w:rsidR="009C2686" w:rsidRPr="00425952" w:rsidRDefault="009C2686" w:rsidP="0001680B">
      <w:pPr>
        <w:pStyle w:val="RKnormal"/>
        <w:spacing w:line="240" w:lineRule="auto"/>
        <w:rPr>
          <w:i/>
        </w:rPr>
      </w:pPr>
      <w:r>
        <w:t>Ekofinrådet ska diskutera genomförandet och erfarenheter av den europeiska planeringsterminen 2015.</w:t>
      </w:r>
    </w:p>
    <w:p w14:paraId="55EAE082" w14:textId="77777777" w:rsidR="009C2686" w:rsidRDefault="009C2686" w:rsidP="0001680B">
      <w:pPr>
        <w:spacing w:line="240" w:lineRule="auto"/>
      </w:pPr>
    </w:p>
    <w:p w14:paraId="6941E09B" w14:textId="77777777" w:rsidR="009C2686" w:rsidRDefault="009C2686" w:rsidP="0001680B">
      <w:pPr>
        <w:spacing w:line="240" w:lineRule="auto"/>
      </w:pPr>
      <w:r>
        <w:t xml:space="preserve">2015 års europeiska termin </w:t>
      </w:r>
      <w:r w:rsidRPr="006D5084">
        <w:t xml:space="preserve">har behandlats </w:t>
      </w:r>
      <w:r>
        <w:t xml:space="preserve">i EU-nämnden vid </w:t>
      </w:r>
      <w:r w:rsidRPr="006D5084">
        <w:t>ett flertal tillfällen, senast den 10 ju</w:t>
      </w:r>
      <w:r>
        <w:t>l</w:t>
      </w:r>
      <w:r w:rsidRPr="006D5084">
        <w:t xml:space="preserve">i inför </w:t>
      </w:r>
      <w:r>
        <w:t>godkännande</w:t>
      </w:r>
      <w:r w:rsidRPr="006D5084">
        <w:t xml:space="preserve"> av de landsspecifika rekommendationerna vid Ekofinrådet den 14 juli.</w:t>
      </w:r>
    </w:p>
    <w:p w14:paraId="2EB3BAB0" w14:textId="77777777" w:rsidR="009C2686" w:rsidRDefault="009C2686" w:rsidP="0001680B">
      <w:pPr>
        <w:spacing w:line="240" w:lineRule="auto"/>
      </w:pPr>
    </w:p>
    <w:p w14:paraId="3D213ABB" w14:textId="77777777" w:rsidR="009C2686" w:rsidRDefault="009C2686" w:rsidP="0001680B">
      <w:pPr>
        <w:spacing w:line="240" w:lineRule="auto"/>
      </w:pPr>
      <w:r>
        <w:t xml:space="preserve">Den europeiska terminen 2015 inleddes den 28 november 2014 då kommissionen publicerade den årliga tillväxtöversikten och den årliga förvarningsrapporten. Formellt sett avslutades den då de landsspecifika rekommendationerna antogs den 14 juli 2015. </w:t>
      </w:r>
    </w:p>
    <w:p w14:paraId="3ED6EAE1" w14:textId="77777777" w:rsidR="009C2686" w:rsidRDefault="009C2686" w:rsidP="0001680B">
      <w:pPr>
        <w:spacing w:line="240" w:lineRule="auto"/>
      </w:pPr>
    </w:p>
    <w:p w14:paraId="55FD9680" w14:textId="501AC96F" w:rsidR="009C2686" w:rsidRDefault="009C2686" w:rsidP="0001680B">
      <w:pPr>
        <w:spacing w:line="240" w:lineRule="auto"/>
      </w:pPr>
      <w:r>
        <w:t xml:space="preserve">Detta år genomförde kommissionen en rad förändringar av den europeiska terminen, i syfte att effektivisera och förenkla den. Bland annat samlade kommissionen de bakomliggande analyserna i de så kallade landrapporterna, </w:t>
      </w:r>
      <w:r w:rsidR="001253A2">
        <w:t>vars</w:t>
      </w:r>
      <w:r>
        <w:t xml:space="preserve"> </w:t>
      </w:r>
      <w:r w:rsidR="001253A2">
        <w:t xml:space="preserve">publicering </w:t>
      </w:r>
      <w:r>
        <w:t xml:space="preserve">tidigarelades till slutet av februari. Dessutom har de landsspecifika rekommendationerna blivit färre och mer fokuserade på det som kommissionen ser som de mest centrala utmaningarna. </w:t>
      </w:r>
    </w:p>
    <w:p w14:paraId="6B66D27D" w14:textId="77777777" w:rsidR="009C2686" w:rsidRDefault="009C2686" w:rsidP="0001680B">
      <w:pPr>
        <w:spacing w:line="240" w:lineRule="auto"/>
        <w:rPr>
          <w:b/>
          <w:i/>
        </w:rPr>
      </w:pPr>
    </w:p>
    <w:p w14:paraId="2B36ABBA" w14:textId="77777777" w:rsidR="009C2686" w:rsidRDefault="009C2686" w:rsidP="0001680B">
      <w:pPr>
        <w:spacing w:line="240" w:lineRule="auto"/>
      </w:pPr>
      <w:r>
        <w:rPr>
          <w:b/>
          <w:i/>
        </w:rPr>
        <w:t xml:space="preserve">Förslag till svensk </w:t>
      </w:r>
      <w:r w:rsidRPr="00DA1CC9">
        <w:rPr>
          <w:b/>
          <w:i/>
        </w:rPr>
        <w:t>ståndpunkt</w:t>
      </w:r>
      <w:r>
        <w:t xml:space="preserve"> </w:t>
      </w:r>
    </w:p>
    <w:p w14:paraId="5C07D1D0" w14:textId="2EAE9060" w:rsidR="009C2686" w:rsidRPr="0088136C" w:rsidRDefault="009C2686" w:rsidP="0001680B">
      <w:pPr>
        <w:spacing w:line="240" w:lineRule="auto"/>
        <w:rPr>
          <w:color w:val="000000"/>
          <w:szCs w:val="24"/>
        </w:rPr>
      </w:pPr>
      <w:r w:rsidRPr="00B91C0C">
        <w:rPr>
          <w:color w:val="000000"/>
          <w:szCs w:val="24"/>
        </w:rPr>
        <w:t xml:space="preserve">Regeringen </w:t>
      </w:r>
      <w:r>
        <w:rPr>
          <w:color w:val="000000"/>
          <w:szCs w:val="24"/>
        </w:rPr>
        <w:t xml:space="preserve">välkomnar en diskussion om lärdomar från detta års europeiska termin. Att landrapporterna publiceras flera månader </w:t>
      </w:r>
      <w:r w:rsidR="00752011">
        <w:rPr>
          <w:color w:val="000000"/>
          <w:szCs w:val="24"/>
        </w:rPr>
        <w:t xml:space="preserve">före </w:t>
      </w:r>
      <w:r>
        <w:rPr>
          <w:color w:val="000000"/>
          <w:szCs w:val="24"/>
        </w:rPr>
        <w:t xml:space="preserve">de landsspecifika rekommendationerna bidrar till ökad transparens, vilket regeringen tycker är bra. Generellt sett är det välkommet att kommissionen genomför förändringar av den europeiska terminen i syfte att effektivisera processerna och göra dem mer lättöverskådliga. </w:t>
      </w:r>
    </w:p>
    <w:p w14:paraId="5D35D0AA" w14:textId="77777777" w:rsidR="008A08CF" w:rsidRPr="00160BD3" w:rsidRDefault="00684821" w:rsidP="00160BD3">
      <w:pPr>
        <w:pStyle w:val="Liststycke"/>
        <w:numPr>
          <w:ilvl w:val="0"/>
          <w:numId w:val="1"/>
        </w:numPr>
        <w:spacing w:before="480" w:line="240" w:lineRule="auto"/>
        <w:ind w:left="357" w:hanging="357"/>
        <w:rPr>
          <w:b/>
        </w:rPr>
      </w:pPr>
      <w:r w:rsidRPr="00160BD3">
        <w:rPr>
          <w:b/>
        </w:rPr>
        <w:t xml:space="preserve">Stabilitets- och tillväxtpakten </w:t>
      </w:r>
      <w:r w:rsidR="008A08CF">
        <w:rPr>
          <w:b/>
        </w:rPr>
        <w:t xml:space="preserve">- </w:t>
      </w:r>
      <w:r w:rsidR="008A08CF" w:rsidRPr="00160BD3">
        <w:rPr>
          <w:b/>
        </w:rPr>
        <w:t>Gemensam ståndpunkt om flexibilitet i stabilitets- och tillväxtpakten</w:t>
      </w:r>
    </w:p>
    <w:p w14:paraId="0D28B2D5" w14:textId="23880090" w:rsidR="00684821" w:rsidRPr="00160BD3" w:rsidRDefault="00684821" w:rsidP="009477E6">
      <w:pPr>
        <w:pStyle w:val="Liststycke"/>
        <w:numPr>
          <w:ilvl w:val="0"/>
          <w:numId w:val="12"/>
        </w:numPr>
        <w:overflowPunct/>
        <w:autoSpaceDE/>
        <w:autoSpaceDN/>
        <w:adjustRightInd/>
        <w:spacing w:before="480" w:line="240" w:lineRule="auto"/>
        <w:textAlignment w:val="auto"/>
        <w:rPr>
          <w:lang w:eastAsia="sv-SE"/>
        </w:rPr>
      </w:pPr>
      <w:r w:rsidRPr="00160BD3">
        <w:rPr>
          <w:lang w:eastAsia="sv-SE"/>
        </w:rPr>
        <w:t xml:space="preserve">Diskussionspunkt  </w:t>
      </w:r>
    </w:p>
    <w:p w14:paraId="6B4F3902" w14:textId="77777777" w:rsidR="007A2D98" w:rsidRDefault="007A2D98" w:rsidP="0001680B">
      <w:pPr>
        <w:pStyle w:val="RKnormal"/>
        <w:spacing w:line="240" w:lineRule="auto"/>
        <w:rPr>
          <w:rFonts w:ascii="TradeGothic" w:hAnsi="TradeGothic"/>
          <w:kern w:val="28"/>
          <w:sz w:val="22"/>
        </w:rPr>
      </w:pPr>
    </w:p>
    <w:p w14:paraId="36330001" w14:textId="54797CCE" w:rsidR="009A5E79" w:rsidRPr="009A5E79" w:rsidRDefault="009A5E79" w:rsidP="0001680B">
      <w:pPr>
        <w:pStyle w:val="RKnormal"/>
        <w:spacing w:line="240" w:lineRule="auto"/>
        <w:rPr>
          <w:i/>
          <w:szCs w:val="24"/>
        </w:rPr>
      </w:pPr>
      <w:r w:rsidRPr="009A5E79">
        <w:rPr>
          <w:szCs w:val="24"/>
        </w:rPr>
        <w:t>Ekofinrådet ska</w:t>
      </w:r>
      <w:r w:rsidR="00EE3EE5">
        <w:rPr>
          <w:szCs w:val="24"/>
        </w:rPr>
        <w:t xml:space="preserve"> kort</w:t>
      </w:r>
      <w:r w:rsidRPr="009A5E79">
        <w:rPr>
          <w:szCs w:val="24"/>
        </w:rPr>
        <w:t xml:space="preserve"> diskutera hur tillämpningen av flexibilitet i stabilitets- och tillväxtpakten ska klargöras och dokumenteras. Detta blir ett tillfälle för en första diskussion bland ministrarna och arbetet väntas fortsätta under hösten. </w:t>
      </w:r>
    </w:p>
    <w:p w14:paraId="39554288" w14:textId="77777777" w:rsidR="009A5E79" w:rsidRDefault="009A5E79" w:rsidP="0001680B">
      <w:pPr>
        <w:spacing w:line="240" w:lineRule="auto"/>
        <w:rPr>
          <w:szCs w:val="24"/>
        </w:rPr>
      </w:pPr>
    </w:p>
    <w:p w14:paraId="12C17217" w14:textId="77777777" w:rsidR="009A5E79" w:rsidRPr="009A5E79" w:rsidRDefault="009A5E79" w:rsidP="0001680B">
      <w:pPr>
        <w:spacing w:line="240" w:lineRule="auto"/>
        <w:rPr>
          <w:szCs w:val="24"/>
        </w:rPr>
      </w:pPr>
      <w:r w:rsidRPr="009A5E79">
        <w:rPr>
          <w:szCs w:val="24"/>
        </w:rPr>
        <w:t xml:space="preserve">Frågan om flexibilitet i stabilitets- och tillväxtpakten behandlades i EU-nämnden den 23 januari 2015. </w:t>
      </w:r>
    </w:p>
    <w:p w14:paraId="16E6285C" w14:textId="77777777" w:rsidR="009A5E79" w:rsidRDefault="009A5E79" w:rsidP="0001680B">
      <w:pPr>
        <w:pStyle w:val="RKnormal"/>
        <w:spacing w:line="240" w:lineRule="auto"/>
        <w:rPr>
          <w:szCs w:val="24"/>
        </w:rPr>
      </w:pPr>
    </w:p>
    <w:p w14:paraId="703B3D0A" w14:textId="21237B90" w:rsidR="009A5E79" w:rsidRPr="009A5E79" w:rsidRDefault="009A5E79" w:rsidP="0001680B">
      <w:pPr>
        <w:pStyle w:val="RKnormal"/>
        <w:spacing w:line="240" w:lineRule="auto"/>
        <w:rPr>
          <w:szCs w:val="24"/>
        </w:rPr>
      </w:pPr>
      <w:r w:rsidRPr="009A5E79">
        <w:rPr>
          <w:szCs w:val="24"/>
        </w:rPr>
        <w:t xml:space="preserve">Kommissionen presenterade den 13 januari 2015 ett meddelande om tolkning av flexibilitet i stabilitets- och tillväxtpakten. Meddelandet följer Europeiska rådets slutsatser från juni 2014 om att på bästa sätt utnyttja den flexibilitet som är inbyggd i stabilitets- och </w:t>
      </w:r>
      <w:r w:rsidRPr="009A5E79">
        <w:rPr>
          <w:szCs w:val="24"/>
        </w:rPr>
        <w:lastRenderedPageBreak/>
        <w:t xml:space="preserve">tillväxtpaktens befintliga regler. Tre områden berörs, i vilka det enligt gällande regler finns utrymme för viss flexibilitet: 1) konjunkturläge, 2) genomförande av strukturreformer och 3) genomförande av investeringar.  </w:t>
      </w:r>
    </w:p>
    <w:p w14:paraId="2BA18A0B" w14:textId="77777777" w:rsidR="009A5E79" w:rsidRPr="009A5E79" w:rsidRDefault="009A5E79" w:rsidP="0001680B">
      <w:pPr>
        <w:pStyle w:val="RKnormal"/>
        <w:spacing w:line="240" w:lineRule="auto"/>
        <w:rPr>
          <w:szCs w:val="24"/>
        </w:rPr>
      </w:pPr>
    </w:p>
    <w:p w14:paraId="6F398090" w14:textId="396D7788" w:rsidR="009A5E79" w:rsidRDefault="009A5E79" w:rsidP="0001680B">
      <w:pPr>
        <w:pStyle w:val="RKnormal"/>
        <w:spacing w:line="240" w:lineRule="auto"/>
        <w:rPr>
          <w:szCs w:val="24"/>
        </w:rPr>
      </w:pPr>
      <w:r w:rsidRPr="009A5E79">
        <w:rPr>
          <w:szCs w:val="24"/>
        </w:rPr>
        <w:t>Kommissionen har mandat att tolka stabilitets- och tillväxtpaktens regler och har genom meddelandet redan konstaterat att det finns visst utrymme för flexibilitet, med hänsyn till dessa tre områden. Ett arbete har satts igång</w:t>
      </w:r>
      <w:r w:rsidR="00EE3EE5">
        <w:rPr>
          <w:szCs w:val="24"/>
        </w:rPr>
        <w:t xml:space="preserve"> för att i lämplig form klargöra ramarna för tillämpningen av flexibilitet, inom ramarna för</w:t>
      </w:r>
      <w:r w:rsidR="0007416F">
        <w:rPr>
          <w:szCs w:val="24"/>
        </w:rPr>
        <w:t xml:space="preserve"> det existerande</w:t>
      </w:r>
      <w:r w:rsidR="00EE3EE5">
        <w:rPr>
          <w:szCs w:val="24"/>
        </w:rPr>
        <w:t xml:space="preserve"> regelverket.</w:t>
      </w:r>
    </w:p>
    <w:p w14:paraId="341BF0AE" w14:textId="77777777" w:rsidR="0001680B" w:rsidRPr="009A5E79" w:rsidRDefault="0001680B" w:rsidP="0001680B">
      <w:pPr>
        <w:pStyle w:val="RKnormal"/>
        <w:spacing w:line="240" w:lineRule="auto"/>
        <w:rPr>
          <w:szCs w:val="24"/>
        </w:rPr>
      </w:pPr>
    </w:p>
    <w:p w14:paraId="0C0619D7" w14:textId="77777777" w:rsidR="009A5E79" w:rsidRPr="009A5E79" w:rsidRDefault="009A5E79" w:rsidP="0001680B">
      <w:pPr>
        <w:spacing w:line="240" w:lineRule="auto"/>
        <w:rPr>
          <w:b/>
          <w:i/>
        </w:rPr>
      </w:pPr>
      <w:r w:rsidRPr="009A5E79">
        <w:rPr>
          <w:b/>
          <w:i/>
        </w:rPr>
        <w:t>Förslag till svensk ståndpunkt</w:t>
      </w:r>
    </w:p>
    <w:p w14:paraId="311B92FF" w14:textId="30F8BCE6" w:rsidR="00667FEA" w:rsidRDefault="009A5E79" w:rsidP="00667FEA">
      <w:pPr>
        <w:spacing w:line="240" w:lineRule="auto"/>
        <w:rPr>
          <w:color w:val="000000"/>
          <w:szCs w:val="24"/>
        </w:rPr>
      </w:pPr>
      <w:r w:rsidRPr="009A5E79">
        <w:rPr>
          <w:color w:val="000000"/>
          <w:szCs w:val="24"/>
        </w:rPr>
        <w:t xml:space="preserve">Regeringen anser att det är viktigt att reglerna i </w:t>
      </w:r>
      <w:r w:rsidR="00EE3EE5">
        <w:rPr>
          <w:color w:val="000000"/>
          <w:szCs w:val="24"/>
        </w:rPr>
        <w:t>stabilitets- och tillväxtpakten</w:t>
      </w:r>
      <w:r w:rsidRPr="009A5E79">
        <w:rPr>
          <w:color w:val="000000"/>
          <w:szCs w:val="24"/>
        </w:rPr>
        <w:t xml:space="preserve"> respekteras. Det finns ett behov av flexibilitet i ramverket, men det är viktigt med tydliga ramar för hur flexibiliteten ska tillämpas och att dessa ramar klargörs och dokumenteras. Detta är av stor betydelse för att värna trovärdigheten i stabilitets- och tillväxtpakten, men också för att reglerna inte ska bli alltför komplexa och svåra att tolka. </w:t>
      </w:r>
    </w:p>
    <w:p w14:paraId="4ECB67EF" w14:textId="526D1BD2" w:rsidR="00205880" w:rsidRPr="00667FEA" w:rsidRDefault="00684821" w:rsidP="00667FEA">
      <w:pPr>
        <w:pStyle w:val="Liststycke"/>
        <w:numPr>
          <w:ilvl w:val="0"/>
          <w:numId w:val="1"/>
        </w:numPr>
        <w:spacing w:before="480" w:line="240" w:lineRule="auto"/>
        <w:rPr>
          <w:b/>
        </w:rPr>
      </w:pPr>
      <w:r w:rsidRPr="00667FEA">
        <w:rPr>
          <w:b/>
        </w:rPr>
        <w:t>Förberedelse</w:t>
      </w:r>
      <w:r w:rsidR="00A56AF7" w:rsidRPr="00667FEA">
        <w:rPr>
          <w:b/>
        </w:rPr>
        <w:t>r</w:t>
      </w:r>
      <w:r w:rsidRPr="00667FEA">
        <w:rPr>
          <w:b/>
        </w:rPr>
        <w:t xml:space="preserve"> </w:t>
      </w:r>
      <w:r w:rsidR="00A56AF7" w:rsidRPr="00667FEA">
        <w:rPr>
          <w:b/>
        </w:rPr>
        <w:t xml:space="preserve">inför </w:t>
      </w:r>
      <w:r w:rsidRPr="00667FEA">
        <w:rPr>
          <w:b/>
        </w:rPr>
        <w:t xml:space="preserve">och uppföljning av internationella möten </w:t>
      </w:r>
    </w:p>
    <w:p w14:paraId="6CFF4235" w14:textId="69A988BC" w:rsidR="0037223E" w:rsidRDefault="00613CDF" w:rsidP="0001680B">
      <w:pPr>
        <w:pStyle w:val="Liststycke"/>
        <w:numPr>
          <w:ilvl w:val="0"/>
          <w:numId w:val="12"/>
        </w:numPr>
        <w:overflowPunct/>
        <w:autoSpaceDE/>
        <w:autoSpaceDN/>
        <w:adjustRightInd/>
        <w:spacing w:line="240" w:lineRule="auto"/>
        <w:textAlignment w:val="auto"/>
        <w:rPr>
          <w:lang w:eastAsia="sv-SE"/>
        </w:rPr>
      </w:pPr>
      <w:r>
        <w:rPr>
          <w:lang w:eastAsia="sv-SE"/>
        </w:rPr>
        <w:t>Informations- och diskussionspunkt</w:t>
      </w:r>
    </w:p>
    <w:p w14:paraId="1B9FFBAF" w14:textId="77777777" w:rsidR="00613CDF" w:rsidRDefault="00613CDF" w:rsidP="0001680B">
      <w:pPr>
        <w:spacing w:line="240" w:lineRule="auto"/>
      </w:pPr>
    </w:p>
    <w:p w14:paraId="423D04AF" w14:textId="77777777" w:rsidR="00613CDF" w:rsidRPr="00413366" w:rsidRDefault="00613CDF" w:rsidP="0001680B">
      <w:pPr>
        <w:spacing w:line="240" w:lineRule="auto"/>
      </w:pPr>
      <w:r w:rsidRPr="00413366">
        <w:t xml:space="preserve">Vid mötet förväntas dels en återrapportering av ordförandeskapet och kommissionen från G20:s </w:t>
      </w:r>
      <w:r>
        <w:t>f</w:t>
      </w:r>
      <w:r w:rsidRPr="00413366">
        <w:t xml:space="preserve">inansministermöte i Ankara den 4-5 september, dels förberedelser inför G20:s </w:t>
      </w:r>
      <w:r>
        <w:t>f</w:t>
      </w:r>
      <w:r w:rsidRPr="00413366">
        <w:t>inansministermöte respektive IMF:s årsmöte i Lima.</w:t>
      </w:r>
    </w:p>
    <w:p w14:paraId="55118173" w14:textId="77777777" w:rsidR="00613CDF" w:rsidRDefault="00613CDF" w:rsidP="0001680B">
      <w:pPr>
        <w:spacing w:line="240" w:lineRule="auto"/>
      </w:pPr>
    </w:p>
    <w:p w14:paraId="39E9981F" w14:textId="77777777" w:rsidR="00613CDF" w:rsidRDefault="00613CDF" w:rsidP="0001680B">
      <w:pPr>
        <w:spacing w:line="240" w:lineRule="auto"/>
      </w:pPr>
      <w:r>
        <w:t xml:space="preserve">Information inför IMF:s och Världsbankens årsmöten ges i finans- och utrikesutskotten den 1 oktober 2015. </w:t>
      </w:r>
    </w:p>
    <w:p w14:paraId="06F08B02" w14:textId="77777777" w:rsidR="00613CDF" w:rsidRDefault="00613CDF" w:rsidP="0001680B">
      <w:pPr>
        <w:spacing w:line="240" w:lineRule="auto"/>
        <w:rPr>
          <w:i/>
        </w:rPr>
      </w:pPr>
    </w:p>
    <w:p w14:paraId="7300D065" w14:textId="77777777" w:rsidR="002727C9" w:rsidRPr="00405DCF" w:rsidRDefault="002727C9" w:rsidP="002727C9">
      <w:pPr>
        <w:keepNext/>
        <w:keepLines/>
        <w:spacing w:line="240" w:lineRule="auto"/>
        <w:rPr>
          <w:i/>
        </w:rPr>
      </w:pPr>
      <w:r w:rsidRPr="00405DCF">
        <w:rPr>
          <w:i/>
        </w:rPr>
        <w:t>G20-mandat</w:t>
      </w:r>
    </w:p>
    <w:p w14:paraId="0147A423" w14:textId="77777777" w:rsidR="002727C9" w:rsidRDefault="002727C9" w:rsidP="002727C9">
      <w:pPr>
        <w:keepNext/>
        <w:keepLines/>
        <w:spacing w:line="240" w:lineRule="auto"/>
      </w:pPr>
      <w:r>
        <w:t xml:space="preserve">Som ett led i förberedelserna inför G20:s finansministermöte i Lima den 8 oktober ska Ekofinrådet fastställa EU:s gemensamma positioner i form av ett mandat, </w:t>
      </w:r>
      <w:r w:rsidRPr="00176EE5">
        <w:rPr>
          <w:i/>
        </w:rPr>
        <w:t>Terms of Reference</w:t>
      </w:r>
      <w:r>
        <w:t xml:space="preserve">. Ett övergripande syfte med mötet är att diskutera åtgärder för att stärka tillväxtförutsättningarna och identifiera vad som behöver göras framöver för att öka chanserna att åstadkomma en stadigvarande återhämtning. Det slutgiltiga mandatet inför G20-mötet väntas fokusera på det ekonomiska läget, tillväxtstrategier, investeringar i infrastruktur, finansmarknadsregleringar, skatteundandragande och skatteflykt, reformer av IMF samt klimatfinansiering. </w:t>
      </w:r>
    </w:p>
    <w:p w14:paraId="3DC72F66" w14:textId="77777777" w:rsidR="002727C9" w:rsidRDefault="002727C9" w:rsidP="0001680B">
      <w:pPr>
        <w:spacing w:line="240" w:lineRule="auto"/>
        <w:rPr>
          <w:i/>
        </w:rPr>
      </w:pPr>
    </w:p>
    <w:p w14:paraId="517DC257" w14:textId="77777777" w:rsidR="00613CDF" w:rsidRPr="00405DCF" w:rsidRDefault="00613CDF" w:rsidP="0001680B">
      <w:pPr>
        <w:spacing w:line="240" w:lineRule="auto"/>
        <w:rPr>
          <w:i/>
        </w:rPr>
      </w:pPr>
      <w:r>
        <w:rPr>
          <w:i/>
        </w:rPr>
        <w:t>IMFC-uttalande</w:t>
      </w:r>
    </w:p>
    <w:p w14:paraId="6387396C" w14:textId="77777777" w:rsidR="00613CDF" w:rsidRDefault="00613CDF" w:rsidP="0001680B">
      <w:pPr>
        <w:spacing w:line="240" w:lineRule="auto"/>
      </w:pPr>
      <w:r>
        <w:t xml:space="preserve">IMF och Världsbankens årsmöten hålls i Lima den 9-11 oktober. Inför möte i </w:t>
      </w:r>
      <w:r w:rsidRPr="00176EE5">
        <w:rPr>
          <w:i/>
        </w:rPr>
        <w:t>International Monetary and Financial Committee</w:t>
      </w:r>
      <w:r>
        <w:t xml:space="preserve"> (IMFC) har EU-ordförandeskapet tagit fram sedvanligt utkast till skriftligt </w:t>
      </w:r>
      <w:r>
        <w:lastRenderedPageBreak/>
        <w:t xml:space="preserve">uttalande som ska antas av Ekofinrådet. Uttalandet kommenterar bl.a. det världsekonomiska läget och IMF-specifika frågor utifrån EU:s prioriteringar. Bland annat beskrivs den förda ekonomiska politiken inklusive penningpolitiken, avtalet med Grekland och EU:s stöd till Ukraina. Strukturella reformer, ökade investeringar, en fortsatt ansvarsfull finanspolitik och en fördjupad valutaunion ses som viktiga utmaningar framöver. Vidare påpekas vikten av förbättrad styrning av </w:t>
      </w:r>
    </w:p>
    <w:p w14:paraId="60955EB7" w14:textId="55B2BDB3" w:rsidR="00613CDF" w:rsidRDefault="00613CDF" w:rsidP="0001680B">
      <w:pPr>
        <w:spacing w:line="240" w:lineRule="auto"/>
      </w:pPr>
      <w:r>
        <w:t xml:space="preserve">IMF och att institutionen förses med adekvata resurser. </w:t>
      </w:r>
    </w:p>
    <w:p w14:paraId="3C89A0F4" w14:textId="77777777" w:rsidR="00613CDF" w:rsidRDefault="00613CDF" w:rsidP="0001680B">
      <w:pPr>
        <w:spacing w:line="240" w:lineRule="auto"/>
        <w:rPr>
          <w:i/>
        </w:rPr>
      </w:pPr>
    </w:p>
    <w:p w14:paraId="7F207245" w14:textId="77777777" w:rsidR="00613CDF" w:rsidRPr="00613CDF" w:rsidRDefault="00613CDF" w:rsidP="0001680B">
      <w:pPr>
        <w:spacing w:line="240" w:lineRule="auto"/>
        <w:rPr>
          <w:b/>
          <w:i/>
        </w:rPr>
      </w:pPr>
      <w:r w:rsidRPr="00613CDF">
        <w:rPr>
          <w:b/>
          <w:i/>
        </w:rPr>
        <w:t>Förslag till svensk ståndpunkt</w:t>
      </w:r>
    </w:p>
    <w:p w14:paraId="1ACCC40B" w14:textId="5125EB0F" w:rsidR="00613CDF" w:rsidRPr="00413366" w:rsidRDefault="00613CDF" w:rsidP="0001680B">
      <w:pPr>
        <w:spacing w:line="240" w:lineRule="auto"/>
      </w:pPr>
      <w:r>
        <w:t xml:space="preserve">Regeringen kan ställa sig bakom ordförandeskapets utkast till IMFC-uttalande respektive mandatet inför G20:s finansministermöte. Såväl uttalandet som mandatet </w:t>
      </w:r>
      <w:r w:rsidR="0030194F">
        <w:t>lyfter fram flera områden som är centrala för</w:t>
      </w:r>
      <w:r>
        <w:t xml:space="preserve"> det fortsatta arbetet. Regeringen välkomnar särskilt att frågor rörande klimatfinansiering får en framträdande roll och att betydelsen av att genomföra beslutade IMF-reformer lyfts fram.</w:t>
      </w:r>
    </w:p>
    <w:p w14:paraId="2674A97E" w14:textId="73C3FC7C" w:rsidR="00621B4A" w:rsidRPr="00621B4A" w:rsidRDefault="00621B4A" w:rsidP="00667FEA">
      <w:pPr>
        <w:pStyle w:val="Liststycke"/>
        <w:numPr>
          <w:ilvl w:val="0"/>
          <w:numId w:val="1"/>
        </w:numPr>
        <w:spacing w:before="480" w:line="240" w:lineRule="auto"/>
        <w:ind w:left="357" w:hanging="357"/>
        <w:rPr>
          <w:b/>
        </w:rPr>
      </w:pPr>
      <w:r w:rsidRPr="00621B4A">
        <w:rPr>
          <w:b/>
        </w:rPr>
        <w:t>Övriga frågor</w:t>
      </w:r>
    </w:p>
    <w:p w14:paraId="5D35769A" w14:textId="77777777" w:rsidR="00621B4A" w:rsidRPr="00922AD7" w:rsidRDefault="00621B4A" w:rsidP="009477E6">
      <w:pPr>
        <w:pStyle w:val="RKnormal"/>
      </w:pPr>
      <w:r>
        <w:t>Det finns i skrivande stund inga övriga frågor anmälda.</w:t>
      </w:r>
    </w:p>
    <w:p w14:paraId="606EE2E8" w14:textId="406283DF" w:rsidR="00621B4A" w:rsidRPr="00621B4A" w:rsidRDefault="00621B4A" w:rsidP="009477E6">
      <w:pPr>
        <w:spacing w:line="240" w:lineRule="auto"/>
      </w:pPr>
    </w:p>
    <w:sectPr w:rsidR="00621B4A" w:rsidRPr="00621B4A" w:rsidSect="00005077">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C8D80" w14:textId="77777777" w:rsidR="00F67068" w:rsidRDefault="00F67068">
      <w:r>
        <w:separator/>
      </w:r>
    </w:p>
  </w:endnote>
  <w:endnote w:type="continuationSeparator" w:id="0">
    <w:p w14:paraId="497E781C" w14:textId="77777777" w:rsidR="00F67068" w:rsidRDefault="00F67068">
      <w:r>
        <w:continuationSeparator/>
      </w:r>
    </w:p>
  </w:endnote>
  <w:endnote w:type="continuationNotice" w:id="1">
    <w:p w14:paraId="13FECC59" w14:textId="77777777" w:rsidR="008C4622" w:rsidRDefault="008C46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8B257F" w14:textId="77777777" w:rsidR="00F67068" w:rsidRDefault="00F67068">
      <w:r>
        <w:separator/>
      </w:r>
    </w:p>
  </w:footnote>
  <w:footnote w:type="continuationSeparator" w:id="0">
    <w:p w14:paraId="69F2272F" w14:textId="77777777" w:rsidR="00F67068" w:rsidRDefault="00F67068">
      <w:r>
        <w:continuationSeparator/>
      </w:r>
    </w:p>
  </w:footnote>
  <w:footnote w:type="continuationNotice" w:id="1">
    <w:p w14:paraId="75300A0A" w14:textId="77777777" w:rsidR="008C4622" w:rsidRDefault="008C4622">
      <w:pPr>
        <w:spacing w:line="240" w:lineRule="auto"/>
      </w:pPr>
    </w:p>
  </w:footnote>
  <w:footnote w:id="2">
    <w:p w14:paraId="01B6FF7F" w14:textId="77777777" w:rsidR="00AE6EE9" w:rsidRPr="006E647B" w:rsidRDefault="00AE6EE9" w:rsidP="00AE6EE9">
      <w:pPr>
        <w:pStyle w:val="Fotnotstext"/>
        <w:rPr>
          <w:lang w:val="sv-SE"/>
        </w:rPr>
      </w:pPr>
      <w:r>
        <w:rPr>
          <w:rStyle w:val="Fotnotsreferens"/>
        </w:rPr>
        <w:footnoteRef/>
      </w:r>
      <w:r w:rsidRPr="006E647B">
        <w:rPr>
          <w:lang w:val="sv-SE"/>
        </w:rPr>
        <w:t xml:space="preserve"> Svaret kan hittas här:  http://www.regeringen.se/artiklar/2015/05/eu-kommissionens-initiativ-om-en-kapitalmarknadsunion/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9F398" w14:textId="77777777" w:rsidR="00F67068" w:rsidRDefault="00F67068" w:rsidP="00005077">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86616D">
      <w:rPr>
        <w:rStyle w:val="Sidnummer"/>
        <w:noProof/>
      </w:rPr>
      <w:t>6</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F67068" w14:paraId="41E78B2B" w14:textId="77777777">
      <w:trPr>
        <w:cantSplit/>
      </w:trPr>
      <w:tc>
        <w:tcPr>
          <w:tcW w:w="3119" w:type="dxa"/>
        </w:tcPr>
        <w:p w14:paraId="42F30D86" w14:textId="77777777" w:rsidR="00F67068" w:rsidRDefault="00F67068" w:rsidP="00005077">
          <w:pPr>
            <w:pStyle w:val="Sidhuvud"/>
            <w:spacing w:line="200" w:lineRule="atLeast"/>
            <w:ind w:right="360" w:firstLine="360"/>
            <w:rPr>
              <w:rFonts w:ascii="TradeGothic" w:hAnsi="TradeGothic"/>
              <w:b/>
              <w:bCs/>
              <w:sz w:val="16"/>
            </w:rPr>
          </w:pPr>
        </w:p>
      </w:tc>
      <w:tc>
        <w:tcPr>
          <w:tcW w:w="4111" w:type="dxa"/>
          <w:tcMar>
            <w:left w:w="567" w:type="dxa"/>
          </w:tcMar>
        </w:tcPr>
        <w:p w14:paraId="015A988A" w14:textId="77777777" w:rsidR="00F67068" w:rsidRDefault="00F67068">
          <w:pPr>
            <w:pStyle w:val="Sidhuvud"/>
            <w:ind w:right="360"/>
          </w:pPr>
        </w:p>
      </w:tc>
      <w:tc>
        <w:tcPr>
          <w:tcW w:w="1525" w:type="dxa"/>
        </w:tcPr>
        <w:p w14:paraId="0B9A84DB" w14:textId="77777777" w:rsidR="00F67068" w:rsidRDefault="00F67068">
          <w:pPr>
            <w:pStyle w:val="Sidhuvud"/>
            <w:ind w:right="360"/>
          </w:pPr>
        </w:p>
      </w:tc>
    </w:tr>
  </w:tbl>
  <w:p w14:paraId="6AD2CC25" w14:textId="77777777" w:rsidR="00F67068" w:rsidRDefault="00F67068">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A6012" w14:textId="77777777" w:rsidR="00F67068" w:rsidRDefault="00F67068" w:rsidP="00005077">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86616D">
      <w:rPr>
        <w:rStyle w:val="Sidnummer"/>
        <w:noProof/>
      </w:rPr>
      <w:t>7</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F67068" w14:paraId="125D8A12" w14:textId="77777777">
      <w:trPr>
        <w:cantSplit/>
      </w:trPr>
      <w:tc>
        <w:tcPr>
          <w:tcW w:w="3119" w:type="dxa"/>
        </w:tcPr>
        <w:p w14:paraId="43148149" w14:textId="77777777" w:rsidR="00F67068" w:rsidRDefault="00F67068" w:rsidP="00005077">
          <w:pPr>
            <w:pStyle w:val="Sidhuvud"/>
            <w:spacing w:line="200" w:lineRule="atLeast"/>
            <w:ind w:right="360" w:firstLine="360"/>
            <w:rPr>
              <w:rFonts w:ascii="TradeGothic" w:hAnsi="TradeGothic"/>
              <w:b/>
              <w:bCs/>
              <w:sz w:val="16"/>
            </w:rPr>
          </w:pPr>
        </w:p>
      </w:tc>
      <w:tc>
        <w:tcPr>
          <w:tcW w:w="4111" w:type="dxa"/>
          <w:tcMar>
            <w:left w:w="567" w:type="dxa"/>
          </w:tcMar>
        </w:tcPr>
        <w:p w14:paraId="04B092D5" w14:textId="77777777" w:rsidR="00F67068" w:rsidRDefault="00F67068">
          <w:pPr>
            <w:pStyle w:val="Sidhuvud"/>
            <w:ind w:right="360"/>
          </w:pPr>
        </w:p>
      </w:tc>
      <w:tc>
        <w:tcPr>
          <w:tcW w:w="1525" w:type="dxa"/>
        </w:tcPr>
        <w:p w14:paraId="04FDA988" w14:textId="77777777" w:rsidR="00F67068" w:rsidRDefault="00F67068">
          <w:pPr>
            <w:pStyle w:val="Sidhuvud"/>
            <w:ind w:right="360"/>
          </w:pPr>
        </w:p>
      </w:tc>
    </w:tr>
  </w:tbl>
  <w:p w14:paraId="298688D7" w14:textId="77777777" w:rsidR="00F67068" w:rsidRDefault="00F67068">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2D8D1" w14:textId="77777777" w:rsidR="00F67068" w:rsidRDefault="00F67068">
    <w:pPr>
      <w:framePr w:w="2948" w:h="1321" w:hRule="exact" w:wrap="notBeside" w:vAnchor="page" w:hAnchor="page" w:x="1362" w:y="653"/>
    </w:pPr>
    <w:r>
      <w:rPr>
        <w:noProof/>
        <w:lang w:eastAsia="sv-SE"/>
      </w:rPr>
      <w:drawing>
        <wp:inline distT="0" distB="0" distL="0" distR="0" wp14:anchorId="1F2EE7DC" wp14:editId="6581B38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FA475E9" w14:textId="77777777" w:rsidR="00F67068" w:rsidRPr="00005077" w:rsidRDefault="00F67068">
    <w:pPr>
      <w:pStyle w:val="RKrubrik"/>
      <w:keepNext w:val="0"/>
      <w:tabs>
        <w:tab w:val="clear" w:pos="1134"/>
        <w:tab w:val="clear" w:pos="2835"/>
      </w:tabs>
      <w:spacing w:before="0" w:after="0" w:line="320" w:lineRule="atLeast"/>
      <w:rPr>
        <w:bCs/>
      </w:rPr>
    </w:pPr>
  </w:p>
  <w:p w14:paraId="534C3706" w14:textId="77777777" w:rsidR="00F67068" w:rsidRPr="00005077" w:rsidRDefault="00F67068">
    <w:pPr>
      <w:rPr>
        <w:rFonts w:ascii="TradeGothic" w:hAnsi="TradeGothic"/>
        <w:b/>
        <w:bCs/>
        <w:spacing w:val="12"/>
        <w:sz w:val="22"/>
      </w:rPr>
    </w:pPr>
  </w:p>
  <w:p w14:paraId="2DE7B0AE" w14:textId="77777777" w:rsidR="00F67068" w:rsidRPr="00005077" w:rsidRDefault="00F67068">
    <w:pPr>
      <w:pStyle w:val="RKrubrik"/>
      <w:keepNext w:val="0"/>
      <w:tabs>
        <w:tab w:val="clear" w:pos="1134"/>
        <w:tab w:val="clear" w:pos="2835"/>
      </w:tabs>
      <w:spacing w:before="0" w:after="0" w:line="320" w:lineRule="atLeast"/>
      <w:rPr>
        <w:bCs/>
      </w:rPr>
    </w:pPr>
  </w:p>
  <w:p w14:paraId="2C71D256" w14:textId="77777777" w:rsidR="00F67068" w:rsidRPr="00005077" w:rsidRDefault="00F67068">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F06A1"/>
    <w:multiLevelType w:val="hybridMultilevel"/>
    <w:tmpl w:val="1052903A"/>
    <w:lvl w:ilvl="0" w:tplc="0B5E54D6">
      <w:start w:val="13"/>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3212716"/>
    <w:multiLevelType w:val="hybridMultilevel"/>
    <w:tmpl w:val="E71A855E"/>
    <w:lvl w:ilvl="0" w:tplc="F910982A">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15:restartNumberingAfterBreak="0">
    <w:nsid w:val="03D10DCE"/>
    <w:multiLevelType w:val="hybridMultilevel"/>
    <w:tmpl w:val="A246EC2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07557157"/>
    <w:multiLevelType w:val="hybridMultilevel"/>
    <w:tmpl w:val="AA8EBC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8AF4A9F"/>
    <w:multiLevelType w:val="hybridMultilevel"/>
    <w:tmpl w:val="130E5EB6"/>
    <w:lvl w:ilvl="0" w:tplc="D988F332">
      <w:start w:val="1"/>
      <w:numFmt w:val="decimal"/>
      <w:lvlText w:val="%1."/>
      <w:lvlJc w:val="left"/>
      <w:pPr>
        <w:ind w:left="360" w:hanging="360"/>
      </w:pPr>
      <w:rPr>
        <w:rFonts w:hint="default"/>
        <w:b/>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5" w15:restartNumberingAfterBreak="0">
    <w:nsid w:val="0A5B0941"/>
    <w:multiLevelType w:val="hybridMultilevel"/>
    <w:tmpl w:val="771E38C4"/>
    <w:lvl w:ilvl="0" w:tplc="0748CC2E">
      <w:start w:val="27"/>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30273C7"/>
    <w:multiLevelType w:val="hybridMultilevel"/>
    <w:tmpl w:val="15DAAED8"/>
    <w:lvl w:ilvl="0" w:tplc="E29E44DC">
      <w:start w:val="13"/>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9C25809"/>
    <w:multiLevelType w:val="hybridMultilevel"/>
    <w:tmpl w:val="B792F2C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A7247F9"/>
    <w:multiLevelType w:val="hybridMultilevel"/>
    <w:tmpl w:val="A6C461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3E2473A"/>
    <w:multiLevelType w:val="hybridMultilevel"/>
    <w:tmpl w:val="DC24DED2"/>
    <w:lvl w:ilvl="0" w:tplc="6D420100">
      <w:start w:val="10"/>
      <w:numFmt w:val="bullet"/>
      <w:lvlText w:val="-"/>
      <w:lvlJc w:val="left"/>
      <w:pPr>
        <w:ind w:left="927" w:hanging="360"/>
      </w:pPr>
      <w:rPr>
        <w:rFonts w:ascii="Times New Roman" w:eastAsia="SimSu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10" w15:restartNumberingAfterBreak="0">
    <w:nsid w:val="272149FD"/>
    <w:multiLevelType w:val="hybridMultilevel"/>
    <w:tmpl w:val="BB5C3B58"/>
    <w:lvl w:ilvl="0" w:tplc="BA946E08">
      <w:start w:val="1"/>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31DA2D82"/>
    <w:multiLevelType w:val="hybridMultilevel"/>
    <w:tmpl w:val="AE8A9A10"/>
    <w:lvl w:ilvl="0" w:tplc="37B0EA5E">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AC0749D"/>
    <w:multiLevelType w:val="hybridMultilevel"/>
    <w:tmpl w:val="B05666F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FE70774"/>
    <w:multiLevelType w:val="singleLevel"/>
    <w:tmpl w:val="DB9EBC56"/>
    <w:name w:val="Dash 0"/>
    <w:lvl w:ilvl="0">
      <w:start w:val="1"/>
      <w:numFmt w:val="bullet"/>
      <w:lvlRestart w:val="0"/>
      <w:pStyle w:val="Dash"/>
      <w:lvlText w:val="–"/>
      <w:lvlJc w:val="left"/>
      <w:pPr>
        <w:tabs>
          <w:tab w:val="num" w:pos="567"/>
        </w:tabs>
        <w:ind w:left="567" w:hanging="567"/>
      </w:pPr>
    </w:lvl>
  </w:abstractNum>
  <w:abstractNum w:abstractNumId="14" w15:restartNumberingAfterBreak="0">
    <w:nsid w:val="51A16676"/>
    <w:multiLevelType w:val="singleLevel"/>
    <w:tmpl w:val="DB12E56A"/>
    <w:name w:val="Dash Equal 2"/>
    <w:lvl w:ilvl="0">
      <w:start w:val="1"/>
      <w:numFmt w:val="bullet"/>
      <w:lvlRestart w:val="0"/>
      <w:pStyle w:val="DashEqual2"/>
      <w:lvlText w:val="="/>
      <w:lvlJc w:val="left"/>
      <w:pPr>
        <w:tabs>
          <w:tab w:val="num" w:pos="1701"/>
        </w:tabs>
        <w:ind w:left="1701" w:hanging="567"/>
      </w:pPr>
    </w:lvl>
  </w:abstractNum>
  <w:abstractNum w:abstractNumId="15" w15:restartNumberingAfterBreak="0">
    <w:nsid w:val="5A09512C"/>
    <w:multiLevelType w:val="hybridMultilevel"/>
    <w:tmpl w:val="B8064692"/>
    <w:lvl w:ilvl="0" w:tplc="6E8C5EFE">
      <w:start w:val="13"/>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C56084F"/>
    <w:multiLevelType w:val="hybridMultilevel"/>
    <w:tmpl w:val="75D61026"/>
    <w:lvl w:ilvl="0" w:tplc="B0B0D462">
      <w:start w:val="1"/>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7" w15:restartNumberingAfterBreak="0">
    <w:nsid w:val="629D770E"/>
    <w:multiLevelType w:val="hybridMultilevel"/>
    <w:tmpl w:val="99A83320"/>
    <w:lvl w:ilvl="0" w:tplc="24C28B46">
      <w:start w:val="20"/>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8AA1742"/>
    <w:multiLevelType w:val="singleLevel"/>
    <w:tmpl w:val="4F329520"/>
    <w:lvl w:ilvl="0">
      <w:start w:val="1"/>
      <w:numFmt w:val="bullet"/>
      <w:lvlRestart w:val="0"/>
      <w:lvlText w:val="–"/>
      <w:lvlJc w:val="left"/>
      <w:pPr>
        <w:tabs>
          <w:tab w:val="num" w:pos="567"/>
        </w:tabs>
        <w:ind w:left="567" w:hanging="567"/>
      </w:pPr>
    </w:lvl>
  </w:abstractNum>
  <w:abstractNum w:abstractNumId="19" w15:restartNumberingAfterBreak="0">
    <w:nsid w:val="69250E11"/>
    <w:multiLevelType w:val="hybridMultilevel"/>
    <w:tmpl w:val="8C3C74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abstractNum w:abstractNumId="21" w15:restartNumberingAfterBreak="0">
    <w:nsid w:val="771D6C8C"/>
    <w:multiLevelType w:val="hybridMultilevel"/>
    <w:tmpl w:val="06D20DE0"/>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4"/>
  </w:num>
  <w:num w:numId="2">
    <w:abstractNumId w:val="21"/>
  </w:num>
  <w:num w:numId="3">
    <w:abstractNumId w:val="19"/>
  </w:num>
  <w:num w:numId="4">
    <w:abstractNumId w:val="9"/>
  </w:num>
  <w:num w:numId="5">
    <w:abstractNumId w:val="17"/>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6"/>
  </w:num>
  <w:num w:numId="10">
    <w:abstractNumId w:val="0"/>
  </w:num>
  <w:num w:numId="11">
    <w:abstractNumId w:val="15"/>
  </w:num>
  <w:num w:numId="12">
    <w:abstractNumId w:val="6"/>
  </w:num>
  <w:num w:numId="13">
    <w:abstractNumId w:val="1"/>
  </w:num>
  <w:num w:numId="14">
    <w:abstractNumId w:val="3"/>
  </w:num>
  <w:num w:numId="15">
    <w:abstractNumId w:val="7"/>
  </w:num>
  <w:num w:numId="16">
    <w:abstractNumId w:val="8"/>
  </w:num>
  <w:num w:numId="17">
    <w:abstractNumId w:val="2"/>
  </w:num>
  <w:num w:numId="18">
    <w:abstractNumId w:val="5"/>
  </w:num>
  <w:num w:numId="19">
    <w:abstractNumId w:val="11"/>
  </w:num>
  <w:num w:numId="20">
    <w:abstractNumId w:val="13"/>
  </w:num>
  <w:num w:numId="21">
    <w:abstractNumId w:val="12"/>
  </w:num>
  <w:num w:numId="22">
    <w:abstractNumId w:val="18"/>
  </w:num>
  <w:num w:numId="23">
    <w:abstractNumId w:val="2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Adr" w:val="12"/>
    <w:docVar w:name="docDep" w:val="6"/>
    <w:docVar w:name="docSprak" w:val="0"/>
  </w:docVars>
  <w:rsids>
    <w:rsidRoot w:val="00005077"/>
    <w:rsid w:val="00005077"/>
    <w:rsid w:val="00006C6F"/>
    <w:rsid w:val="000117AF"/>
    <w:rsid w:val="0001680B"/>
    <w:rsid w:val="00020BA0"/>
    <w:rsid w:val="0004778E"/>
    <w:rsid w:val="00051B96"/>
    <w:rsid w:val="00056F50"/>
    <w:rsid w:val="00071987"/>
    <w:rsid w:val="0007416F"/>
    <w:rsid w:val="000830EC"/>
    <w:rsid w:val="000902C8"/>
    <w:rsid w:val="000B3ACB"/>
    <w:rsid w:val="000B44B0"/>
    <w:rsid w:val="000C3C76"/>
    <w:rsid w:val="000C3F91"/>
    <w:rsid w:val="000D71E7"/>
    <w:rsid w:val="000E1043"/>
    <w:rsid w:val="000E33B9"/>
    <w:rsid w:val="000E3CD5"/>
    <w:rsid w:val="00112E6A"/>
    <w:rsid w:val="0011416A"/>
    <w:rsid w:val="001253A2"/>
    <w:rsid w:val="00136959"/>
    <w:rsid w:val="0013776E"/>
    <w:rsid w:val="00150384"/>
    <w:rsid w:val="001522E2"/>
    <w:rsid w:val="00155800"/>
    <w:rsid w:val="00157632"/>
    <w:rsid w:val="00160BD3"/>
    <w:rsid w:val="00174DBD"/>
    <w:rsid w:val="00175FCE"/>
    <w:rsid w:val="001802E1"/>
    <w:rsid w:val="001805B7"/>
    <w:rsid w:val="00184A29"/>
    <w:rsid w:val="00191442"/>
    <w:rsid w:val="001915D5"/>
    <w:rsid w:val="00193FA6"/>
    <w:rsid w:val="001960AD"/>
    <w:rsid w:val="0019647A"/>
    <w:rsid w:val="001A5BFC"/>
    <w:rsid w:val="001B2161"/>
    <w:rsid w:val="001B4E9A"/>
    <w:rsid w:val="001C0E54"/>
    <w:rsid w:val="001C5705"/>
    <w:rsid w:val="001C6F87"/>
    <w:rsid w:val="001D67C4"/>
    <w:rsid w:val="001E6BA1"/>
    <w:rsid w:val="001E746F"/>
    <w:rsid w:val="001F549A"/>
    <w:rsid w:val="001F74DF"/>
    <w:rsid w:val="00205880"/>
    <w:rsid w:val="00206B30"/>
    <w:rsid w:val="00207772"/>
    <w:rsid w:val="00216335"/>
    <w:rsid w:val="00227F2A"/>
    <w:rsid w:val="002370BD"/>
    <w:rsid w:val="00241700"/>
    <w:rsid w:val="00245E3C"/>
    <w:rsid w:val="00271A2E"/>
    <w:rsid w:val="002727C9"/>
    <w:rsid w:val="002730D6"/>
    <w:rsid w:val="00273712"/>
    <w:rsid w:val="00282BC6"/>
    <w:rsid w:val="00286610"/>
    <w:rsid w:val="002A0F1D"/>
    <w:rsid w:val="002A4F45"/>
    <w:rsid w:val="002A6D28"/>
    <w:rsid w:val="002B5430"/>
    <w:rsid w:val="002B6D11"/>
    <w:rsid w:val="002B71AC"/>
    <w:rsid w:val="002C4F3F"/>
    <w:rsid w:val="002C5CFA"/>
    <w:rsid w:val="002D4323"/>
    <w:rsid w:val="002E0E74"/>
    <w:rsid w:val="002E4F14"/>
    <w:rsid w:val="002E6993"/>
    <w:rsid w:val="002F102D"/>
    <w:rsid w:val="002F1A4F"/>
    <w:rsid w:val="0030194F"/>
    <w:rsid w:val="00312293"/>
    <w:rsid w:val="003217B4"/>
    <w:rsid w:val="00334650"/>
    <w:rsid w:val="00335F8C"/>
    <w:rsid w:val="00335FE4"/>
    <w:rsid w:val="003423E1"/>
    <w:rsid w:val="0034367B"/>
    <w:rsid w:val="003455D1"/>
    <w:rsid w:val="00347F48"/>
    <w:rsid w:val="003524C7"/>
    <w:rsid w:val="0035784E"/>
    <w:rsid w:val="0037223E"/>
    <w:rsid w:val="003768B0"/>
    <w:rsid w:val="003806E4"/>
    <w:rsid w:val="0038573B"/>
    <w:rsid w:val="00386A23"/>
    <w:rsid w:val="003A3838"/>
    <w:rsid w:val="003A3A4D"/>
    <w:rsid w:val="003B7989"/>
    <w:rsid w:val="003C1BD3"/>
    <w:rsid w:val="003C742D"/>
    <w:rsid w:val="003D3843"/>
    <w:rsid w:val="003D73CF"/>
    <w:rsid w:val="0041665C"/>
    <w:rsid w:val="00430444"/>
    <w:rsid w:val="004370D3"/>
    <w:rsid w:val="00440BBF"/>
    <w:rsid w:val="00443156"/>
    <w:rsid w:val="004451FB"/>
    <w:rsid w:val="0046266D"/>
    <w:rsid w:val="00466853"/>
    <w:rsid w:val="0047322B"/>
    <w:rsid w:val="004762EC"/>
    <w:rsid w:val="00482E76"/>
    <w:rsid w:val="00491993"/>
    <w:rsid w:val="00497162"/>
    <w:rsid w:val="004A10D7"/>
    <w:rsid w:val="004A328D"/>
    <w:rsid w:val="004A4F40"/>
    <w:rsid w:val="004A6F84"/>
    <w:rsid w:val="004C7466"/>
    <w:rsid w:val="004D4D6C"/>
    <w:rsid w:val="004E0699"/>
    <w:rsid w:val="004E3360"/>
    <w:rsid w:val="004E3A5F"/>
    <w:rsid w:val="004E3CA9"/>
    <w:rsid w:val="004E5165"/>
    <w:rsid w:val="004F3445"/>
    <w:rsid w:val="00504CAA"/>
    <w:rsid w:val="005051A9"/>
    <w:rsid w:val="0050619E"/>
    <w:rsid w:val="005147FA"/>
    <w:rsid w:val="00523BAB"/>
    <w:rsid w:val="00525C0D"/>
    <w:rsid w:val="00542B09"/>
    <w:rsid w:val="00542EB7"/>
    <w:rsid w:val="00545277"/>
    <w:rsid w:val="005525A9"/>
    <w:rsid w:val="005759E7"/>
    <w:rsid w:val="00584719"/>
    <w:rsid w:val="0058762B"/>
    <w:rsid w:val="00591639"/>
    <w:rsid w:val="005B0E7D"/>
    <w:rsid w:val="005B0F8B"/>
    <w:rsid w:val="005B4D0B"/>
    <w:rsid w:val="005C2C96"/>
    <w:rsid w:val="005D62A9"/>
    <w:rsid w:val="005E5C5C"/>
    <w:rsid w:val="005F2311"/>
    <w:rsid w:val="005F3281"/>
    <w:rsid w:val="005F5235"/>
    <w:rsid w:val="00610D06"/>
    <w:rsid w:val="00613CDF"/>
    <w:rsid w:val="00621B4A"/>
    <w:rsid w:val="00623BD0"/>
    <w:rsid w:val="00647931"/>
    <w:rsid w:val="00663781"/>
    <w:rsid w:val="00667FEA"/>
    <w:rsid w:val="00672889"/>
    <w:rsid w:val="00684821"/>
    <w:rsid w:val="006856BF"/>
    <w:rsid w:val="00693D83"/>
    <w:rsid w:val="006A09B7"/>
    <w:rsid w:val="006B0694"/>
    <w:rsid w:val="006B4B2A"/>
    <w:rsid w:val="006D28B9"/>
    <w:rsid w:val="006D59DC"/>
    <w:rsid w:val="006E185E"/>
    <w:rsid w:val="006E4E11"/>
    <w:rsid w:val="006E647B"/>
    <w:rsid w:val="007131F0"/>
    <w:rsid w:val="007242A3"/>
    <w:rsid w:val="0073251A"/>
    <w:rsid w:val="00733972"/>
    <w:rsid w:val="007461EE"/>
    <w:rsid w:val="00750C0C"/>
    <w:rsid w:val="00752011"/>
    <w:rsid w:val="00763BAF"/>
    <w:rsid w:val="00775D59"/>
    <w:rsid w:val="00780EF1"/>
    <w:rsid w:val="00780F56"/>
    <w:rsid w:val="007933F8"/>
    <w:rsid w:val="00794B32"/>
    <w:rsid w:val="0079552D"/>
    <w:rsid w:val="007A2D98"/>
    <w:rsid w:val="007A6855"/>
    <w:rsid w:val="007A7D86"/>
    <w:rsid w:val="007D3C20"/>
    <w:rsid w:val="008010CB"/>
    <w:rsid w:val="008037A3"/>
    <w:rsid w:val="00807575"/>
    <w:rsid w:val="00813F79"/>
    <w:rsid w:val="008215F2"/>
    <w:rsid w:val="008270B2"/>
    <w:rsid w:val="008365BE"/>
    <w:rsid w:val="00837DEB"/>
    <w:rsid w:val="008426A2"/>
    <w:rsid w:val="00856A0E"/>
    <w:rsid w:val="0086229F"/>
    <w:rsid w:val="00862DD4"/>
    <w:rsid w:val="0086616D"/>
    <w:rsid w:val="00880A8A"/>
    <w:rsid w:val="008843B1"/>
    <w:rsid w:val="00895916"/>
    <w:rsid w:val="008970B7"/>
    <w:rsid w:val="008970D9"/>
    <w:rsid w:val="008A08CF"/>
    <w:rsid w:val="008B3F12"/>
    <w:rsid w:val="008C4622"/>
    <w:rsid w:val="008C54FD"/>
    <w:rsid w:val="008C5674"/>
    <w:rsid w:val="008F5BA0"/>
    <w:rsid w:val="00906AF5"/>
    <w:rsid w:val="00911214"/>
    <w:rsid w:val="00915362"/>
    <w:rsid w:val="00922AD7"/>
    <w:rsid w:val="00924418"/>
    <w:rsid w:val="00926142"/>
    <w:rsid w:val="00930FC0"/>
    <w:rsid w:val="00942465"/>
    <w:rsid w:val="0094713A"/>
    <w:rsid w:val="009477E6"/>
    <w:rsid w:val="0095196E"/>
    <w:rsid w:val="009710C1"/>
    <w:rsid w:val="00972322"/>
    <w:rsid w:val="009907CE"/>
    <w:rsid w:val="0099677A"/>
    <w:rsid w:val="00996E92"/>
    <w:rsid w:val="009A5E79"/>
    <w:rsid w:val="009C10D8"/>
    <w:rsid w:val="009C2686"/>
    <w:rsid w:val="009D2446"/>
    <w:rsid w:val="009D78F3"/>
    <w:rsid w:val="009E2A4F"/>
    <w:rsid w:val="009E611A"/>
    <w:rsid w:val="00A03894"/>
    <w:rsid w:val="00A150BC"/>
    <w:rsid w:val="00A2116E"/>
    <w:rsid w:val="00A23E4D"/>
    <w:rsid w:val="00A27CB0"/>
    <w:rsid w:val="00A33BCE"/>
    <w:rsid w:val="00A358D3"/>
    <w:rsid w:val="00A3704D"/>
    <w:rsid w:val="00A40D86"/>
    <w:rsid w:val="00A43974"/>
    <w:rsid w:val="00A503CC"/>
    <w:rsid w:val="00A5054E"/>
    <w:rsid w:val="00A56AF7"/>
    <w:rsid w:val="00A63C75"/>
    <w:rsid w:val="00A74AB1"/>
    <w:rsid w:val="00A770E3"/>
    <w:rsid w:val="00A9526C"/>
    <w:rsid w:val="00A95E63"/>
    <w:rsid w:val="00AA1AD5"/>
    <w:rsid w:val="00AA445E"/>
    <w:rsid w:val="00AD3451"/>
    <w:rsid w:val="00AE60E6"/>
    <w:rsid w:val="00AE6EE9"/>
    <w:rsid w:val="00AF32AB"/>
    <w:rsid w:val="00AF422A"/>
    <w:rsid w:val="00B076B7"/>
    <w:rsid w:val="00B20749"/>
    <w:rsid w:val="00B214EF"/>
    <w:rsid w:val="00B32324"/>
    <w:rsid w:val="00B402E0"/>
    <w:rsid w:val="00B47B3C"/>
    <w:rsid w:val="00B503B0"/>
    <w:rsid w:val="00B6290B"/>
    <w:rsid w:val="00B6336E"/>
    <w:rsid w:val="00B82F6A"/>
    <w:rsid w:val="00B8507B"/>
    <w:rsid w:val="00B86AEE"/>
    <w:rsid w:val="00B87B65"/>
    <w:rsid w:val="00B94943"/>
    <w:rsid w:val="00B94B74"/>
    <w:rsid w:val="00BA28B1"/>
    <w:rsid w:val="00BA426A"/>
    <w:rsid w:val="00BB3E66"/>
    <w:rsid w:val="00BB7130"/>
    <w:rsid w:val="00BC56C1"/>
    <w:rsid w:val="00BD69C7"/>
    <w:rsid w:val="00BE2CA9"/>
    <w:rsid w:val="00BE3D43"/>
    <w:rsid w:val="00C052B1"/>
    <w:rsid w:val="00C16F9A"/>
    <w:rsid w:val="00C47ECF"/>
    <w:rsid w:val="00C54860"/>
    <w:rsid w:val="00C55805"/>
    <w:rsid w:val="00C55F23"/>
    <w:rsid w:val="00C609F4"/>
    <w:rsid w:val="00C903FE"/>
    <w:rsid w:val="00C92B8D"/>
    <w:rsid w:val="00C932E6"/>
    <w:rsid w:val="00C9529D"/>
    <w:rsid w:val="00CA1FFD"/>
    <w:rsid w:val="00CA622B"/>
    <w:rsid w:val="00CE2F8A"/>
    <w:rsid w:val="00D00A16"/>
    <w:rsid w:val="00D01325"/>
    <w:rsid w:val="00D02666"/>
    <w:rsid w:val="00D133D7"/>
    <w:rsid w:val="00D178A1"/>
    <w:rsid w:val="00D25B17"/>
    <w:rsid w:val="00D307EE"/>
    <w:rsid w:val="00D33A42"/>
    <w:rsid w:val="00D34504"/>
    <w:rsid w:val="00D44CD5"/>
    <w:rsid w:val="00D92C75"/>
    <w:rsid w:val="00DA05B6"/>
    <w:rsid w:val="00DA06EE"/>
    <w:rsid w:val="00DA745A"/>
    <w:rsid w:val="00DC6791"/>
    <w:rsid w:val="00DE4C0E"/>
    <w:rsid w:val="00DE75DA"/>
    <w:rsid w:val="00DE7D5D"/>
    <w:rsid w:val="00DF0E1B"/>
    <w:rsid w:val="00DF15F9"/>
    <w:rsid w:val="00DF6884"/>
    <w:rsid w:val="00E15B18"/>
    <w:rsid w:val="00E21B51"/>
    <w:rsid w:val="00E25600"/>
    <w:rsid w:val="00E4536A"/>
    <w:rsid w:val="00E67216"/>
    <w:rsid w:val="00E701B0"/>
    <w:rsid w:val="00E74DB5"/>
    <w:rsid w:val="00E86CBF"/>
    <w:rsid w:val="00EC17EC"/>
    <w:rsid w:val="00EC25F9"/>
    <w:rsid w:val="00EC281A"/>
    <w:rsid w:val="00ED3466"/>
    <w:rsid w:val="00ED583F"/>
    <w:rsid w:val="00EE1361"/>
    <w:rsid w:val="00EE2BED"/>
    <w:rsid w:val="00EE3EE5"/>
    <w:rsid w:val="00EE687C"/>
    <w:rsid w:val="00EF711E"/>
    <w:rsid w:val="00F126E4"/>
    <w:rsid w:val="00F12AB8"/>
    <w:rsid w:val="00F35201"/>
    <w:rsid w:val="00F35DBD"/>
    <w:rsid w:val="00F3734E"/>
    <w:rsid w:val="00F46A2F"/>
    <w:rsid w:val="00F47337"/>
    <w:rsid w:val="00F6316B"/>
    <w:rsid w:val="00F67068"/>
    <w:rsid w:val="00F909A2"/>
    <w:rsid w:val="00F977CE"/>
    <w:rsid w:val="00FB01BF"/>
    <w:rsid w:val="00FE2B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5D86D"/>
  <w15:docId w15:val="{3116F074-7823-4C65-862C-0F1DA2B6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link w:val="Rubrik2Char"/>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uiPriority w:val="99"/>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Stark">
    <w:name w:val="Strong"/>
    <w:qFormat/>
    <w:rsid w:val="00386A23"/>
    <w:rPr>
      <w:b/>
      <w:bCs/>
    </w:rPr>
  </w:style>
  <w:style w:type="character" w:customStyle="1" w:styleId="RKnormalChar">
    <w:name w:val="RKnormal Char"/>
    <w:link w:val="RKnormal"/>
    <w:uiPriority w:val="99"/>
    <w:rsid w:val="00386A23"/>
    <w:rPr>
      <w:rFonts w:ascii="OrigGarmnd BT" w:hAnsi="OrigGarmnd BT"/>
      <w:sz w:val="24"/>
      <w:lang w:eastAsia="en-US"/>
    </w:rPr>
  </w:style>
  <w:style w:type="paragraph" w:styleId="Ballongtext">
    <w:name w:val="Balloon Text"/>
    <w:basedOn w:val="Normal"/>
    <w:link w:val="BallongtextChar"/>
    <w:rsid w:val="009D244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D2446"/>
    <w:rPr>
      <w:rFonts w:ascii="Tahoma" w:hAnsi="Tahoma" w:cs="Tahoma"/>
      <w:sz w:val="16"/>
      <w:szCs w:val="16"/>
      <w:lang w:eastAsia="en-US"/>
    </w:rPr>
  </w:style>
  <w:style w:type="character" w:customStyle="1" w:styleId="Rubrik2Char">
    <w:name w:val="Rubrik 2 Char"/>
    <w:basedOn w:val="Standardstycketeckensnitt"/>
    <w:link w:val="Rubrik2"/>
    <w:rsid w:val="00FB01BF"/>
    <w:rPr>
      <w:rFonts w:ascii="TradeGothic" w:hAnsi="TradeGothic"/>
      <w:b/>
      <w:kern w:val="28"/>
      <w:sz w:val="22"/>
      <w:lang w:eastAsia="en-US"/>
    </w:rPr>
  </w:style>
  <w:style w:type="paragraph" w:styleId="Liststycke">
    <w:name w:val="List Paragraph"/>
    <w:basedOn w:val="Normal"/>
    <w:uiPriority w:val="34"/>
    <w:qFormat/>
    <w:rsid w:val="003D73CF"/>
    <w:pPr>
      <w:ind w:left="720"/>
      <w:contextualSpacing/>
    </w:pPr>
  </w:style>
  <w:style w:type="character" w:styleId="Kommentarsreferens">
    <w:name w:val="annotation reference"/>
    <w:basedOn w:val="Standardstycketeckensnitt"/>
    <w:rsid w:val="001802E1"/>
    <w:rPr>
      <w:sz w:val="16"/>
      <w:szCs w:val="16"/>
    </w:rPr>
  </w:style>
  <w:style w:type="paragraph" w:styleId="Kommentarer">
    <w:name w:val="annotation text"/>
    <w:basedOn w:val="Normal"/>
    <w:link w:val="KommentarerChar"/>
    <w:rsid w:val="001802E1"/>
    <w:pPr>
      <w:spacing w:line="240" w:lineRule="auto"/>
    </w:pPr>
    <w:rPr>
      <w:sz w:val="20"/>
    </w:rPr>
  </w:style>
  <w:style w:type="character" w:customStyle="1" w:styleId="KommentarerChar">
    <w:name w:val="Kommentarer Char"/>
    <w:basedOn w:val="Standardstycketeckensnitt"/>
    <w:link w:val="Kommentarer"/>
    <w:rsid w:val="001802E1"/>
    <w:rPr>
      <w:rFonts w:ascii="OrigGarmnd BT" w:hAnsi="OrigGarmnd BT"/>
      <w:lang w:eastAsia="en-US"/>
    </w:rPr>
  </w:style>
  <w:style w:type="paragraph" w:styleId="Kommentarsmne">
    <w:name w:val="annotation subject"/>
    <w:basedOn w:val="Kommentarer"/>
    <w:next w:val="Kommentarer"/>
    <w:link w:val="KommentarsmneChar"/>
    <w:rsid w:val="001802E1"/>
    <w:rPr>
      <w:b/>
      <w:bCs/>
    </w:rPr>
  </w:style>
  <w:style w:type="character" w:customStyle="1" w:styleId="KommentarsmneChar">
    <w:name w:val="Kommentarsämne Char"/>
    <w:basedOn w:val="KommentarerChar"/>
    <w:link w:val="Kommentarsmne"/>
    <w:rsid w:val="001802E1"/>
    <w:rPr>
      <w:rFonts w:ascii="OrigGarmnd BT" w:hAnsi="OrigGarmnd BT"/>
      <w:b/>
      <w:bCs/>
      <w:lang w:eastAsia="en-US"/>
    </w:rPr>
  </w:style>
  <w:style w:type="paragraph" w:styleId="Rubrik">
    <w:name w:val="Title"/>
    <w:basedOn w:val="Normal"/>
    <w:next w:val="Normal"/>
    <w:link w:val="RubrikChar"/>
    <w:qFormat/>
    <w:rsid w:val="004370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4370D3"/>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PointManual">
    <w:name w:val="Point Manual"/>
    <w:basedOn w:val="Normal"/>
    <w:rsid w:val="004370D3"/>
    <w:pPr>
      <w:overflowPunct/>
      <w:autoSpaceDE/>
      <w:autoSpaceDN/>
      <w:adjustRightInd/>
      <w:spacing w:before="200" w:line="240" w:lineRule="auto"/>
      <w:ind w:left="567" w:hanging="567"/>
      <w:textAlignment w:val="auto"/>
    </w:pPr>
    <w:rPr>
      <w:rFonts w:ascii="Times New Roman" w:hAnsi="Times New Roman"/>
      <w:szCs w:val="24"/>
    </w:rPr>
  </w:style>
  <w:style w:type="paragraph" w:styleId="Fotnotstext">
    <w:name w:val="footnote text"/>
    <w:basedOn w:val="Normal"/>
    <w:link w:val="FotnotstextChar"/>
    <w:rsid w:val="00B6336E"/>
    <w:pPr>
      <w:spacing w:line="240" w:lineRule="auto"/>
    </w:pPr>
    <w:rPr>
      <w:sz w:val="20"/>
      <w:lang w:val="en-GB"/>
    </w:rPr>
  </w:style>
  <w:style w:type="character" w:customStyle="1" w:styleId="FotnotstextChar">
    <w:name w:val="Fotnotstext Char"/>
    <w:basedOn w:val="Standardstycketeckensnitt"/>
    <w:link w:val="Fotnotstext"/>
    <w:rsid w:val="00B6336E"/>
    <w:rPr>
      <w:rFonts w:ascii="OrigGarmnd BT" w:hAnsi="OrigGarmnd BT"/>
      <w:lang w:val="en-GB" w:eastAsia="en-US"/>
    </w:rPr>
  </w:style>
  <w:style w:type="character" w:styleId="Fotnotsreferens">
    <w:name w:val="footnote reference"/>
    <w:basedOn w:val="Standardstycketeckensnitt"/>
    <w:rsid w:val="00B6336E"/>
    <w:rPr>
      <w:vertAlign w:val="superscript"/>
    </w:rPr>
  </w:style>
  <w:style w:type="paragraph" w:customStyle="1" w:styleId="CarcterCarcterCharCarcterCarcterCharCarcterCarcterCharCharCarcterCarcter">
    <w:name w:val="Carácter Carácter Char Carácter Carácter Char Carácter Carácter Char Char Carácter Carácter"/>
    <w:basedOn w:val="Normal"/>
    <w:rsid w:val="006D28B9"/>
    <w:pPr>
      <w:overflowPunct/>
      <w:autoSpaceDE/>
      <w:autoSpaceDN/>
      <w:adjustRightInd/>
      <w:spacing w:line="240" w:lineRule="auto"/>
      <w:textAlignment w:val="auto"/>
    </w:pPr>
    <w:rPr>
      <w:rFonts w:ascii="Times New Roman" w:hAnsi="Times New Roman"/>
      <w:szCs w:val="24"/>
      <w:lang w:val="pl-PL" w:eastAsia="pl-PL"/>
    </w:rPr>
  </w:style>
  <w:style w:type="character" w:customStyle="1" w:styleId="RKrubrikChar">
    <w:name w:val="RKrubrik Char"/>
    <w:link w:val="RKrubrik"/>
    <w:rsid w:val="00A9526C"/>
    <w:rPr>
      <w:rFonts w:ascii="TradeGothic" w:hAnsi="TradeGothic"/>
      <w:b/>
      <w:sz w:val="22"/>
      <w:lang w:eastAsia="en-US"/>
    </w:rPr>
  </w:style>
  <w:style w:type="paragraph" w:customStyle="1" w:styleId="Dash">
    <w:name w:val="Dash"/>
    <w:basedOn w:val="Normal"/>
    <w:rsid w:val="00DA745A"/>
    <w:pPr>
      <w:numPr>
        <w:numId w:val="20"/>
      </w:numPr>
      <w:overflowPunct/>
      <w:autoSpaceDE/>
      <w:autoSpaceDN/>
      <w:adjustRightInd/>
      <w:spacing w:before="200" w:line="240" w:lineRule="auto"/>
      <w:textAlignment w:val="auto"/>
    </w:pPr>
    <w:rPr>
      <w:rFonts w:ascii="Times New Roman" w:hAnsi="Times New Roman"/>
      <w:szCs w:val="24"/>
      <w:lang w:eastAsia="sv-SE" w:bidi="sv-SE"/>
    </w:rPr>
  </w:style>
  <w:style w:type="paragraph" w:customStyle="1" w:styleId="Dash1">
    <w:name w:val="Dash 1"/>
    <w:basedOn w:val="Normal"/>
    <w:rsid w:val="00A56AF7"/>
    <w:pPr>
      <w:numPr>
        <w:numId w:val="23"/>
      </w:numPr>
      <w:overflowPunct/>
      <w:autoSpaceDE/>
      <w:autoSpaceDN/>
      <w:adjustRightInd/>
      <w:spacing w:line="240" w:lineRule="auto"/>
      <w:textAlignment w:val="auto"/>
      <w:outlineLvl w:val="0"/>
    </w:pPr>
    <w:rPr>
      <w:rFonts w:ascii="Times New Roman" w:hAnsi="Times New Roman"/>
      <w:szCs w:val="24"/>
      <w:lang w:eastAsia="sv-SE" w:bidi="sv-SE"/>
    </w:rPr>
  </w:style>
  <w:style w:type="paragraph" w:customStyle="1" w:styleId="DashEqual2">
    <w:name w:val="Dash Equal 2"/>
    <w:basedOn w:val="Normal"/>
    <w:rsid w:val="00A56AF7"/>
    <w:pPr>
      <w:numPr>
        <w:numId w:val="24"/>
      </w:numPr>
      <w:overflowPunct/>
      <w:autoSpaceDE/>
      <w:autoSpaceDN/>
      <w:adjustRightInd/>
      <w:spacing w:line="240" w:lineRule="auto"/>
      <w:textAlignment w:val="auto"/>
      <w:outlineLvl w:val="1"/>
    </w:pPr>
    <w:rPr>
      <w:rFonts w:ascii="Times New Roman" w:hAnsi="Times New Roman"/>
      <w:szCs w:val="24"/>
      <w:lang w:eastAsia="sv-SE" w:bidi="sv-SE"/>
    </w:rPr>
  </w:style>
  <w:style w:type="paragraph" w:customStyle="1" w:styleId="rknormal0">
    <w:name w:val="rknormal"/>
    <w:basedOn w:val="Normal"/>
    <w:rsid w:val="00AE6EE9"/>
    <w:pPr>
      <w:overflowPunct/>
      <w:adjustRightInd/>
      <w:spacing w:line="240" w:lineRule="atLeast"/>
      <w:textAlignment w:val="auto"/>
    </w:pPr>
    <w:rPr>
      <w:rFonts w:eastAsiaTheme="minorHAnsi"/>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89557">
      <w:bodyDiv w:val="1"/>
      <w:marLeft w:val="0"/>
      <w:marRight w:val="0"/>
      <w:marTop w:val="0"/>
      <w:marBottom w:val="0"/>
      <w:divBdr>
        <w:top w:val="none" w:sz="0" w:space="0" w:color="auto"/>
        <w:left w:val="none" w:sz="0" w:space="0" w:color="auto"/>
        <w:bottom w:val="none" w:sz="0" w:space="0" w:color="auto"/>
        <w:right w:val="none" w:sz="0" w:space="0" w:color="auto"/>
      </w:divBdr>
    </w:div>
    <w:div w:id="247470644">
      <w:bodyDiv w:val="1"/>
      <w:marLeft w:val="0"/>
      <w:marRight w:val="0"/>
      <w:marTop w:val="0"/>
      <w:marBottom w:val="0"/>
      <w:divBdr>
        <w:top w:val="none" w:sz="0" w:space="0" w:color="auto"/>
        <w:left w:val="none" w:sz="0" w:space="0" w:color="auto"/>
        <w:bottom w:val="none" w:sz="0" w:space="0" w:color="auto"/>
        <w:right w:val="none" w:sz="0" w:space="0" w:color="auto"/>
      </w:divBdr>
    </w:div>
    <w:div w:id="1127972365">
      <w:bodyDiv w:val="1"/>
      <w:marLeft w:val="0"/>
      <w:marRight w:val="0"/>
      <w:marTop w:val="0"/>
      <w:marBottom w:val="0"/>
      <w:divBdr>
        <w:top w:val="none" w:sz="0" w:space="0" w:color="auto"/>
        <w:left w:val="none" w:sz="0" w:space="0" w:color="auto"/>
        <w:bottom w:val="none" w:sz="0" w:space="0" w:color="auto"/>
        <w:right w:val="none" w:sz="0" w:space="0" w:color="auto"/>
      </w:divBdr>
    </w:div>
    <w:div w:id="1300376902">
      <w:bodyDiv w:val="1"/>
      <w:marLeft w:val="0"/>
      <w:marRight w:val="0"/>
      <w:marTop w:val="0"/>
      <w:marBottom w:val="0"/>
      <w:divBdr>
        <w:top w:val="none" w:sz="0" w:space="0" w:color="auto"/>
        <w:left w:val="none" w:sz="0" w:space="0" w:color="auto"/>
        <w:bottom w:val="none" w:sz="0" w:space="0" w:color="auto"/>
        <w:right w:val="none" w:sz="0" w:space="0" w:color="auto"/>
      </w:divBdr>
    </w:div>
    <w:div w:id="1487164053">
      <w:bodyDiv w:val="1"/>
      <w:marLeft w:val="0"/>
      <w:marRight w:val="0"/>
      <w:marTop w:val="0"/>
      <w:marBottom w:val="0"/>
      <w:divBdr>
        <w:top w:val="none" w:sz="0" w:space="0" w:color="auto"/>
        <w:left w:val="none" w:sz="0" w:space="0" w:color="auto"/>
        <w:bottom w:val="none" w:sz="0" w:space="0" w:color="auto"/>
        <w:right w:val="none" w:sz="0" w:space="0" w:color="auto"/>
      </w:divBdr>
    </w:div>
    <w:div w:id="1537231044">
      <w:bodyDiv w:val="1"/>
      <w:marLeft w:val="0"/>
      <w:marRight w:val="0"/>
      <w:marTop w:val="0"/>
      <w:marBottom w:val="0"/>
      <w:divBdr>
        <w:top w:val="none" w:sz="0" w:space="0" w:color="auto"/>
        <w:left w:val="none" w:sz="0" w:space="0" w:color="auto"/>
        <w:bottom w:val="none" w:sz="0" w:space="0" w:color="auto"/>
        <w:right w:val="none" w:sz="0" w:space="0" w:color="auto"/>
      </w:divBdr>
    </w:div>
    <w:div w:id="207284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46A058F628C146419B0060D66943E27F" ma:contentTypeVersion="30" ma:contentTypeDescription="Skapa ett nytt dokument." ma:contentTypeScope="" ma:versionID="bbcd2d1da4532b5766b48ccf6f436328">
  <xsd:schema xmlns:xsd="http://www.w3.org/2001/XMLSchema" xmlns:xs="http://www.w3.org/2001/XMLSchema" xmlns:p="http://schemas.microsoft.com/office/2006/metadata/properties" xmlns:ns2="4e299e88-e5ca-4819-b20c-73fa08639097" targetNamespace="http://schemas.microsoft.com/office/2006/metadata/properties" ma:root="true" ma:fieldsID="bdcf45cc5c1aef0814654a4f9f8133e9" ns2:_="">
    <xsd:import namespace="4e299e88-e5ca-4819-b20c-73fa08639097"/>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99e88-e5ca-4819-b20c-73fa08639097"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description="" ma:hidden="true" ma:list="{a51f5e12-2aba-4ccc-8407-46328aff24f1}" ma:internalName="TaxCatchAll" ma:showField="CatchAllData" ma:web="4e299e88-e5ca-4819-b20c-73fa08639097">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a51f5e12-2aba-4ccc-8407-46328aff24f1}" ma:internalName="TaxCatchAllLabel" ma:readOnly="true" ma:showField="CatchAllDataLabel" ma:web="4e299e88-e5ca-4819-b20c-73fa0863909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TaxCatchAll xmlns="4e299e88-e5ca-4819-b20c-73fa08639097">
      <Value>20</Value>
      <Value>1</Value>
    </TaxCatchAll>
    <Nyckelord xmlns="4e299e88-e5ca-4819-b20c-73fa08639097" xsi:nil="true"/>
    <Diarienummer xmlns="4e299e88-e5ca-4819-b20c-73fa08639097" xsi:nil="true"/>
    <_dlc_DocId xmlns="4e299e88-e5ca-4819-b20c-73fa08639097">M623RS5WZCRU-326-1454</_dlc_DocId>
    <_dlc_DocIdUrl xmlns="4e299e88-e5ca-4819-b20c-73fa08639097">
      <Url>http://rkdhs-fi/ECOFIN/_layouts/DocIdRedir.aspx?ID=M623RS5WZCRU-326-1454</Url>
      <Description>M623RS5WZCRU-326-1454</Description>
    </_dlc_DocIdUrl>
    <k46d94c0acf84ab9a79866a9d8b1905f xmlns="4e299e88-e5ca-4819-b20c-73fa08639097">
      <Terms xmlns="http://schemas.microsoft.com/office/infopath/2007/PartnerControls">
        <TermInfo xmlns="http://schemas.microsoft.com/office/infopath/2007/PartnerControls">
          <TermName xmlns="http://schemas.microsoft.com/office/infopath/2007/PartnerControls">Finansdepartementet</TermName>
          <TermId xmlns="http://schemas.microsoft.com/office/infopath/2007/PartnerControls">0b2f41b1-db50-472c-80a1-d21b0254fb2b</TermId>
        </TermInfo>
      </Terms>
    </k46d94c0acf84ab9a79866a9d8b1905f>
    <c9cd366cc722410295b9eacffbd73909 xmlns="4e299e88-e5ca-4819-b20c-73fa08639097">
      <Terms xmlns="http://schemas.microsoft.com/office/infopath/2007/PartnerControls">
        <TermInfo xmlns="http://schemas.microsoft.com/office/infopath/2007/PartnerControls">
          <TermName xmlns="http://schemas.microsoft.com/office/infopath/2007/PartnerControls">4.1. Europeiska unionen</TermName>
          <TermId xmlns="http://schemas.microsoft.com/office/infopath/2007/PartnerControls">3702a388-75a8-47ca-a3cb-a45aec6679e6</TermId>
        </TermInfo>
      </Terms>
    </c9cd366cc722410295b9eacffbd73909>
    <Sekretess xmlns="4e299e88-e5ca-4819-b20c-73fa08639097"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E0DB7-180A-4525-B155-72BB892F2F88}">
  <ds:schemaRefs>
    <ds:schemaRef ds:uri="http://schemas.microsoft.com/sharepoint/v3/contenttype/forms"/>
  </ds:schemaRefs>
</ds:datastoreItem>
</file>

<file path=customXml/itemProps2.xml><?xml version="1.0" encoding="utf-8"?>
<ds:datastoreItem xmlns:ds="http://schemas.openxmlformats.org/officeDocument/2006/customXml" ds:itemID="{C8E671C2-61BD-43F5-B008-F9982ECBB14A}">
  <ds:schemaRefs>
    <ds:schemaRef ds:uri="http://schemas.microsoft.com/office/2006/metadata/customXsn"/>
  </ds:schemaRefs>
</ds:datastoreItem>
</file>

<file path=customXml/itemProps3.xml><?xml version="1.0" encoding="utf-8"?>
<ds:datastoreItem xmlns:ds="http://schemas.openxmlformats.org/officeDocument/2006/customXml" ds:itemID="{A13408AA-4267-471F-B4E4-E0108FC6E7FC}">
  <ds:schemaRefs>
    <ds:schemaRef ds:uri="http://schemas.microsoft.com/sharepoint/events"/>
  </ds:schemaRefs>
</ds:datastoreItem>
</file>

<file path=customXml/itemProps4.xml><?xml version="1.0" encoding="utf-8"?>
<ds:datastoreItem xmlns:ds="http://schemas.openxmlformats.org/officeDocument/2006/customXml" ds:itemID="{40347949-5A4F-4022-A07B-D2E588669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99e88-e5ca-4819-b20c-73fa08639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AABAD6-4E62-44FB-9443-CC620ED06256}">
  <ds:schemaRefs>
    <ds:schemaRef ds:uri="http://schemas.microsoft.com/sharepoint/v3/contenttype/forms/url"/>
  </ds:schemaRefs>
</ds:datastoreItem>
</file>

<file path=customXml/itemProps6.xml><?xml version="1.0" encoding="utf-8"?>
<ds:datastoreItem xmlns:ds="http://schemas.openxmlformats.org/officeDocument/2006/customXml" ds:itemID="{9992B355-3F2D-4B8C-B29B-83A90C250376}">
  <ds:schemaRefs>
    <ds:schemaRef ds:uri="http://schemas.microsoft.com/office/2006/metadata/properties"/>
    <ds:schemaRef ds:uri="http://schemas.microsoft.com/office/infopath/2007/PartnerControls"/>
    <ds:schemaRef ds:uri="4e299e88-e5ca-4819-b20c-73fa08639097"/>
  </ds:schemaRefs>
</ds:datastoreItem>
</file>

<file path=customXml/itemProps7.xml><?xml version="1.0" encoding="utf-8"?>
<ds:datastoreItem xmlns:ds="http://schemas.openxmlformats.org/officeDocument/2006/customXml" ds:itemID="{823B3467-F65E-495B-861A-E0A11730E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1726</Words>
  <Characters>11535</Characters>
  <Application>Microsoft Office Word</Application>
  <DocSecurity>4</DocSecurity>
  <Lines>303</Lines>
  <Paragraphs>88</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13173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creator>Emil Antonsson</dc:creator>
  <cp:lastModifiedBy>Johan Eriksson</cp:lastModifiedBy>
  <cp:revision>2</cp:revision>
  <cp:lastPrinted>2015-09-28T12:37:00Z</cp:lastPrinted>
  <dcterms:created xsi:type="dcterms:W3CDTF">2015-09-28T12:39:00Z</dcterms:created>
  <dcterms:modified xsi:type="dcterms:W3CDTF">2015-09-28T12:39:00Z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0x01010053E1D612BA3F4E21AA250ECD751942B30046A058F628C146419B0060D66943E27F</vt:lpwstr>
  </property>
  <property fmtid="{D5CDD505-2E9C-101B-9397-08002B2CF9AE}" pid="6" name="Order">
    <vt:r8>15200</vt:r8>
  </property>
  <property fmtid="{D5CDD505-2E9C-101B-9397-08002B2CF9AE}" pid="7" name="Departementsenhet">
    <vt:lpwstr>1;#Finansdepartementet|0b2f41b1-db50-472c-80a1-d21b0254fb2b</vt:lpwstr>
  </property>
  <property fmtid="{D5CDD505-2E9C-101B-9397-08002B2CF9AE}" pid="8" name="RKOrdnaActivityCategory2">
    <vt:lpwstr>4.1. Europeiska unionen</vt:lpwstr>
  </property>
  <property fmtid="{D5CDD505-2E9C-101B-9397-08002B2CF9AE}" pid="9" name="Aktivitetskategori">
    <vt:lpwstr>20;#4.1. Europeiska unionen|3702a388-75a8-47ca-a3cb-a45aec6679e6</vt:lpwstr>
  </property>
  <property fmtid="{D5CDD505-2E9C-101B-9397-08002B2CF9AE}" pid="10" name="RKOrdnaDepartement2">
    <vt:lpwstr>Finansdepartementet</vt:lpwstr>
  </property>
  <property fmtid="{D5CDD505-2E9C-101B-9397-08002B2CF9AE}" pid="11" name="Departementsenhet1">
    <vt:lpwstr>1;#Finansdepartementet|0b2f41b1-db50-472c-80a1-d21b0254fb2b</vt:lpwstr>
  </property>
  <property fmtid="{D5CDD505-2E9C-101B-9397-08002B2CF9AE}" pid="12" name="ja01b8bc4bea4d6683c0d8279d494392">
    <vt:lpwstr>Finansdepartementet|0b2f41b1-db50-472c-80a1-d21b0254fb2b</vt:lpwstr>
  </property>
  <property fmtid="{D5CDD505-2E9C-101B-9397-08002B2CF9AE}" pid="13" name="pb4955162ab74ed2ba6d97acd609bfa9">
    <vt:lpwstr>Finansdepartementet|0b2f41b1-db50-472c-80a1-d21b0254fb2b</vt:lpwstr>
  </property>
  <property fmtid="{D5CDD505-2E9C-101B-9397-08002B2CF9AE}" pid="14" name="_dlc_DocIdItemGuid">
    <vt:lpwstr>b93a7f0c-d800-476f-ad68-bd3055d5ab39</vt:lpwstr>
  </property>
  <property fmtid="{D5CDD505-2E9C-101B-9397-08002B2CF9AE}" pid="15" name="Sekretess m.m.">
    <vt:bool>false</vt:bool>
  </property>
  <property fmtid="{D5CDD505-2E9C-101B-9397-08002B2CF9AE}" pid="16" name="p9288b129226400383b88cd27048369c">
    <vt:lpwstr>4.1. Europeiska unionen|3702a388-75a8-47ca-a3cb-a45aec6679e6</vt:lpwstr>
  </property>
  <property fmtid="{D5CDD505-2E9C-101B-9397-08002B2CF9AE}" pid="17" name="DepartementsenhetCHANGED">
    <vt:lpwstr>1;#Finansdepartementet|0b2f41b1-db50-472c-80a1-d21b0254fb2b</vt:lpwstr>
  </property>
</Properties>
</file>