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118B1" w:rsidRPr="00D47C28" w:rsidRDefault="008118B1">
      <w:pPr>
        <w:pStyle w:val="Frslagsrubrik"/>
        <w:shd w:val="clear" w:color="000000" w:fill="auto"/>
      </w:pPr>
      <w:r w:rsidRPr="00D47C28">
        <w:t>Förslag till riksdagsbeslut</w:t>
      </w:r>
    </w:p>
    <w:p w:rsidR="008118B1" w:rsidRPr="00D47C28" w:rsidRDefault="008118B1">
      <w:pPr>
        <w:pStyle w:val="Hemstlatt"/>
        <w:shd w:val="clear" w:color="000000" w:fill="auto"/>
        <w:ind w:left="0"/>
      </w:pPr>
      <w:r w:rsidRPr="00D47C28">
        <w:t>Riksdagen tillkännager för regeringen som sin mening vad som anförs i motionen om insatser för cykelt</w:t>
      </w:r>
      <w:r w:rsidRPr="00D47C28">
        <w:t>u</w:t>
      </w:r>
      <w:r w:rsidRPr="00D47C28">
        <w:t>rism.</w:t>
      </w:r>
    </w:p>
    <w:p w:rsidR="008118B1" w:rsidRPr="00D47C28" w:rsidRDefault="008118B1">
      <w:pPr>
        <w:pStyle w:val="Rubrik1"/>
        <w:shd w:val="clear" w:color="000000" w:fill="auto"/>
      </w:pPr>
      <w:r w:rsidRPr="00D47C28">
        <w:t>Motivering</w:t>
      </w:r>
    </w:p>
    <w:p w:rsidR="008118B1" w:rsidRPr="00D47C28" w:rsidRDefault="008118B1">
      <w:pPr>
        <w:shd w:val="clear" w:color="000000" w:fill="auto"/>
      </w:pPr>
      <w:r w:rsidRPr="00D47C28">
        <w:t>Cykelturismen växer runt om i världen. Turister kan njuta av allt från stil</w:t>
      </w:r>
      <w:r w:rsidRPr="00D47C28">
        <w:t>l</w:t>
      </w:r>
      <w:r w:rsidRPr="00D47C28">
        <w:t>sam cykling mellan gårdar, cykling i storstäder, avancerade turer för välträn</w:t>
      </w:r>
      <w:r w:rsidRPr="00D47C28">
        <w:t>a</w:t>
      </w:r>
      <w:r w:rsidRPr="00D47C28">
        <w:t>de landsvägscyklister samt motionslopp.</w:t>
      </w:r>
    </w:p>
    <w:p w:rsidR="008118B1" w:rsidRPr="00D47C28" w:rsidRDefault="008118B1">
      <w:pPr>
        <w:pStyle w:val="Normaltindrag"/>
        <w:shd w:val="clear" w:color="000000" w:fill="auto"/>
      </w:pPr>
      <w:r w:rsidRPr="00D47C28">
        <w:t>För att utveckla cykelturismen i Sverige behövs det bättre information, lättillgängligt kartmaterial, skyltning av nationella cykelleder och information åtminstone på engelska. Trafikregler och skyltar behöver utvecklas och a</w:t>
      </w:r>
      <w:r w:rsidRPr="00D47C28">
        <w:t>n</w:t>
      </w:r>
      <w:r w:rsidRPr="00D47C28">
        <w:t>passas och skyltning behöver ske mer samordnat samt i större utsträckning. Information om gällande trafikregler bör göras allmänt lätt tillgängliga på olika språk. Användandet av skyltar som riktar sig till cyklister bör utökas inte minst vad gäller varningar och väjnings- och stopplikt.</w:t>
      </w:r>
    </w:p>
    <w:p w:rsidR="008118B1" w:rsidRPr="00D47C28" w:rsidRDefault="008118B1">
      <w:pPr>
        <w:pStyle w:val="Normaltindrag"/>
        <w:shd w:val="clear" w:color="000000" w:fill="auto"/>
      </w:pPr>
      <w:r w:rsidRPr="00D47C28">
        <w:t>Berörda verk som ansvarar för vägar, cykelbanor, planering och besök</w:t>
      </w:r>
      <w:r w:rsidRPr="00D47C28">
        <w:t>s</w:t>
      </w:r>
      <w:r w:rsidRPr="00D47C28">
        <w:t>näring bör tillsammans med berörda turistorganisationer skapa förutsättningar för ökad cykling i Sverige. Länsstyrelserna bör ha en viktig roll i att bidra till regionala strategier för att utveckla cykelinfrastrukturen ur ett besöksnäring</w:t>
      </w:r>
      <w:r w:rsidRPr="00D47C28">
        <w:t>s</w:t>
      </w:r>
      <w:r w:rsidRPr="00D47C28">
        <w:t>perspektiv.</w:t>
      </w:r>
    </w:p>
    <w:p w:rsidR="008118B1" w:rsidRPr="00D47C28" w:rsidRDefault="008118B1">
      <w:pPr>
        <w:pStyle w:val="Normaltindrag"/>
        <w:shd w:val="clear" w:color="000000" w:fill="auto"/>
      </w:pPr>
      <w:r w:rsidRPr="00D47C28">
        <w:t>Angelägna satsningar handlar även om att koppla ihop cykling med andra transportslag. Det måste bli möjligt att kombinera kollektivt resande med cykling, även vad gäller transporter till och från flygplatser. Trafikhuvu</w:t>
      </w:r>
      <w:r w:rsidRPr="00D47C28">
        <w:t>d</w:t>
      </w:r>
      <w:r w:rsidRPr="00D47C28">
        <w:t>männen bör ha i uppdrag att även planera för cykelparkeringar och cykelfö</w:t>
      </w:r>
      <w:r w:rsidRPr="00D47C28">
        <w:t>r</w:t>
      </w:r>
      <w:r w:rsidRPr="00D47C28">
        <w:t>varing.</w:t>
      </w:r>
    </w:p>
    <w:p w:rsidR="008118B1" w:rsidRPr="00D47C28" w:rsidRDefault="008118B1">
      <w:pPr>
        <w:pStyle w:val="Normaltindrag"/>
        <w:shd w:val="clear" w:color="000000" w:fill="auto"/>
      </w:pPr>
      <w:r w:rsidRPr="00D47C28">
        <w:t>Vissa trafikregler i tätort tar mest hänsyn till bilburna resenärer, vilket p</w:t>
      </w:r>
      <w:r w:rsidRPr="00D47C28">
        <w:t>å</w:t>
      </w:r>
      <w:r w:rsidRPr="00D47C28">
        <w:t xml:space="preserve">verkar cyklingen negativt. Detta drabbar alla cyklister oavsett om man är besökare eller bofast. Internationellt sett finns goda exempel på hur regler och </w:t>
      </w:r>
      <w:r w:rsidRPr="00D47C28">
        <w:lastRenderedPageBreak/>
        <w:t>information kan utvecklas. Då besöksnäringen berör många olika aktörer och myndigheter kan ett nationellt grepp om frågorna både lyfta betydelsen av insatser och skapa förutsättningar för viktig samordning så att positiva he</w:t>
      </w:r>
      <w:r w:rsidRPr="00D47C28">
        <w:t>l</w:t>
      </w:r>
      <w:r w:rsidRPr="00D47C28">
        <w:t>hetslösningar kan skapas till gagn för alla cyklister. Behov av åtgärder finns för att öka besöksnäringen i Sverige och cykelturism</w:t>
      </w:r>
      <w:r w:rsidRPr="00D47C28">
        <w:t>en är en stor potential om förutsättningar skapas på alla nivåer i samhället.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47C28">
        <w:trPr>
          <w:cantSplit/>
        </w:trPr>
        <w:tc>
          <w:tcPr>
            <w:tcW w:w="3046" w:type="dxa"/>
          </w:tcPr>
          <w:p w:rsidR="008118B1" w:rsidRPr="00D47C28" w:rsidRDefault="008118B1">
            <w:pPr>
              <w:pStyle w:val="UnderskriftDatum"/>
              <w:shd w:val="clear" w:color="000000" w:fill="auto"/>
              <w:spacing w:before="240"/>
            </w:pPr>
            <w:r w:rsidRPr="00D47C28">
              <w:t>Stockholm den 3 oktober 2012</w:t>
            </w:r>
          </w:p>
        </w:tc>
        <w:tc>
          <w:tcPr>
            <w:tcW w:w="3047" w:type="dxa"/>
          </w:tcPr>
          <w:p w:rsidR="008118B1" w:rsidRPr="00D47C28" w:rsidRDefault="008118B1">
            <w:pPr>
              <w:pStyle w:val="Underskrifter"/>
              <w:shd w:val="clear" w:color="000000" w:fill="auto"/>
              <w:spacing w:before="240"/>
            </w:pPr>
          </w:p>
        </w:tc>
      </w:tr>
      <w:tr w:rsidR="00000000" w:rsidRPr="00D47C28">
        <w:trPr>
          <w:cantSplit/>
        </w:trPr>
        <w:tc>
          <w:tcPr>
            <w:tcW w:w="3046" w:type="dxa"/>
          </w:tcPr>
          <w:p w:rsidR="008118B1" w:rsidRPr="00D47C28" w:rsidRDefault="008118B1">
            <w:pPr>
              <w:pStyle w:val="Underskrifter"/>
              <w:shd w:val="clear" w:color="000000" w:fill="auto"/>
            </w:pPr>
            <w:r w:rsidRPr="00D47C28">
              <w:t>Nina Lundström (FP)</w:t>
            </w:r>
          </w:p>
        </w:tc>
        <w:tc>
          <w:tcPr>
            <w:tcW w:w="3046" w:type="dxa"/>
          </w:tcPr>
          <w:p w:rsidR="008118B1" w:rsidRPr="00D47C28" w:rsidRDefault="008118B1">
            <w:pPr>
              <w:pStyle w:val="Underskrifter"/>
              <w:shd w:val="clear" w:color="000000" w:fill="auto"/>
            </w:pPr>
          </w:p>
        </w:tc>
      </w:tr>
    </w:tbl>
    <w:p w:rsidR="008118B1" w:rsidRPr="00D47C28" w:rsidRDefault="008118B1">
      <w:pPr>
        <w:pStyle w:val="Normaltindrag"/>
        <w:shd w:val="clear" w:color="000000" w:fill="auto"/>
      </w:pPr>
    </w:p>
    <w:sectPr w:rsidR="008118B1" w:rsidRPr="00D47C28">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18B1" w:rsidRPr="00D47C28" w:rsidRDefault="008118B1">
      <w:r w:rsidRPr="00D47C28">
        <w:separator/>
      </w:r>
    </w:p>
  </w:endnote>
  <w:endnote w:type="continuationSeparator" w:id="0">
    <w:p w:rsidR="008118B1" w:rsidRPr="00D47C28" w:rsidRDefault="008118B1">
      <w:r w:rsidRPr="00D47C2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18B1" w:rsidRPr="00D47C28" w:rsidRDefault="00D47C28">
    <w:pPr>
      <w:pStyle w:val="Sidfot"/>
    </w:pPr>
    <w:r w:rsidRPr="00D47C2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054180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18B1" w:rsidRDefault="008118B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118B1" w:rsidRDefault="008118B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18B1" w:rsidRPr="00D47C28" w:rsidRDefault="00D47C28">
    <w:pPr>
      <w:pStyle w:val="Sidfot"/>
    </w:pPr>
    <w:r w:rsidRPr="00D47C2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01080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18B1" w:rsidRDefault="008118B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118B1" w:rsidRDefault="008118B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18B1" w:rsidRPr="00D47C28" w:rsidRDefault="00D47C28">
    <w:pPr>
      <w:pStyle w:val="Sidfot"/>
    </w:pPr>
    <w:r w:rsidRPr="00D47C2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50973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18B1" w:rsidRDefault="008118B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118B1" w:rsidRDefault="008118B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18B1" w:rsidRPr="00D47C28" w:rsidRDefault="008118B1">
      <w:r w:rsidRPr="00D47C28">
        <w:separator/>
      </w:r>
    </w:p>
  </w:footnote>
  <w:footnote w:type="continuationSeparator" w:id="0">
    <w:p w:rsidR="008118B1" w:rsidRPr="00D47C28" w:rsidRDefault="008118B1">
      <w:r w:rsidRPr="00D47C2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18B1" w:rsidRPr="00D47C28" w:rsidRDefault="00D47C28">
    <w:pPr>
      <w:pStyle w:val="Sidhuvud"/>
    </w:pPr>
    <w:r w:rsidRPr="00D47C2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14998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18B1" w:rsidRDefault="008118B1">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T335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118B1" w:rsidRDefault="008118B1">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T335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18B1" w:rsidRPr="00D47C28" w:rsidRDefault="00D47C28">
    <w:pPr>
      <w:pStyle w:val="Sidhuvud"/>
    </w:pPr>
    <w:r w:rsidRPr="00D47C2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761835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18B1" w:rsidRDefault="008118B1">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T335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118B1" w:rsidRDefault="008118B1">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T335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18B1" w:rsidRPr="00D47C28" w:rsidRDefault="008118B1">
    <w:pPr>
      <w:pStyle w:val="FSHNormal"/>
      <w:tabs>
        <w:tab w:val="right" w:pos="5840"/>
      </w:tabs>
    </w:pPr>
    <w:r w:rsidRPr="00D47C28">
      <w:br/>
    </w:r>
    <w:r w:rsidRPr="00D47C28">
      <w:fldChar w:fldCharType="begin" w:fldLock="1"/>
    </w:r>
    <w:r w:rsidRPr="00D47C28">
      <w:instrText xml:space="preserve"> DOCPROPERTY</w:instrText>
    </w:r>
    <w:r w:rsidRPr="00D47C28">
      <w:rPr>
        <w:sz w:val="18"/>
      </w:rPr>
      <w:instrText xml:space="preserve"> "YearUser" *\charformat </w:instrText>
    </w:r>
    <w:r w:rsidRPr="00D47C28">
      <w:fldChar w:fldCharType="separate"/>
    </w:r>
    <w:r w:rsidRPr="00D47C28">
      <w:t>2012/13</w:t>
    </w:r>
    <w:r w:rsidRPr="00D47C28">
      <w:fldChar w:fldCharType="end"/>
    </w:r>
    <w:r w:rsidRPr="00D47C28">
      <w:t xml:space="preserve"> </w:t>
    </w:r>
    <w:r w:rsidRPr="00D47C28">
      <w:tab/>
      <w:t xml:space="preserve">mnr: </w:t>
    </w:r>
    <w:r w:rsidRPr="00D47C28">
      <w:fldChar w:fldCharType="begin" w:fldLock="1"/>
    </w:r>
    <w:r w:rsidRPr="00D47C28">
      <w:instrText xml:space="preserve"> DOCPROPERTY</w:instrText>
    </w:r>
    <w:r w:rsidRPr="00D47C28">
      <w:rPr>
        <w:sz w:val="18"/>
      </w:rPr>
      <w:instrText xml:space="preserve"> "Motionsnummer" *\charformat </w:instrText>
    </w:r>
    <w:r w:rsidRPr="00D47C28">
      <w:fldChar w:fldCharType="separate"/>
    </w:r>
    <w:r w:rsidRPr="00D47C28">
      <w:t>T335</w:t>
    </w:r>
    <w:r w:rsidRPr="00D47C28">
      <w:fldChar w:fldCharType="end"/>
    </w:r>
    <w:r w:rsidRPr="00D47C28">
      <w:br/>
    </w:r>
    <w:r w:rsidRPr="00D47C28">
      <w:fldChar w:fldCharType="begin" w:fldLock="1"/>
    </w:r>
    <w:r w:rsidRPr="00D47C28">
      <w:instrText xml:space="preserve"> DOCPROPERTY</w:instrText>
    </w:r>
    <w:r w:rsidRPr="00D47C28">
      <w:rPr>
        <w:sz w:val="18"/>
      </w:rPr>
      <w:instrText xml:space="preserve"> "Samling" *\charformat </w:instrText>
    </w:r>
    <w:r w:rsidRPr="00D47C28">
      <w:fldChar w:fldCharType="end"/>
    </w:r>
    <w:r w:rsidRPr="00D47C28">
      <w:tab/>
      <w:t xml:space="preserve">pnr: </w:t>
    </w:r>
    <w:r w:rsidRPr="00D47C28">
      <w:fldChar w:fldCharType="begin" w:fldLock="1"/>
    </w:r>
    <w:r w:rsidRPr="00D47C28">
      <w:instrText xml:space="preserve"> DOCPROPERTY</w:instrText>
    </w:r>
    <w:r w:rsidRPr="00D47C28">
      <w:rPr>
        <w:sz w:val="18"/>
      </w:rPr>
      <w:instrText xml:space="preserve"> "Partinummer" *\charformat </w:instrText>
    </w:r>
    <w:r w:rsidRPr="00D47C28">
      <w:fldChar w:fldCharType="separate"/>
    </w:r>
    <w:r w:rsidRPr="00D47C28">
      <w:t>FP316</w:t>
    </w:r>
    <w:r w:rsidRPr="00D47C28">
      <w:fldChar w:fldCharType="end"/>
    </w:r>
  </w:p>
  <w:p w:rsidR="008118B1" w:rsidRPr="00D47C28" w:rsidRDefault="008118B1">
    <w:pPr>
      <w:pStyle w:val="FSHRub1"/>
    </w:pPr>
    <w:r w:rsidRPr="00D47C28">
      <w:t>Motion till riksdagen</w:t>
    </w:r>
    <w:r w:rsidRPr="00D47C28">
      <w:br/>
    </w:r>
    <w:r w:rsidRPr="00D47C28">
      <w:fldChar w:fldCharType="begin" w:fldLock="1"/>
    </w:r>
    <w:r w:rsidRPr="00D47C28">
      <w:instrText xml:space="preserve"> DOCPROPERTY "YearUser" *\charformat </w:instrText>
    </w:r>
    <w:r w:rsidRPr="00D47C28">
      <w:fldChar w:fldCharType="separate"/>
    </w:r>
    <w:r w:rsidRPr="00D47C28">
      <w:t>2012/13</w:t>
    </w:r>
    <w:r w:rsidRPr="00D47C28">
      <w:fldChar w:fldCharType="end"/>
    </w:r>
    <w:r w:rsidRPr="00D47C28">
      <w:t>:</w:t>
    </w:r>
    <w:r w:rsidRPr="00D47C28">
      <w:fldChar w:fldCharType="begin" w:fldLock="1"/>
    </w:r>
    <w:r w:rsidRPr="00D47C28">
      <w:instrText xml:space="preserve"> DOCPROPERTY "Motionsnummer" *\charformat </w:instrText>
    </w:r>
    <w:r w:rsidRPr="00D47C28">
      <w:fldChar w:fldCharType="separate"/>
    </w:r>
    <w:r w:rsidRPr="00D47C28">
      <w:t>T335</w:t>
    </w:r>
    <w:r w:rsidRPr="00D47C28">
      <w:fldChar w:fldCharType="end"/>
    </w:r>
  </w:p>
  <w:p w:rsidR="008118B1" w:rsidRPr="00D47C28" w:rsidRDefault="008118B1">
    <w:pPr>
      <w:pStyle w:val="FSHNormalS5"/>
    </w:pPr>
    <w:r w:rsidRPr="00D47C28">
      <w:fldChar w:fldCharType="begin" w:fldLock="1"/>
    </w:r>
    <w:r w:rsidRPr="00D47C28">
      <w:instrText xml:space="preserve"> DOCPROPERTY "MotionarText" *\charformat </w:instrText>
    </w:r>
    <w:r w:rsidRPr="00D47C28">
      <w:fldChar w:fldCharType="separate"/>
    </w:r>
    <w:r w:rsidRPr="00D47C28">
      <w:t>av Nina Lundström (FP)</w:t>
    </w:r>
    <w:r w:rsidRPr="00D47C28">
      <w:fldChar w:fldCharType="end"/>
    </w:r>
    <w:r w:rsidRPr="00D47C28">
      <w:br/>
    </w:r>
    <w:r w:rsidRPr="00D47C28">
      <w:fldChar w:fldCharType="begin" w:fldLock="1"/>
    </w:r>
    <w:r w:rsidRPr="00D47C28">
      <w:instrText xml:space="preserve"> DOCPROPERTY "SvarFrasKort" *\charformat </w:instrText>
    </w:r>
    <w:r w:rsidRPr="00D47C28">
      <w:fldChar w:fldCharType="end"/>
    </w:r>
  </w:p>
  <w:p w:rsidR="008118B1" w:rsidRPr="00D47C28" w:rsidRDefault="008118B1">
    <w:pPr>
      <w:pStyle w:val="FSHTitel"/>
    </w:pPr>
    <w:r w:rsidRPr="00D47C28">
      <w:fldChar w:fldCharType="begin" w:fldLock="1"/>
    </w:r>
    <w:r w:rsidRPr="00D47C28">
      <w:instrText xml:space="preserve"> DOCPROPERTY</w:instrText>
    </w:r>
    <w:r w:rsidRPr="00D47C28">
      <w:rPr>
        <w:sz w:val="18"/>
      </w:rPr>
      <w:instrText xml:space="preserve"> "RubrikSvar" *\charformat </w:instrText>
    </w:r>
    <w:r w:rsidRPr="00D47C28">
      <w:fldChar w:fldCharType="separate"/>
    </w:r>
    <w:r w:rsidRPr="00D47C28">
      <w:t>Cykelturism</w:t>
    </w:r>
    <w:r w:rsidRPr="00D47C28">
      <w:fldChar w:fldCharType="end"/>
    </w:r>
  </w:p>
  <w:p w:rsidR="008118B1" w:rsidRPr="00D47C28" w:rsidRDefault="008118B1">
    <w:pPr>
      <w:pStyle w:val="Normal00"/>
    </w:pPr>
  </w:p>
  <w:p w:rsidR="008118B1" w:rsidRPr="00D47C28" w:rsidRDefault="008118B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396510158">
    <w:abstractNumId w:val="13"/>
  </w:num>
  <w:num w:numId="2" w16cid:durableId="1566447480">
    <w:abstractNumId w:val="11"/>
  </w:num>
  <w:num w:numId="3" w16cid:durableId="62873951">
    <w:abstractNumId w:val="14"/>
  </w:num>
  <w:num w:numId="4" w16cid:durableId="1476683206">
    <w:abstractNumId w:val="8"/>
  </w:num>
  <w:num w:numId="5" w16cid:durableId="781850706">
    <w:abstractNumId w:val="3"/>
  </w:num>
  <w:num w:numId="6" w16cid:durableId="700207111">
    <w:abstractNumId w:val="2"/>
  </w:num>
  <w:num w:numId="7" w16cid:durableId="1493836829">
    <w:abstractNumId w:val="1"/>
  </w:num>
  <w:num w:numId="8" w16cid:durableId="389233466">
    <w:abstractNumId w:val="0"/>
  </w:num>
  <w:num w:numId="9" w16cid:durableId="1774132885">
    <w:abstractNumId w:val="9"/>
  </w:num>
  <w:num w:numId="10" w16cid:durableId="2019036141">
    <w:abstractNumId w:val="7"/>
  </w:num>
  <w:num w:numId="11" w16cid:durableId="980427887">
    <w:abstractNumId w:val="6"/>
  </w:num>
  <w:num w:numId="12" w16cid:durableId="1914732372">
    <w:abstractNumId w:val="5"/>
  </w:num>
  <w:num w:numId="13" w16cid:durableId="248930723">
    <w:abstractNumId w:val="4"/>
  </w:num>
  <w:num w:numId="14" w16cid:durableId="1839882511">
    <w:abstractNumId w:val="16"/>
  </w:num>
  <w:num w:numId="15" w16cid:durableId="1480807101">
    <w:abstractNumId w:val="12"/>
  </w:num>
  <w:num w:numId="16" w16cid:durableId="169804545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10-03"/>
    <w:docVar w:name="PersonGUIDs" w:val="{39CA0598-D59E-4FA5-A67A-2CF24219D8DD}"/>
  </w:docVars>
  <w:rsids>
    <w:rsidRoot w:val="00A53086"/>
    <w:rsid w:val="008118B1"/>
    <w:rsid w:val="00A53086"/>
    <w:rsid w:val="00D47C2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2EC1E3D-1B92-4CE7-B33C-835A23A1E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456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303</Words>
  <Characters>1897</Characters>
  <Application>Microsoft Office Word</Application>
  <DocSecurity>4</DocSecurity>
  <Lines>37</Lines>
  <Paragraphs>11</Paragraphs>
  <ScaleCrop>false</ScaleCrop>
  <HeadingPairs>
    <vt:vector size="2" baseType="variant">
      <vt:variant>
        <vt:lpstr>Rubrik</vt:lpstr>
      </vt:variant>
      <vt:variant>
        <vt:i4>1</vt:i4>
      </vt:variant>
    </vt:vector>
  </HeadingPairs>
  <TitlesOfParts>
    <vt:vector size="1" baseType="lpstr">
      <vt:lpstr>FP316</vt:lpstr>
    </vt:vector>
  </TitlesOfParts>
  <Company>Riksdagen</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FP316</dc:title>
  <dc:subject>FP316</dc:subject>
  <dc:creator>Riksdagen</dc:creator>
  <cp:keywords>Riksdagen</cp:keywords>
  <dc:description>Större EAN, fria namnval (prtimotion etc), a4-funktionen, nya v-loggan, grönmarkering, basdialogen mm</dc:description>
  <cp:lastModifiedBy>Lars Brink</cp:lastModifiedBy>
  <cp:revision>2</cp:revision>
  <cp:lastPrinted>2012-12-06T14:35:00Z</cp:lastPrinted>
  <dcterms:created xsi:type="dcterms:W3CDTF">2025-12-17T23:01:00Z</dcterms:created>
  <dcterms:modified xsi:type="dcterms:W3CDTF">2025-12-17T23:01:00Z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mot2000_603_2012-10-03</vt:lpwstr>
  </property>
  <property fmtid="{D5CDD505-2E9C-101B-9397-08002B2CF9AE}" pid="3" name="version">
    <vt:lpwstr>mot2000_603_2012-10-03</vt:lpwstr>
  </property>
  <property fmtid="{D5CDD505-2E9C-101B-9397-08002B2CF9AE}" pid="4" name="dokumenttyp">
    <vt:lpwstr>motion</vt:lpwstr>
  </property>
  <property fmtid="{D5CDD505-2E9C-101B-9397-08002B2CF9AE}" pid="5" name="Sekr">
    <vt:lpwstr>se</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Cykelturism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Cykelturism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FP316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Nina Lundström (FP)</vt:lpwstr>
  </property>
  <property fmtid="{D5CDD505-2E9C-101B-9397-08002B2CF9AE}" pid="26" name="MotionarLista">
    <vt:lpwstr>Lundström, Nina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Nina Lundström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T335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2012</vt:lpwstr>
  </property>
  <property fmtid="{D5CDD505-2E9C-101B-9397-08002B2CF9AE}" pid="44" name="NotesUID">
    <vt:lpwstr>sophie.enerskog@riksdagen.se</vt:lpwstr>
  </property>
  <property fmtid="{D5CDD505-2E9C-101B-9397-08002B2CF9AE}" pid="45" name="ReservUID">
    <vt:lpwstr>se0520aa</vt:lpwstr>
  </property>
  <property fmtid="{D5CDD505-2E9C-101B-9397-08002B2CF9AE}" pid="46" name="MotionID">
    <vt:lpwstr>20122013000000700080000003160069</vt:lpwstr>
  </property>
  <property fmtid="{D5CDD505-2E9C-101B-9397-08002B2CF9AE}" pid="47" name="datum">
    <vt:lpwstr>121003</vt:lpwstr>
  </property>
  <property fmtid="{D5CDD505-2E9C-101B-9397-08002B2CF9AE}" pid="48" name="avsändar-e-post">
    <vt:lpwstr>sophie.enerskog@riksdagen.se</vt:lpwstr>
  </property>
  <property fmtid="{D5CDD505-2E9C-101B-9397-08002B2CF9AE}" pid="49" name="id">
    <vt:lpwstr>20122013000000700080000003160069</vt:lpwstr>
  </property>
  <property fmtid="{D5CDD505-2E9C-101B-9397-08002B2CF9AE}" pid="50" name="nummer">
    <vt:lpwstr>335</vt:lpwstr>
  </property>
  <property fmtid="{D5CDD505-2E9C-101B-9397-08002B2CF9AE}" pid="51" name="utskottsbeteckning">
    <vt:lpwstr>T</vt:lpwstr>
  </property>
  <property fmtid="{D5CDD505-2E9C-101B-9397-08002B2CF9AE}" pid="52" name="GlobalUID">
    <vt:lpwstr>{48C3A1AB-7CD7-4F78-B678-53DF459C35C4}</vt:lpwstr>
  </property>
  <property fmtid="{D5CDD505-2E9C-101B-9397-08002B2CF9AE}" pid="53" name="Överföringar">
    <vt:i4>0</vt:i4>
  </property>
  <property fmtid="{D5CDD505-2E9C-101B-9397-08002B2CF9AE}" pid="54" name="Checksum">
    <vt:lpwstr>*0015420892203*</vt:lpwstr>
  </property>
  <property fmtid="{D5CDD505-2E9C-101B-9397-08002B2CF9AE}" pid="55" name="skuggnummer">
    <vt:lpwstr>1500</vt:lpwstr>
  </property>
  <property fmtid="{D5CDD505-2E9C-101B-9397-08002B2CF9AE}" pid="56" name="urixVersion">
    <vt:lpwstr>4.6.0.0</vt:lpwstr>
  </property>
  <property fmtid="{D5CDD505-2E9C-101B-9397-08002B2CF9AE}" pid="57" name="urixOrigin">
    <vt:lpwstr>121206 15:36:36.120</vt:lpwstr>
  </property>
  <property fmtid="{D5CDD505-2E9C-101B-9397-08002B2CF9AE}" pid="58" name="urixGuid">
    <vt:lpwstr>{0C212B20-D262-4579-AA8F-A1C187069A04}</vt:lpwstr>
  </property>
</Properties>
</file>