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AD5BDFF617407E8A386E449EF24598"/>
        </w:placeholder>
        <w:text/>
      </w:sdtPr>
      <w:sdtEndPr/>
      <w:sdtContent>
        <w:p w:rsidRPr="009B062B" w:rsidR="00AF30DD" w:rsidP="00DA28CE" w:rsidRDefault="00AF30DD" w14:paraId="79F2728E" w14:textId="77777777">
          <w:pPr>
            <w:pStyle w:val="Rubrik1"/>
            <w:spacing w:after="300"/>
          </w:pPr>
          <w:r w:rsidRPr="009B062B">
            <w:t>Förslag till riksdagsbeslut</w:t>
          </w:r>
        </w:p>
      </w:sdtContent>
    </w:sdt>
    <w:sdt>
      <w:sdtPr>
        <w:alias w:val="Yrkande 1"/>
        <w:tag w:val="7f685d1e-d3b5-4c0b-8ad5-5f8102eb45a4"/>
        <w:id w:val="-1965337963"/>
        <w:lock w:val="sdtLocked"/>
      </w:sdtPr>
      <w:sdtEndPr/>
      <w:sdtContent>
        <w:p w:rsidR="00A23E93" w:rsidRDefault="004E248B" w14:paraId="6521AD5E" w14:textId="77777777">
          <w:pPr>
            <w:pStyle w:val="Frslagstext"/>
            <w:numPr>
              <w:ilvl w:val="0"/>
              <w:numId w:val="0"/>
            </w:numPr>
          </w:pPr>
          <w:r>
            <w:t>Riksdagen ställer sig bakom det som anförs i motionen om att återkomma med förslag på åtgärder för kortare handläggningstider vid utbyggnad av viktig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6EA1BCA4994B088D1164B44FED2740"/>
        </w:placeholder>
        <w:text/>
      </w:sdtPr>
      <w:sdtEndPr/>
      <w:sdtContent>
        <w:p w:rsidRPr="009B062B" w:rsidR="006D79C9" w:rsidP="00333E95" w:rsidRDefault="006D79C9" w14:paraId="5804CBAF" w14:textId="77777777">
          <w:pPr>
            <w:pStyle w:val="Rubrik1"/>
          </w:pPr>
          <w:r>
            <w:t>Motivering</w:t>
          </w:r>
        </w:p>
      </w:sdtContent>
    </w:sdt>
    <w:p w:rsidR="004357B3" w:rsidP="004357B3" w:rsidRDefault="004357B3" w14:paraId="4B06DEED" w14:textId="4D4FDE8C">
      <w:pPr>
        <w:pStyle w:val="Normalutanindragellerluft"/>
      </w:pPr>
      <w:r>
        <w:t>Centerpartiet har varit ett av de pådrivande pa</w:t>
      </w:r>
      <w:r w:rsidR="001A7B0A">
        <w:t>rtierna för att nå målet om 100 </w:t>
      </w:r>
      <w:r>
        <w:t>% förnybar elproduktion 2040. Det är vi stolta över, men efter regeringens svaga mandatperiod är det dags att leverera. Regeringen har inte bara minskat incitamenten för mer förnybar energi utan också minskat incitamenten att investera i den infrastruktur som ska bära omställningen till mer förnybar elproduktion – elnätet.</w:t>
      </w:r>
    </w:p>
    <w:p w:rsidRPr="006C5BC0" w:rsidR="004357B3" w:rsidP="006C5BC0" w:rsidRDefault="004357B3" w14:paraId="61A30895" w14:textId="6762FE29">
      <w:r w:rsidRPr="006C5BC0">
        <w:t>Utmaningarna med framtidens elnät ligger bland annat i långa handläggningstider. De har samma utmaningar som byggsektorn.  Ett robust elnät är en förutsättning</w:t>
      </w:r>
      <w:r w:rsidRPr="006C5BC0" w:rsidR="001A7B0A">
        <w:t xml:space="preserve"> för den omställningen till 100 </w:t>
      </w:r>
      <w:r w:rsidRPr="006C5BC0">
        <w:t xml:space="preserve">% förnybar elproduktion. Elnäten är idag precis som järnvägen och </w:t>
      </w:r>
      <w:r w:rsidRPr="006C5BC0" w:rsidR="001A7B0A">
        <w:t xml:space="preserve">va – </w:t>
      </w:r>
      <w:r w:rsidRPr="006C5BC0">
        <w:t>rejält underinvesterat. En stor del av Sveriges elnät byggdes under 60- och 70-talet och närmar sig nu slutet av sin livslängd. I genomsnitt är de svenska e</w:t>
      </w:r>
      <w:r w:rsidRPr="006C5BC0" w:rsidR="001A7B0A">
        <w:t>lnäten nästan 30 år och hela 35 </w:t>
      </w:r>
      <w:r w:rsidRPr="006C5BC0">
        <w:t>procent av näten är äldre än 40 år. För att ersät</w:t>
      </w:r>
      <w:r w:rsidRPr="006C5BC0" w:rsidR="001A7B0A">
        <w:t>ta de 35 </w:t>
      </w:r>
      <w:r w:rsidRPr="006C5BC0">
        <w:t xml:space="preserve">procenten krävs 135 miljarder i investeringar.  </w:t>
      </w:r>
    </w:p>
    <w:p w:rsidRPr="006C5BC0" w:rsidR="004357B3" w:rsidP="006C5BC0" w:rsidRDefault="004357B3" w14:paraId="468D17D7" w14:textId="77777777">
      <w:r w:rsidRPr="006C5BC0">
        <w:lastRenderedPageBreak/>
        <w:t>Tillgången på el är en förutsättning för utvecklingen</w:t>
      </w:r>
      <w:r w:rsidRPr="006C5BC0" w:rsidR="00434F19">
        <w:t>. D</w:t>
      </w:r>
      <w:r w:rsidRPr="006C5BC0">
        <w:t xml:space="preserve">et är lätt att ta infrastruktur för givet. Det gäller inte minst för nya bostäder, elbilar, företagen och elektrifieringen av befintlig industri för att fasa ut fossila energikällor.     </w:t>
      </w:r>
    </w:p>
    <w:p w:rsidRPr="006C5BC0" w:rsidR="004357B3" w:rsidP="006C5BC0" w:rsidRDefault="004357B3" w14:paraId="2DD87989" w14:textId="5514BDC2">
      <w:r w:rsidRPr="006C5BC0">
        <w:t>Sverige växer, det är positivt</w:t>
      </w:r>
      <w:r w:rsidRPr="006C5BC0" w:rsidR="00926CA1">
        <w:t>, men enligt Boverket krävs 600 </w:t>
      </w:r>
      <w:r w:rsidRPr="006C5BC0">
        <w:t>000 nya bostäder fram till 2020 och i det äldre beståndet är upprustningsbehovet extremt stort. En av de riktigt stora utmaningarna är tillståndsprocessen. Detta gäller både nybyggnation av bostäder och utbyggnad av viktig infrastruktur och de två områdena hänger ihop. Det krävs massiva åtgärder för att förenkla och påskynda tillståndsprocesserna. Med handlägg</w:t>
      </w:r>
      <w:r w:rsidR="006C5BC0">
        <w:softHyphen/>
      </w:r>
      <w:bookmarkStart w:name="_GoBack" w:id="1"/>
      <w:bookmarkEnd w:id="1"/>
      <w:r w:rsidRPr="006C5BC0">
        <w:t xml:space="preserve">ningstider som kan ta över 10 år för elnäten hämmas nyproduktion, renoveringar och nya industrier eftersom el varken kan anslutas eller transporteras under tiden. Elnätet är en viktig motor i samhällsbygget och måste in tidigt i planeringen för att inte stoppa utbyggnad av bostäder och nya industrier. </w:t>
      </w:r>
    </w:p>
    <w:sdt>
      <w:sdtPr>
        <w:rPr>
          <w:i/>
          <w:noProof/>
        </w:rPr>
        <w:alias w:val="CC_Underskrifter"/>
        <w:tag w:val="CC_Underskrifter"/>
        <w:id w:val="583496634"/>
        <w:lock w:val="sdtContentLocked"/>
        <w:placeholder>
          <w:docPart w:val="2033EC1F854249E2B8F11941406926F6"/>
        </w:placeholder>
      </w:sdtPr>
      <w:sdtEndPr>
        <w:rPr>
          <w:i w:val="0"/>
          <w:noProof w:val="0"/>
        </w:rPr>
      </w:sdtEndPr>
      <w:sdtContent>
        <w:p w:rsidR="00434F19" w:rsidP="00F24A96" w:rsidRDefault="00434F19" w14:paraId="7DF43E82" w14:textId="77777777"/>
        <w:p w:rsidRPr="008E0FE2" w:rsidR="004801AC" w:rsidP="00F24A96" w:rsidRDefault="006C5BC0" w14:paraId="1E0F0E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FE42E8" w:rsidRDefault="00FE42E8" w14:paraId="63994656" w14:textId="77777777"/>
    <w:sectPr w:rsidR="00FE42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E687C" w14:textId="77777777" w:rsidR="004357B3" w:rsidRDefault="004357B3" w:rsidP="000C1CAD">
      <w:pPr>
        <w:spacing w:line="240" w:lineRule="auto"/>
      </w:pPr>
      <w:r>
        <w:separator/>
      </w:r>
    </w:p>
  </w:endnote>
  <w:endnote w:type="continuationSeparator" w:id="0">
    <w:p w14:paraId="69AED257" w14:textId="77777777" w:rsidR="004357B3" w:rsidRDefault="00435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AFB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0E79" w14:textId="6441AA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5B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E7CA7" w14:textId="77777777" w:rsidR="004357B3" w:rsidRDefault="004357B3" w:rsidP="000C1CAD">
      <w:pPr>
        <w:spacing w:line="240" w:lineRule="auto"/>
      </w:pPr>
      <w:r>
        <w:separator/>
      </w:r>
    </w:p>
  </w:footnote>
  <w:footnote w:type="continuationSeparator" w:id="0">
    <w:p w14:paraId="77C4873B" w14:textId="77777777" w:rsidR="004357B3" w:rsidRDefault="004357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4CF4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4D198D" wp14:anchorId="163174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5BC0" w14:paraId="1856CBE8" w14:textId="77777777">
                          <w:pPr>
                            <w:jc w:val="right"/>
                          </w:pPr>
                          <w:sdt>
                            <w:sdtPr>
                              <w:alias w:val="CC_Noformat_Partikod"/>
                              <w:tag w:val="CC_Noformat_Partikod"/>
                              <w:id w:val="-53464382"/>
                              <w:placeholder>
                                <w:docPart w:val="7B2D354CD47F4C80913DCACC5A9A3F93"/>
                              </w:placeholder>
                              <w:text/>
                            </w:sdtPr>
                            <w:sdtEndPr/>
                            <w:sdtContent>
                              <w:r w:rsidR="004357B3">
                                <w:t>C</w:t>
                              </w:r>
                            </w:sdtContent>
                          </w:sdt>
                          <w:sdt>
                            <w:sdtPr>
                              <w:alias w:val="CC_Noformat_Partinummer"/>
                              <w:tag w:val="CC_Noformat_Partinummer"/>
                              <w:id w:val="-1709555926"/>
                              <w:placeholder>
                                <w:docPart w:val="28EB0B00725844F7B4F05FB096E883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174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5BC0" w14:paraId="1856CBE8" w14:textId="77777777">
                    <w:pPr>
                      <w:jc w:val="right"/>
                    </w:pPr>
                    <w:sdt>
                      <w:sdtPr>
                        <w:alias w:val="CC_Noformat_Partikod"/>
                        <w:tag w:val="CC_Noformat_Partikod"/>
                        <w:id w:val="-53464382"/>
                        <w:placeholder>
                          <w:docPart w:val="7B2D354CD47F4C80913DCACC5A9A3F93"/>
                        </w:placeholder>
                        <w:text/>
                      </w:sdtPr>
                      <w:sdtEndPr/>
                      <w:sdtContent>
                        <w:r w:rsidR="004357B3">
                          <w:t>C</w:t>
                        </w:r>
                      </w:sdtContent>
                    </w:sdt>
                    <w:sdt>
                      <w:sdtPr>
                        <w:alias w:val="CC_Noformat_Partinummer"/>
                        <w:tag w:val="CC_Noformat_Partinummer"/>
                        <w:id w:val="-1709555926"/>
                        <w:placeholder>
                          <w:docPart w:val="28EB0B00725844F7B4F05FB096E883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4CCA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4C3403" w14:textId="77777777">
    <w:pPr>
      <w:jc w:val="right"/>
    </w:pPr>
  </w:p>
  <w:p w:rsidR="00262EA3" w:rsidP="00776B74" w:rsidRDefault="00262EA3" w14:paraId="497423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C5BC0" w14:paraId="57BDD3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2966BA" wp14:anchorId="62D9EB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5BC0" w14:paraId="285FE5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57B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C5BC0" w14:paraId="02027E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5BC0" w14:paraId="34CEAE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:1477</w:t>
        </w:r>
      </w:sdtContent>
    </w:sdt>
  </w:p>
  <w:p w:rsidR="00262EA3" w:rsidP="00E03A3D" w:rsidRDefault="006C5BC0" w14:paraId="77F97DB3"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text/>
    </w:sdtPr>
    <w:sdtEndPr/>
    <w:sdtContent>
      <w:p w:rsidR="00262EA3" w:rsidP="00283E0F" w:rsidRDefault="00D16FF1" w14:paraId="39582899" w14:textId="6272B68D">
        <w:pPr>
          <w:pStyle w:val="FSHRub2"/>
        </w:pPr>
        <w:r>
          <w:t>H</w:t>
        </w:r>
        <w:r w:rsidR="004357B3">
          <w:t>andläggningstider vid utbyggnad av elnätet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61A57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357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B0A"/>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19"/>
    <w:rsid w:val="0043512E"/>
    <w:rsid w:val="00435275"/>
    <w:rsid w:val="004357B3"/>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48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C0"/>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B4E"/>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17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CA1"/>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93"/>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6FF1"/>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A96"/>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2E8"/>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BAD48F"/>
  <w15:chartTrackingRefBased/>
  <w15:docId w15:val="{ED11B883-0AE9-4D7E-B087-EF9FCD7B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AD5BDFF617407E8A386E449EF24598"/>
        <w:category>
          <w:name w:val="Allmänt"/>
          <w:gallery w:val="placeholder"/>
        </w:category>
        <w:types>
          <w:type w:val="bbPlcHdr"/>
        </w:types>
        <w:behaviors>
          <w:behavior w:val="content"/>
        </w:behaviors>
        <w:guid w:val="{7AE16BD5-D13A-447B-8E99-59E366895DD5}"/>
      </w:docPartPr>
      <w:docPartBody>
        <w:p w:rsidR="00337555" w:rsidRDefault="00337555">
          <w:pPr>
            <w:pStyle w:val="09AD5BDFF617407E8A386E449EF24598"/>
          </w:pPr>
          <w:r w:rsidRPr="005A0A93">
            <w:rPr>
              <w:rStyle w:val="Platshllartext"/>
            </w:rPr>
            <w:t>Förslag till riksdagsbeslut</w:t>
          </w:r>
        </w:p>
      </w:docPartBody>
    </w:docPart>
    <w:docPart>
      <w:docPartPr>
        <w:name w:val="506EA1BCA4994B088D1164B44FED2740"/>
        <w:category>
          <w:name w:val="Allmänt"/>
          <w:gallery w:val="placeholder"/>
        </w:category>
        <w:types>
          <w:type w:val="bbPlcHdr"/>
        </w:types>
        <w:behaviors>
          <w:behavior w:val="content"/>
        </w:behaviors>
        <w:guid w:val="{80F2D926-D404-4606-A014-67F80F901DAC}"/>
      </w:docPartPr>
      <w:docPartBody>
        <w:p w:rsidR="00337555" w:rsidRDefault="00337555">
          <w:pPr>
            <w:pStyle w:val="506EA1BCA4994B088D1164B44FED2740"/>
          </w:pPr>
          <w:r w:rsidRPr="005A0A93">
            <w:rPr>
              <w:rStyle w:val="Platshllartext"/>
            </w:rPr>
            <w:t>Motivering</w:t>
          </w:r>
        </w:p>
      </w:docPartBody>
    </w:docPart>
    <w:docPart>
      <w:docPartPr>
        <w:name w:val="7B2D354CD47F4C80913DCACC5A9A3F93"/>
        <w:category>
          <w:name w:val="Allmänt"/>
          <w:gallery w:val="placeholder"/>
        </w:category>
        <w:types>
          <w:type w:val="bbPlcHdr"/>
        </w:types>
        <w:behaviors>
          <w:behavior w:val="content"/>
        </w:behaviors>
        <w:guid w:val="{7B58B69C-1C0E-4B63-9134-8CDD1A02C953}"/>
      </w:docPartPr>
      <w:docPartBody>
        <w:p w:rsidR="00337555" w:rsidRDefault="00337555">
          <w:pPr>
            <w:pStyle w:val="7B2D354CD47F4C80913DCACC5A9A3F93"/>
          </w:pPr>
          <w:r>
            <w:rPr>
              <w:rStyle w:val="Platshllartext"/>
            </w:rPr>
            <w:t xml:space="preserve"> </w:t>
          </w:r>
        </w:p>
      </w:docPartBody>
    </w:docPart>
    <w:docPart>
      <w:docPartPr>
        <w:name w:val="28EB0B00725844F7B4F05FB096E8832C"/>
        <w:category>
          <w:name w:val="Allmänt"/>
          <w:gallery w:val="placeholder"/>
        </w:category>
        <w:types>
          <w:type w:val="bbPlcHdr"/>
        </w:types>
        <w:behaviors>
          <w:behavior w:val="content"/>
        </w:behaviors>
        <w:guid w:val="{D8D36C61-AE3C-4DC7-8E7A-22D41A3B800C}"/>
      </w:docPartPr>
      <w:docPartBody>
        <w:p w:rsidR="00337555" w:rsidRDefault="00337555">
          <w:pPr>
            <w:pStyle w:val="28EB0B00725844F7B4F05FB096E8832C"/>
          </w:pPr>
          <w:r>
            <w:t xml:space="preserve"> </w:t>
          </w:r>
        </w:p>
      </w:docPartBody>
    </w:docPart>
    <w:docPart>
      <w:docPartPr>
        <w:name w:val="2033EC1F854249E2B8F11941406926F6"/>
        <w:category>
          <w:name w:val="Allmänt"/>
          <w:gallery w:val="placeholder"/>
        </w:category>
        <w:types>
          <w:type w:val="bbPlcHdr"/>
        </w:types>
        <w:behaviors>
          <w:behavior w:val="content"/>
        </w:behaviors>
        <w:guid w:val="{C7667AA5-D673-4C33-98B7-46A160BEB4FD}"/>
      </w:docPartPr>
      <w:docPartBody>
        <w:p w:rsidR="00805A08" w:rsidRDefault="00805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55"/>
    <w:rsid w:val="00337555"/>
    <w:rsid w:val="00805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AD5BDFF617407E8A386E449EF24598">
    <w:name w:val="09AD5BDFF617407E8A386E449EF24598"/>
  </w:style>
  <w:style w:type="paragraph" w:customStyle="1" w:styleId="3D1DD24F029D4BF0A81C478DB5B0E4B3">
    <w:name w:val="3D1DD24F029D4BF0A81C478DB5B0E4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54910AD2464E80A15D6BDAA852A215">
    <w:name w:val="6354910AD2464E80A15D6BDAA852A215"/>
  </w:style>
  <w:style w:type="paragraph" w:customStyle="1" w:styleId="506EA1BCA4994B088D1164B44FED2740">
    <w:name w:val="506EA1BCA4994B088D1164B44FED2740"/>
  </w:style>
  <w:style w:type="paragraph" w:customStyle="1" w:styleId="C1B4252C764E4A06B63C095590B99B7C">
    <w:name w:val="C1B4252C764E4A06B63C095590B99B7C"/>
  </w:style>
  <w:style w:type="paragraph" w:customStyle="1" w:styleId="66B0C7BC677E4E389BCA83D0D896321C">
    <w:name w:val="66B0C7BC677E4E389BCA83D0D896321C"/>
  </w:style>
  <w:style w:type="paragraph" w:customStyle="1" w:styleId="7B2D354CD47F4C80913DCACC5A9A3F93">
    <w:name w:val="7B2D354CD47F4C80913DCACC5A9A3F93"/>
  </w:style>
  <w:style w:type="paragraph" w:customStyle="1" w:styleId="28EB0B00725844F7B4F05FB096E8832C">
    <w:name w:val="28EB0B00725844F7B4F05FB096E88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0D69D-AAE8-479B-891F-DA3A5546A13B}"/>
</file>

<file path=customXml/itemProps2.xml><?xml version="1.0" encoding="utf-8"?>
<ds:datastoreItem xmlns:ds="http://schemas.openxmlformats.org/officeDocument/2006/customXml" ds:itemID="{656DAA88-CD6E-4B1A-AE50-6D3BCBBF3134}"/>
</file>

<file path=customXml/itemProps3.xml><?xml version="1.0" encoding="utf-8"?>
<ds:datastoreItem xmlns:ds="http://schemas.openxmlformats.org/officeDocument/2006/customXml" ds:itemID="{CD754504-1A18-4742-AE66-992ABDA8BA97}"/>
</file>

<file path=docProps/app.xml><?xml version="1.0" encoding="utf-8"?>
<Properties xmlns="http://schemas.openxmlformats.org/officeDocument/2006/extended-properties" xmlns:vt="http://schemas.openxmlformats.org/officeDocument/2006/docPropsVTypes">
  <Template>Normal</Template>
  <TotalTime>9</TotalTime>
  <Pages>2</Pages>
  <Words>335</Words>
  <Characters>1874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Kortare handläggningstider vid utbyggnad av elnätet</vt:lpstr>
      <vt:lpstr>
      </vt:lpstr>
    </vt:vector>
  </TitlesOfParts>
  <Company>Sveriges riksdag</Company>
  <LinksUpToDate>false</LinksUpToDate>
  <CharactersWithSpaces>2200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