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CE9FB4AE3134A48ADE9F2F11A3EA25B"/>
        </w:placeholder>
        <w:text/>
      </w:sdtPr>
      <w:sdtEndPr/>
      <w:sdtContent>
        <w:p w:rsidRPr="009B062B" w:rsidR="00AF30DD" w:rsidP="00FD6BF4" w:rsidRDefault="00AF30DD" w14:paraId="3D32A0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5fb5ed3-9f97-4724-8090-e0ed2afcf676"/>
        <w:id w:val="-342244750"/>
        <w:lock w:val="sdtLocked"/>
      </w:sdtPr>
      <w:sdtEndPr/>
      <w:sdtContent>
        <w:p w:rsidR="00C971BB" w:rsidRDefault="00B77F7C" w14:paraId="3D32A0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ideella föreningar att skaffa banktjänster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0C9205E45846199122A955F3816A19"/>
        </w:placeholder>
        <w:text/>
      </w:sdtPr>
      <w:sdtEndPr/>
      <w:sdtContent>
        <w:p w:rsidRPr="009B062B" w:rsidR="006D79C9" w:rsidP="00333E95" w:rsidRDefault="006D79C9" w14:paraId="3D32A0B8" w14:textId="77777777">
          <w:pPr>
            <w:pStyle w:val="Rubrik1"/>
          </w:pPr>
          <w:r>
            <w:t>Motivering</w:t>
          </w:r>
        </w:p>
      </w:sdtContent>
    </w:sdt>
    <w:p w:rsidR="00E45E4C" w:rsidP="00A03142" w:rsidRDefault="00A03142" w14:paraId="3D32A0B9" w14:textId="1F11DF5F">
      <w:pPr>
        <w:pStyle w:val="Normalutanindragellerluft"/>
      </w:pPr>
      <w:r>
        <w:t>G</w:t>
      </w:r>
      <w:r w:rsidRPr="00A03142">
        <w:t>ång på gång</w:t>
      </w:r>
      <w:r>
        <w:t xml:space="preserve"> kommer</w:t>
      </w:r>
      <w:r w:rsidRPr="00A03142">
        <w:t xml:space="preserve"> rapporter om hur svårt det är för nystartade, små </w:t>
      </w:r>
      <w:r>
        <w:t>och även större</w:t>
      </w:r>
      <w:r w:rsidRPr="00A03142">
        <w:t xml:space="preserve"> lokala föreningar att starta bankkonto. Eftersom ideella föreningar inte är lagreglerade finns stora variationer i stadgarna</w:t>
      </w:r>
      <w:r w:rsidR="00962018">
        <w:t>, v</w:t>
      </w:r>
      <w:r>
        <w:t>ilket är</w:t>
      </w:r>
      <w:r w:rsidRPr="00A03142">
        <w:t xml:space="preserve"> </w:t>
      </w:r>
      <w:r>
        <w:t>syftet med en förening</w:t>
      </w:r>
      <w:r w:rsidR="00962018">
        <w:t xml:space="preserve"> –</w:t>
      </w:r>
      <w:r w:rsidRPr="00A03142">
        <w:t xml:space="preserve"> att formen kan varieras utifrån idén och medlemmarnas önskan. Men det för också med sig att banker har svårt att veta vilka underlag de ska begära in.</w:t>
      </w:r>
    </w:p>
    <w:p w:rsidR="00E45E4C" w:rsidP="00E45E4C" w:rsidRDefault="00EC130D" w14:paraId="3D32A0BA" w14:textId="54391031">
      <w:r w:rsidRPr="00E45E4C">
        <w:t>Därför behöver möj</w:t>
      </w:r>
      <w:bookmarkStart w:name="_GoBack" w:id="1"/>
      <w:bookmarkEnd w:id="1"/>
      <w:r w:rsidRPr="00E45E4C">
        <w:t>ligheten ses över att u</w:t>
      </w:r>
      <w:r w:rsidRPr="00E45E4C" w:rsidR="00A03142">
        <w:t>nderlätta för ideell sektor att skaffa grund</w:t>
      </w:r>
      <w:r w:rsidR="006A656A">
        <w:softHyphen/>
      </w:r>
      <w:r w:rsidRPr="00E45E4C" w:rsidR="00A03142">
        <w:t>l</w:t>
      </w:r>
      <w:r w:rsidRPr="006A656A" w:rsidR="00A03142">
        <w:rPr>
          <w:spacing w:val="-2"/>
        </w:rPr>
        <w:t>äggande banktjänster såsom bankkonto och möjlighet att ta emot och skicka betalningar.</w:t>
      </w:r>
    </w:p>
    <w:p w:rsidR="00BB6339" w:rsidP="00E45E4C" w:rsidRDefault="00EC130D" w14:paraId="3D32A0BB" w14:textId="77777777">
      <w:r>
        <w:t>De större bankerna</w:t>
      </w:r>
      <w:r w:rsidR="00A03142">
        <w:t xml:space="preserve"> äger själva inget större intresse att hitta bra lösningar då föreningar sällan är några lönsamma kunder</w:t>
      </w:r>
      <w:r>
        <w:t xml:space="preserve">. Ofta är det mindre banker ute i landet som uppvisar ett större engagemang för ideella föreningars betydelse för landsbygden. Det är därför av högsta vikt att främja civilsamhällets behov av grundläggande banktjänster för ideella föreningar.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7BF7A150AB464092B719861B6687A7"/>
        </w:placeholder>
      </w:sdtPr>
      <w:sdtEndPr>
        <w:rPr>
          <w:i w:val="0"/>
          <w:noProof w:val="0"/>
        </w:rPr>
      </w:sdtEndPr>
      <w:sdtContent>
        <w:p w:rsidR="00FD6BF4" w:rsidP="00FD6BF4" w:rsidRDefault="00FD6BF4" w14:paraId="3D32A0BC" w14:textId="77777777"/>
        <w:p w:rsidRPr="008E0FE2" w:rsidR="004801AC" w:rsidP="00FD6BF4" w:rsidRDefault="000A501E" w14:paraId="3D32A0B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2765" w14:paraId="616C09F9" w14:textId="77777777">
        <w:trPr>
          <w:cantSplit/>
        </w:trPr>
        <w:tc>
          <w:tcPr>
            <w:tcW w:w="50" w:type="pct"/>
            <w:vAlign w:val="bottom"/>
          </w:tcPr>
          <w:p w:rsidR="00F52765" w:rsidRDefault="00962018" w14:paraId="17D98D2D" w14:textId="77777777">
            <w:pPr>
              <w:pStyle w:val="Underskrifter"/>
            </w:pPr>
            <w:r>
              <w:t>Jakob Olofsgård (L)</w:t>
            </w:r>
          </w:p>
        </w:tc>
        <w:tc>
          <w:tcPr>
            <w:tcW w:w="50" w:type="pct"/>
            <w:vAlign w:val="bottom"/>
          </w:tcPr>
          <w:p w:rsidR="00F52765" w:rsidRDefault="00F52765" w14:paraId="1009C234" w14:textId="77777777">
            <w:pPr>
              <w:pStyle w:val="Underskrifter"/>
            </w:pPr>
          </w:p>
        </w:tc>
      </w:tr>
    </w:tbl>
    <w:p w:rsidR="00F25502" w:rsidRDefault="00F25502" w14:paraId="3D32A0C1" w14:textId="77777777"/>
    <w:sectPr w:rsidR="00F255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A0C3" w14:textId="77777777" w:rsidR="00E30C2D" w:rsidRDefault="00E30C2D" w:rsidP="000C1CAD">
      <w:pPr>
        <w:spacing w:line="240" w:lineRule="auto"/>
      </w:pPr>
      <w:r>
        <w:separator/>
      </w:r>
    </w:p>
  </w:endnote>
  <w:endnote w:type="continuationSeparator" w:id="0">
    <w:p w14:paraId="3D32A0C4" w14:textId="77777777" w:rsidR="00E30C2D" w:rsidRDefault="00E30C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A0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A0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A0D2" w14:textId="77777777" w:rsidR="00262EA3" w:rsidRPr="00FD6BF4" w:rsidRDefault="00262EA3" w:rsidP="00FD6B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2A0C1" w14:textId="77777777" w:rsidR="00E30C2D" w:rsidRDefault="00E30C2D" w:rsidP="000C1CAD">
      <w:pPr>
        <w:spacing w:line="240" w:lineRule="auto"/>
      </w:pPr>
      <w:r>
        <w:separator/>
      </w:r>
    </w:p>
  </w:footnote>
  <w:footnote w:type="continuationSeparator" w:id="0">
    <w:p w14:paraId="3D32A0C2" w14:textId="77777777" w:rsidR="00E30C2D" w:rsidRDefault="00E30C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A0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32A0D3" wp14:editId="3D32A0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2A0D7" w14:textId="77777777" w:rsidR="00262EA3" w:rsidRDefault="000A50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E94BEB41DE415AA4F18AE9C242FD4A"/>
                              </w:placeholder>
                              <w:text/>
                            </w:sdtPr>
                            <w:sdtEndPr/>
                            <w:sdtContent>
                              <w:r w:rsidR="00A03142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535B0A61D24FD3A6CED0ABC06E19E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32A0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32A0D7" w14:textId="77777777" w:rsidR="00262EA3" w:rsidRDefault="000A50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E94BEB41DE415AA4F18AE9C242FD4A"/>
                        </w:placeholder>
                        <w:text/>
                      </w:sdtPr>
                      <w:sdtEndPr/>
                      <w:sdtContent>
                        <w:r w:rsidR="00A03142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535B0A61D24FD3A6CED0ABC06E19E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32A0C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A0C7" w14:textId="77777777" w:rsidR="00262EA3" w:rsidRDefault="00262EA3" w:rsidP="008563AC">
    <w:pPr>
      <w:jc w:val="right"/>
    </w:pPr>
  </w:p>
  <w:p w14:paraId="3D32A0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A0CB" w14:textId="77777777" w:rsidR="00262EA3" w:rsidRDefault="000A50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32A0D5" wp14:editId="3D32A0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32A0CC" w14:textId="77777777" w:rsidR="00262EA3" w:rsidRDefault="000A50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73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3142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32A0CD" w14:textId="77777777" w:rsidR="00262EA3" w:rsidRPr="008227B3" w:rsidRDefault="000A50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32A0CE" w14:textId="77777777" w:rsidR="00262EA3" w:rsidRPr="008227B3" w:rsidRDefault="000A50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733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7330">
          <w:t>:2325</w:t>
        </w:r>
      </w:sdtContent>
    </w:sdt>
  </w:p>
  <w:p w14:paraId="3D32A0CF" w14:textId="77777777" w:rsidR="00262EA3" w:rsidRDefault="000A50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7330">
          <w:t>av Jakob Olofsgård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32A0D0" w14:textId="77777777" w:rsidR="00262EA3" w:rsidRDefault="00A03142" w:rsidP="00283E0F">
        <w:pPr>
          <w:pStyle w:val="FSHRub2"/>
        </w:pPr>
        <w:r>
          <w:t>Underlätta för ideella föreningar att skaffa banktjänster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32A0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31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1D2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01E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A43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56A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1CD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33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76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01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142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77F7C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1D4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1BB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C2D"/>
    <w:rsid w:val="00E31332"/>
    <w:rsid w:val="00E313D4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E4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0D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502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765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F4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32A0B5"/>
  <w15:chartTrackingRefBased/>
  <w15:docId w15:val="{7898E9FC-2093-492D-806D-0C028FFA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E9FB4AE3134A48ADE9F2F11A3EA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D18E1-E176-4CB0-9250-3DD2BA265814}"/>
      </w:docPartPr>
      <w:docPartBody>
        <w:p w:rsidR="006502C2" w:rsidRDefault="00746036">
          <w:pPr>
            <w:pStyle w:val="2CE9FB4AE3134A48ADE9F2F11A3EA2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0C9205E45846199122A955F3816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99AA6-5290-404A-82DB-3DEDC5351136}"/>
      </w:docPartPr>
      <w:docPartBody>
        <w:p w:rsidR="006502C2" w:rsidRDefault="00746036">
          <w:pPr>
            <w:pStyle w:val="250C9205E45846199122A955F3816A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E94BEB41DE415AA4F18AE9C242F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DD20C-624F-4DD1-8D59-4C6329E54C5C}"/>
      </w:docPartPr>
      <w:docPartBody>
        <w:p w:rsidR="006502C2" w:rsidRDefault="00746036">
          <w:pPr>
            <w:pStyle w:val="47E94BEB41DE415AA4F18AE9C242FD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35B0A61D24FD3A6CED0ABC06E1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F2B7E-B9C9-452C-AD82-0DB7DC293CD1}"/>
      </w:docPartPr>
      <w:docPartBody>
        <w:p w:rsidR="006502C2" w:rsidRDefault="00746036">
          <w:pPr>
            <w:pStyle w:val="C8535B0A61D24FD3A6CED0ABC06E19E5"/>
          </w:pPr>
          <w:r>
            <w:t xml:space="preserve"> </w:t>
          </w:r>
        </w:p>
      </w:docPartBody>
    </w:docPart>
    <w:docPart>
      <w:docPartPr>
        <w:name w:val="057BF7A150AB464092B719861B668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CDE58-5B3D-48A7-B94E-4DA3D181E996}"/>
      </w:docPartPr>
      <w:docPartBody>
        <w:p w:rsidR="00402CDF" w:rsidRDefault="00402C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C2"/>
    <w:rsid w:val="000C57E6"/>
    <w:rsid w:val="00402CDF"/>
    <w:rsid w:val="006502C2"/>
    <w:rsid w:val="00746036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E9FB4AE3134A48ADE9F2F11A3EA25B">
    <w:name w:val="2CE9FB4AE3134A48ADE9F2F11A3EA25B"/>
  </w:style>
  <w:style w:type="paragraph" w:customStyle="1" w:styleId="B4D0E37B701946EA8D1C8B20FA1D32FE">
    <w:name w:val="B4D0E37B701946EA8D1C8B20FA1D32F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F81FFBB83541A494ACE7F1510DB2D8">
    <w:name w:val="62F81FFBB83541A494ACE7F1510DB2D8"/>
  </w:style>
  <w:style w:type="paragraph" w:customStyle="1" w:styleId="250C9205E45846199122A955F3816A19">
    <w:name w:val="250C9205E45846199122A955F3816A19"/>
  </w:style>
  <w:style w:type="paragraph" w:customStyle="1" w:styleId="44BEAC5927C9456CBD469EB3A71B7EFE">
    <w:name w:val="44BEAC5927C9456CBD469EB3A71B7EFE"/>
  </w:style>
  <w:style w:type="paragraph" w:customStyle="1" w:styleId="AAD44F6654F0487CB5F4E4F2ADBF88E8">
    <w:name w:val="AAD44F6654F0487CB5F4E4F2ADBF88E8"/>
  </w:style>
  <w:style w:type="paragraph" w:customStyle="1" w:styleId="47E94BEB41DE415AA4F18AE9C242FD4A">
    <w:name w:val="47E94BEB41DE415AA4F18AE9C242FD4A"/>
  </w:style>
  <w:style w:type="paragraph" w:customStyle="1" w:styleId="C8535B0A61D24FD3A6CED0ABC06E19E5">
    <w:name w:val="C8535B0A61D24FD3A6CED0ABC06E1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54A52-994A-49F0-B7C3-086FEB1DBD04}"/>
</file>

<file path=customXml/itemProps2.xml><?xml version="1.0" encoding="utf-8"?>
<ds:datastoreItem xmlns:ds="http://schemas.openxmlformats.org/officeDocument/2006/customXml" ds:itemID="{8BA17F51-A933-4222-8EB1-C62CC21C02EB}"/>
</file>

<file path=customXml/itemProps3.xml><?xml version="1.0" encoding="utf-8"?>
<ds:datastoreItem xmlns:ds="http://schemas.openxmlformats.org/officeDocument/2006/customXml" ds:itemID="{31A55E2C-67FA-4C97-B899-467FDA71C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Underlätta för ideella föreningar att skaffa banktjänster</vt:lpstr>
      <vt:lpstr>
      </vt:lpstr>
    </vt:vector>
  </TitlesOfParts>
  <Company>Sveriges riksdag</Company>
  <LinksUpToDate>false</LinksUpToDate>
  <CharactersWithSpaces>1160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