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79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4 mars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Särskild debatt om den ekonomiska situationen inom de gröna näringarna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2021/22:388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Läget för bränsleberoende 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2021/22:137 Upphävande av covid-19-lagen och lagen om tillfälliga smittskyddsåtgärder på serveringsställen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10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2021/22:143 Omhändertagande och återkallelse av förarbevis för vattenskoter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2021/22:105 Riksrevisionens rapport om polisens och åklagarnas arbete mot internetrelaterade sexuella övergrepp mot barn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2021/22:4414 av Helena Vilhelmsson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2021/22:4419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2021/22:4423 av Andreas Carlson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2021/22:109 Riksrevisionens rapport om ersättning till rättsliga biträden i brottmål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2021/22:4413 av Malin Björk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2021/22:4418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2021/22:4424 av Andreas Carlson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2021/22:343 av Pia Steensland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Återkrav inom assistansersättningen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2021/22:344 av Pia Steensland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Omprövning av rätten till assistansersättning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2021/22:352 av Ulrika Jörgensen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nationell hälsofrämjande strategi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2021/22:354 av Margareta Cederfelt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Begränsningar för näringslivet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2021/22:368 av Sofia Nilsson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Stärkt rätt till personlig assistans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2021/22:376 av Pontus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Längre lördagsöppet på Systembolaget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2021/22:307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Vägen som brottsplats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2021/22:349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Utebliven justering av skatten på bränsle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2021/22:370 av Bengt Eliasson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ISF:s granskning av omvårdnadsbidraget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4 mars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2022-03-04</SAFIR_Sammantradesdatum_Doc>
    <SAFIR_SammantradeID xmlns="C07A1A6C-0B19-41D9-BDF8-F523BA3921EB">8ca4e609-bed9-425f-8012-8219762233a1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06F58-35A9-49A4-A15B-DFA985DD41E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4 mars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