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5C6" w:rsidRPr="00FF15C6" w:rsidRDefault="00FF15C6">
      <w:pPr>
        <w:pStyle w:val="Frslagsrubrik"/>
      </w:pPr>
      <w:r w:rsidRPr="00FF15C6">
        <w:t>Förslag till riksdagsbeslut</w:t>
      </w:r>
    </w:p>
    <w:p w:rsidR="00FF15C6" w:rsidRPr="00FF15C6" w:rsidRDefault="00FF15C6">
      <w:pPr>
        <w:pStyle w:val="Hemstlatt"/>
        <w:ind w:left="0"/>
      </w:pPr>
      <w:r w:rsidRPr="00FF15C6">
        <w:t>Riksdagen tillkännager för regeringen som sin mening vad som anförs i motionen om behovet av en översyn för att se hur man kan öka människors försäkringsbenägenhet och minska klyftan mellan männ</w:t>
      </w:r>
      <w:r w:rsidRPr="00FF15C6">
        <w:t>i</w:t>
      </w:r>
      <w:r w:rsidRPr="00FF15C6">
        <w:t>skors förväntan på konsulärt bistånd och det faktiska förhålla</w:t>
      </w:r>
      <w:r w:rsidRPr="00FF15C6">
        <w:t>n</w:t>
      </w:r>
      <w:r w:rsidRPr="00FF15C6">
        <w:t>det.</w:t>
      </w:r>
    </w:p>
    <w:p w:rsidR="00FF15C6" w:rsidRPr="00FF15C6" w:rsidRDefault="00FF15C6">
      <w:pPr>
        <w:pStyle w:val="Rubrik1"/>
      </w:pPr>
      <w:r w:rsidRPr="00FF15C6">
        <w:t>Motivering</w:t>
      </w:r>
    </w:p>
    <w:p w:rsidR="00FF15C6" w:rsidRPr="00FF15C6" w:rsidRDefault="00FF15C6">
      <w:r w:rsidRPr="00FF15C6">
        <w:t>Bakgrunden till propositionen om konsulära katastrofinsatser utgörs av svenska erfarenheter från fruktansvärda händelser av stor omfattning. Vi anser att dessa frågor måste tas på största allvar, inte minst med tanke på att vi i framtiden med stor sannolikhet riskerar att få se mer av naturkatastrofer i klimatförändringarnas spår och av pandemier.</w:t>
      </w:r>
    </w:p>
    <w:p w:rsidR="00FF15C6" w:rsidRPr="00FF15C6" w:rsidRDefault="00FF15C6">
      <w:pPr>
        <w:pStyle w:val="Normaltindrag"/>
      </w:pPr>
      <w:r w:rsidRPr="00FF15C6">
        <w:t>Erfarenheter från stora kriser utomlands där många svenskar drabbats har visat att det är nödvändigt att förtydliga vilken roll och vilket ansvar staten har i dessa situationer, liksom det ansvar som vilar på den enskilda individen samt andra aktörer, exempelvis researrangörer.</w:t>
      </w:r>
    </w:p>
    <w:p w:rsidR="00FF15C6" w:rsidRPr="00FF15C6" w:rsidRDefault="00FF15C6">
      <w:pPr>
        <w:pStyle w:val="Normaltindrag"/>
      </w:pPr>
      <w:r w:rsidRPr="00FF15C6">
        <w:t>Proposition 2009/10:98 avser sådana konsulära katastrofinsatser som går utöver dagens konsulära regelverk.</w:t>
      </w:r>
    </w:p>
    <w:p w:rsidR="00FF15C6" w:rsidRPr="00FF15C6" w:rsidRDefault="00FF15C6">
      <w:pPr>
        <w:pStyle w:val="Normaltindrag"/>
      </w:pPr>
      <w:r w:rsidRPr="00FF15C6">
        <w:t>Vi ser positivt på att regeringen arbetat med denna fråga genom den utre</w:t>
      </w:r>
      <w:r w:rsidRPr="00FF15C6">
        <w:t>d</w:t>
      </w:r>
      <w:r w:rsidRPr="00FF15C6">
        <w:t>ning som tillsattes 2007 och att man nu inkommit till riksdagen med ett la</w:t>
      </w:r>
      <w:r w:rsidRPr="00FF15C6">
        <w:t>g</w:t>
      </w:r>
      <w:r w:rsidRPr="00FF15C6">
        <w:t>förslag för att förtydliga statens ansvar i förhållande till den enskilda indiv</w:t>
      </w:r>
      <w:r w:rsidRPr="00FF15C6">
        <w:t>i</w:t>
      </w:r>
      <w:r w:rsidRPr="00FF15C6">
        <w:t>den och andra aktörer vid en större kris- eller katastrofhändelse i utlandet. Vi ställer oss i huvudsak positiva till propositionens förslag.</w:t>
      </w:r>
    </w:p>
    <w:p w:rsidR="00FF15C6" w:rsidRPr="00FF15C6" w:rsidRDefault="00FF15C6">
      <w:pPr>
        <w:pStyle w:val="Normaltindrag"/>
      </w:pPr>
      <w:r w:rsidRPr="00FF15C6">
        <w:t>Dock finns några avsnitt i propositionen som vi menar behöver belysas y</w:t>
      </w:r>
      <w:r w:rsidRPr="00FF15C6">
        <w:t>t</w:t>
      </w:r>
      <w:r w:rsidRPr="00FF15C6">
        <w:t>terligare.</w:t>
      </w:r>
    </w:p>
    <w:p w:rsidR="00FF15C6" w:rsidRPr="00FF15C6" w:rsidRDefault="00FF15C6">
      <w:pPr>
        <w:pStyle w:val="Normaltindrag"/>
      </w:pPr>
      <w:r w:rsidRPr="00FF15C6">
        <w:t>Vi delar regeringens hållning att den enskilde har förstahandsansvar för sin vistelse utomlands. Samtidigt vet vi att många enskilda har stora förväntnin</w:t>
      </w:r>
      <w:r w:rsidRPr="00FF15C6">
        <w:t>g</w:t>
      </w:r>
      <w:r w:rsidRPr="00FF15C6">
        <w:t>ar på staten då de råkar illa ut utomlands. Det är därför bra att det nu tydli</w:t>
      </w:r>
      <w:r w:rsidRPr="00FF15C6">
        <w:t>g</w:t>
      </w:r>
      <w:r w:rsidRPr="00FF15C6">
        <w:lastRenderedPageBreak/>
        <w:t>görs att den enskilde har ansvar exempelvis för att se till att försäkringssky</w:t>
      </w:r>
      <w:r w:rsidRPr="00FF15C6">
        <w:t>d</w:t>
      </w:r>
      <w:r w:rsidRPr="00FF15C6">
        <w:t>det är giltigt och fullgott, medan staten har ansvar för krisberedskap och vissa åtgärder vid extraordinära situationer. Detta förhållande måste vara väl fö</w:t>
      </w:r>
      <w:r w:rsidRPr="00FF15C6">
        <w:t>r</w:t>
      </w:r>
      <w:r w:rsidRPr="00FF15C6">
        <w:t>ankrat i ett tydligt regelverk. Det finns svårigheter med att avgränsa vad som utgör en konsulär katastrof som ska omfattas av detta regelverk och vad som kan anses rymmas inom befintliga regelver</w:t>
      </w:r>
      <w:r w:rsidRPr="00FF15C6">
        <w:t>k.</w:t>
      </w:r>
    </w:p>
    <w:p w:rsidR="00FF15C6" w:rsidRPr="00FF15C6" w:rsidRDefault="00FF15C6">
      <w:pPr>
        <w:pStyle w:val="Normaltindrag"/>
      </w:pPr>
      <w:r w:rsidRPr="00FF15C6">
        <w:t>Stor vikt läggs i propositionen vid den enskildes ansvar och ersättning</w:t>
      </w:r>
      <w:r w:rsidRPr="00FF15C6">
        <w:t>s</w:t>
      </w:r>
      <w:r w:rsidRPr="00FF15C6">
        <w:t>skyldighet. Vi vill dock framhålla också rese- och försäkringsbolagens a</w:t>
      </w:r>
      <w:r w:rsidRPr="00FF15C6">
        <w:t>n</w:t>
      </w:r>
      <w:r w:rsidRPr="00FF15C6">
        <w:t>svar. Tidigare erfarenheter har visat att det finns ett stort behov av att denna fråga är väl utredd och klargjord. I propositionen omnämns de lagar som reglerar researrangörers och försäkringsbolags skyldigheter gentemot den enskilde, medan den lagtext som föreslås i propositionen reglerar kostnad</w:t>
      </w:r>
      <w:r w:rsidRPr="00FF15C6">
        <w:t>s</w:t>
      </w:r>
      <w:r w:rsidRPr="00FF15C6">
        <w:t>fördelningen mellan staten och den enskilde samt statens ansvar att bistå svenskar som drabbas av kris- eller katastrofsituationer utomlan</w:t>
      </w:r>
      <w:r w:rsidRPr="00FF15C6">
        <w:t>ds. Man p</w:t>
      </w:r>
      <w:r w:rsidRPr="00FF15C6">
        <w:t>å</w:t>
      </w:r>
      <w:r w:rsidRPr="00FF15C6">
        <w:t>pekar också att statens ansvar är sekundärt i förhållande till övriga aktörers ansvar. Statens insatser avses komplettera övriga tillgängliga resurser, exe</w:t>
      </w:r>
      <w:r w:rsidRPr="00FF15C6">
        <w:t>m</w:t>
      </w:r>
      <w:r w:rsidRPr="00FF15C6">
        <w:t>pelvis gällande hemtransport.</w:t>
      </w:r>
    </w:p>
    <w:p w:rsidR="00FF15C6" w:rsidRPr="00FF15C6" w:rsidRDefault="00FF15C6">
      <w:pPr>
        <w:pStyle w:val="Normaltindrag"/>
      </w:pPr>
      <w:r w:rsidRPr="00FF15C6">
        <w:t>I sammanhanget vill vi också lyfta fram behovet av att öka individens fö</w:t>
      </w:r>
      <w:r w:rsidRPr="00FF15C6">
        <w:t>r</w:t>
      </w:r>
      <w:r w:rsidRPr="00FF15C6">
        <w:t>säkringsbenägenhet. Ett skarpare ansvarsförhållande förutsätter att individen är försäkrad, men det finns många svenskar som reser utomlands eller vistas en längre tid utomlands utan fullgott försäkringsskydd. Vi anser därför att det är av stor vikt att berörda myndigheter väl informerar enskilda om betydelsen av det egna ansvaret och vikten av ett försäkringsskydd. Informationsinsatser är också betydelsefulla för att minska gapet mellan människors höga förvä</w:t>
      </w:r>
      <w:r w:rsidRPr="00FF15C6">
        <w:t>n</w:t>
      </w:r>
      <w:r w:rsidRPr="00FF15C6">
        <w:t>tan på konsulärt bistånd och vad som är det fak</w:t>
      </w:r>
      <w:r w:rsidRPr="00FF15C6">
        <w:t>tiska förhållandet.</w:t>
      </w:r>
    </w:p>
    <w:p w:rsidR="00FF15C6" w:rsidRPr="00FF15C6" w:rsidRDefault="00FF15C6">
      <w:pPr>
        <w:pStyle w:val="Normaltindrag"/>
      </w:pPr>
      <w:r w:rsidRPr="00FF15C6">
        <w:t>Vi anser att en översyn behöver göras för att se hur man kan öka försä</w:t>
      </w:r>
      <w:r w:rsidRPr="00FF15C6">
        <w:t>k</w:t>
      </w:r>
      <w:r w:rsidRPr="00FF15C6">
        <w:t>ringsbenägenheten och minska klyftan mellan människors förväntan på ko</w:t>
      </w:r>
      <w:r w:rsidRPr="00FF15C6">
        <w:t>n</w:t>
      </w:r>
      <w:r w:rsidRPr="00FF15C6">
        <w:t>sulärt bistånd och det faktiska förhållandet.</w:t>
      </w:r>
    </w:p>
    <w:p w:rsidR="00FF15C6" w:rsidRPr="00FF15C6" w:rsidRDefault="00FF15C6">
      <w:pPr>
        <w:pStyle w:val="Normaltindrag"/>
      </w:pPr>
      <w:r w:rsidRPr="00FF15C6">
        <w:t>Lagförslaget anger att det är regeringen som ska besluta om en konsulär katastrofinsats ska genomföras.</w:t>
      </w:r>
    </w:p>
    <w:p w:rsidR="00FF15C6" w:rsidRPr="00FF15C6" w:rsidRDefault="00FF15C6">
      <w:pPr>
        <w:pStyle w:val="Normaltindrag"/>
      </w:pPr>
      <w:r w:rsidRPr="00FF15C6">
        <w:t>Utöver lagförslaget innehåller propositionen en beskrivning av bere</w:t>
      </w:r>
      <w:r w:rsidRPr="00FF15C6">
        <w:t>d</w:t>
      </w:r>
      <w:r w:rsidRPr="00FF15C6">
        <w:t>skapsorganisationen för kris- och katastrofsituationer utomlands. Då flera olika departementsavdelningar, myndigheter och andra aktörer kan vara i</w:t>
      </w:r>
      <w:r w:rsidRPr="00FF15C6">
        <w:t>n</w:t>
      </w:r>
      <w:r w:rsidRPr="00FF15C6">
        <w:t>volverade i en insats måste arbetet självfallet samordnas. Principen som råder är ”samordning genom samverkan”. Operativa beslut fattas av berörda enh</w:t>
      </w:r>
      <w:r w:rsidRPr="00FF15C6">
        <w:t>e</w:t>
      </w:r>
      <w:r w:rsidRPr="00FF15C6">
        <w:t>ter och myndigheter. Utrikesförvaltningen har ansvar för den övergripande samordningen av en insats och för hur resurser ska användas.</w:t>
      </w:r>
    </w:p>
    <w:p w:rsidR="00FF15C6" w:rsidRPr="00FF15C6" w:rsidRDefault="00FF15C6">
      <w:pPr>
        <w:pStyle w:val="Normaltindrag"/>
      </w:pPr>
      <w:r w:rsidRPr="00FF15C6">
        <w:t>Det finns också en krisledning i Statsrådsberedningen, vilket kan bidra till o</w:t>
      </w:r>
      <w:r w:rsidRPr="00FF15C6">
        <w:t>klarhet om beslutsgången. Ytterligare en risk med denna organisation som inte får negligeras är att krisledningens omedelbara närhet till statsministerns kansli kan bidra till att lamslå statsledningen i händelse av en stor katastrofs</w:t>
      </w:r>
      <w:r w:rsidRPr="00FF15C6">
        <w:t>i</w:t>
      </w:r>
      <w:r w:rsidRPr="00FF15C6">
        <w:t>tuation.</w:t>
      </w:r>
    </w:p>
    <w:p w:rsidR="00FF15C6" w:rsidRPr="00FF15C6" w:rsidRDefault="00FF15C6">
      <w:pPr>
        <w:pStyle w:val="Normaltindrag"/>
      </w:pPr>
      <w:r w:rsidRPr="00FF15C6">
        <w:t>Lägesbedömningen utgör kärnan i varje krishantering då den är avgörande för hur man ska agera och vilka beslut som måste fattas. Om de olika insta</w:t>
      </w:r>
      <w:r w:rsidRPr="00FF15C6">
        <w:t>n</w:t>
      </w:r>
      <w:r w:rsidRPr="00FF15C6">
        <w:t>serna gör olika bedömningar riskerar man att inte agera samfällt eller att fö</w:t>
      </w:r>
      <w:r w:rsidRPr="00FF15C6">
        <w:t>r</w:t>
      </w:r>
      <w:r w:rsidRPr="00FF15C6">
        <w:t>dröja agerande. Trots de senaste årens arbete med att utveckla krisberedsk</w:t>
      </w:r>
      <w:r w:rsidRPr="00FF15C6">
        <w:t>a</w:t>
      </w:r>
      <w:r w:rsidRPr="00FF15C6">
        <w:t>pen ser vi fortfarande brister. Varje myndighet ska ha sin integritet men här finns en risk om hierarkin inte är tillräckligt tydlig i ett krisläge.</w:t>
      </w:r>
    </w:p>
    <w:p w:rsidR="00FF15C6" w:rsidRPr="00FF15C6" w:rsidRDefault="00FF15C6">
      <w:pPr>
        <w:pStyle w:val="Normaltindrag"/>
      </w:pPr>
      <w:r w:rsidRPr="00FF15C6">
        <w:t>Propositionen beskriver vidare de förstärkningsresurser som finns tillgän</w:t>
      </w:r>
      <w:r w:rsidRPr="00FF15C6">
        <w:t>g</w:t>
      </w:r>
      <w:r w:rsidRPr="00FF15C6">
        <w:t>liga när en konsulär krissituation blir så omfattande att den inte kan hanteras inom den befintliga organisationen. Exempelvis kan den konsulära bere</w:t>
      </w:r>
      <w:r w:rsidRPr="00FF15C6">
        <w:t>d</w:t>
      </w:r>
      <w:r w:rsidRPr="00FF15C6">
        <w:t>skapsstyrkan träda in för att besvara inkommande e-post- och telefonförfrå</w:t>
      </w:r>
      <w:r w:rsidRPr="00FF15C6">
        <w:t>g</w:t>
      </w:r>
      <w:r w:rsidRPr="00FF15C6">
        <w:t>ningar samt registrera uppgifter kring personer som kan vara drabbade. Det är positivt att en sådan beredskap nu finns.</w:t>
      </w:r>
    </w:p>
    <w:p w:rsidR="00FF15C6" w:rsidRPr="00FF15C6" w:rsidRDefault="00FF15C6">
      <w:pPr>
        <w:pStyle w:val="Normaltindrag"/>
      </w:pPr>
      <w:r w:rsidRPr="00FF15C6">
        <w:t>Vi menar att det i en omfattande krissituation måste finnas en s.k. ”one stop shop”, dvs. en enda kontaktpunkt som drabbade och anhöriga kan vända sig till. Till denn</w:t>
      </w:r>
      <w:r w:rsidRPr="00FF15C6">
        <w:t>a kontaktpunkt kommer en mängd olika typer av förfrå</w:t>
      </w:r>
      <w:r w:rsidRPr="00FF15C6">
        <w:t>g</w:t>
      </w:r>
      <w:r w:rsidRPr="00FF15C6">
        <w:t>ningar att inkomma och de kan vara av vitt skild karaktär. Man ska här bem</w:t>
      </w:r>
      <w:r w:rsidRPr="00FF15C6">
        <w:t>ö</w:t>
      </w:r>
      <w:r w:rsidRPr="00FF15C6">
        <w:t>ta människor i kris och antingen direkt svara på frågor eller slussa dem vidare till rätt kompetens. Det är avgörande att denna kontaktpunkt är tillräckligt omfattande för att kunna hantera ett stort tryck och att profilen på dem som arbetar i kontaktpunkten motsvarar de krav som ställs. Det är inte en själ</w:t>
      </w:r>
      <w:r w:rsidRPr="00FF15C6">
        <w:t>v</w:t>
      </w:r>
      <w:r w:rsidRPr="00FF15C6">
        <w:t>klarhet att den ordinarie UD-personalen besitter allt detta. Externa resurs</w:t>
      </w:r>
      <w:r w:rsidRPr="00FF15C6">
        <w:t>er kan behövas.</w:t>
      </w:r>
    </w:p>
    <w:p w:rsidR="00FF15C6" w:rsidRPr="00FF15C6" w:rsidRDefault="00FF15C6">
      <w:pPr>
        <w:pStyle w:val="Normaltindrag"/>
      </w:pPr>
      <w:r w:rsidRPr="00FF15C6">
        <w:t>Vidare ställer vi oss positiva till ett stärkt samarbete mellan de nordiska länderna kring konsulär beredskap och krishantering. Propositionen nämner helt kort att det för närvarande pågår ett arbete för att stärka detta samarbete. Varken Sverige eller de andra nordiska länderna har som ensamt land föru</w:t>
      </w:r>
      <w:r w:rsidRPr="00FF15C6">
        <w:t>t</w:t>
      </w:r>
      <w:r w:rsidRPr="00FF15C6">
        <w:t>sättningarna att hantera alltför stora och svåra situationer. Vi vill därför påtala vikten av att detta arbete fortgår.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5C6">
        <w:trPr>
          <w:cantSplit/>
        </w:trPr>
        <w:tc>
          <w:tcPr>
            <w:tcW w:w="3046" w:type="dxa"/>
          </w:tcPr>
          <w:p w:rsidR="00FF15C6" w:rsidRPr="00FF15C6" w:rsidRDefault="00FF15C6">
            <w:pPr>
              <w:pStyle w:val="UnderskriftDatum"/>
              <w:spacing w:before="240"/>
            </w:pPr>
            <w:r w:rsidRPr="00FF15C6">
              <w:t>Stockholm den 4 mars 2010</w:t>
            </w:r>
          </w:p>
        </w:tc>
        <w:tc>
          <w:tcPr>
            <w:tcW w:w="3047" w:type="dxa"/>
          </w:tcPr>
          <w:p w:rsidR="00FF15C6" w:rsidRPr="00FF15C6" w:rsidRDefault="00FF15C6">
            <w:pPr>
              <w:pStyle w:val="Underskrifter"/>
              <w:spacing w:before="240"/>
            </w:pPr>
          </w:p>
        </w:tc>
      </w:tr>
      <w:tr w:rsidR="00000000" w:rsidRPr="00FF15C6">
        <w:trPr>
          <w:cantSplit/>
        </w:trPr>
        <w:tc>
          <w:tcPr>
            <w:tcW w:w="3046" w:type="dxa"/>
          </w:tcPr>
          <w:p w:rsidR="00FF15C6" w:rsidRPr="00FF15C6" w:rsidRDefault="00FF15C6">
            <w:pPr>
              <w:pStyle w:val="Underskrifter"/>
            </w:pPr>
            <w:r w:rsidRPr="00FF15C6">
              <w:t>Urban Ahlin (s)</w:t>
            </w:r>
          </w:p>
        </w:tc>
        <w:tc>
          <w:tcPr>
            <w:tcW w:w="3046" w:type="dxa"/>
          </w:tcPr>
          <w:p w:rsidR="00FF15C6" w:rsidRPr="00FF15C6" w:rsidRDefault="00FF15C6">
            <w:pPr>
              <w:pStyle w:val="Underskrifter"/>
            </w:pPr>
          </w:p>
        </w:tc>
      </w:tr>
      <w:tr w:rsidR="00000000" w:rsidRPr="00FF15C6">
        <w:trPr>
          <w:cantSplit/>
        </w:trPr>
        <w:tc>
          <w:tcPr>
            <w:tcW w:w="3046" w:type="dxa"/>
          </w:tcPr>
          <w:p w:rsidR="00FF15C6" w:rsidRPr="00FF15C6" w:rsidRDefault="00FF15C6">
            <w:pPr>
              <w:pStyle w:val="Underskrifter"/>
            </w:pPr>
            <w:r w:rsidRPr="00FF15C6">
              <w:t>Carina Hägg (s)</w:t>
            </w:r>
          </w:p>
        </w:tc>
        <w:tc>
          <w:tcPr>
            <w:tcW w:w="3046" w:type="dxa"/>
          </w:tcPr>
          <w:p w:rsidR="00FF15C6" w:rsidRPr="00FF15C6" w:rsidRDefault="00FF15C6">
            <w:pPr>
              <w:pStyle w:val="Underskrifter"/>
            </w:pPr>
            <w:r w:rsidRPr="00FF15C6">
              <w:t>Kent Härstedt (s)</w:t>
            </w:r>
          </w:p>
        </w:tc>
      </w:tr>
      <w:tr w:rsidR="00000000" w:rsidRPr="00FF15C6">
        <w:trPr>
          <w:cantSplit/>
        </w:trPr>
        <w:tc>
          <w:tcPr>
            <w:tcW w:w="3046" w:type="dxa"/>
          </w:tcPr>
          <w:p w:rsidR="00FF15C6" w:rsidRPr="00FF15C6" w:rsidRDefault="00FF15C6">
            <w:pPr>
              <w:pStyle w:val="Underskrifter"/>
            </w:pPr>
            <w:r w:rsidRPr="00FF15C6">
              <w:t>Kenneth G Forslund (s)</w:t>
            </w:r>
          </w:p>
        </w:tc>
        <w:tc>
          <w:tcPr>
            <w:tcW w:w="3046" w:type="dxa"/>
          </w:tcPr>
          <w:p w:rsidR="00FF15C6" w:rsidRPr="00FF15C6" w:rsidRDefault="00FF15C6">
            <w:pPr>
              <w:pStyle w:val="Underskrifter"/>
            </w:pPr>
            <w:r w:rsidRPr="00FF15C6">
              <w:t>Kerstin Engle (s)</w:t>
            </w:r>
          </w:p>
        </w:tc>
      </w:tr>
      <w:tr w:rsidR="00000000" w:rsidRPr="00FF15C6">
        <w:trPr>
          <w:cantSplit/>
        </w:trPr>
        <w:tc>
          <w:tcPr>
            <w:tcW w:w="3046" w:type="dxa"/>
          </w:tcPr>
          <w:p w:rsidR="00FF15C6" w:rsidRPr="00FF15C6" w:rsidRDefault="00FF15C6">
            <w:pPr>
              <w:pStyle w:val="Underskrifter"/>
            </w:pPr>
            <w:r w:rsidRPr="00FF15C6">
              <w:t>Carin Runeson (s)</w:t>
            </w:r>
          </w:p>
        </w:tc>
        <w:tc>
          <w:tcPr>
            <w:tcW w:w="3046" w:type="dxa"/>
          </w:tcPr>
          <w:p w:rsidR="00FF15C6" w:rsidRPr="00FF15C6" w:rsidRDefault="00FF15C6">
            <w:pPr>
              <w:pStyle w:val="Underskrifter"/>
            </w:pPr>
            <w:r w:rsidRPr="00FF15C6">
              <w:t>Olle Thorell (s)</w:t>
            </w:r>
          </w:p>
        </w:tc>
      </w:tr>
      <w:tr w:rsidR="00000000" w:rsidRPr="00FF15C6">
        <w:trPr>
          <w:cantSplit/>
        </w:trPr>
        <w:tc>
          <w:tcPr>
            <w:tcW w:w="3046" w:type="dxa"/>
          </w:tcPr>
          <w:p w:rsidR="00FF15C6" w:rsidRPr="00FF15C6" w:rsidRDefault="00FF15C6">
            <w:pPr>
              <w:pStyle w:val="Underskrifter"/>
            </w:pPr>
            <w:r w:rsidRPr="00FF15C6">
              <w:t>Ameer Sachet (s)</w:t>
            </w:r>
          </w:p>
        </w:tc>
        <w:tc>
          <w:tcPr>
            <w:tcW w:w="3046" w:type="dxa"/>
          </w:tcPr>
          <w:p w:rsidR="00FF15C6" w:rsidRPr="00FF15C6" w:rsidRDefault="00FF15C6">
            <w:pPr>
              <w:pStyle w:val="Underskrifter"/>
            </w:pPr>
            <w:r w:rsidRPr="00FF15C6">
              <w:t>Bodil Ceballos (mp)</w:t>
            </w:r>
          </w:p>
        </w:tc>
      </w:tr>
      <w:tr w:rsidR="00000000" w:rsidRPr="00FF15C6">
        <w:trPr>
          <w:cantSplit/>
        </w:trPr>
        <w:tc>
          <w:tcPr>
            <w:tcW w:w="3046" w:type="dxa"/>
          </w:tcPr>
          <w:p w:rsidR="00FF15C6" w:rsidRPr="00FF15C6" w:rsidRDefault="00FF15C6">
            <w:pPr>
              <w:pStyle w:val="Underskrifter"/>
            </w:pPr>
            <w:r w:rsidRPr="00FF15C6">
              <w:t>Hans Linde (v)</w:t>
            </w:r>
          </w:p>
        </w:tc>
        <w:tc>
          <w:tcPr>
            <w:tcW w:w="3046" w:type="dxa"/>
          </w:tcPr>
          <w:p w:rsidR="00FF15C6" w:rsidRPr="00FF15C6" w:rsidRDefault="00FF15C6">
            <w:pPr>
              <w:pStyle w:val="Underskrifter"/>
            </w:pPr>
          </w:p>
        </w:tc>
      </w:tr>
    </w:tbl>
    <w:p w:rsidR="00FF15C6" w:rsidRPr="00FF15C6" w:rsidRDefault="00FF15C6">
      <w:pPr>
        <w:pStyle w:val="Normaltindrag"/>
      </w:pPr>
    </w:p>
    <w:sectPr w:rsidR="00000000" w:rsidRPr="00FF15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5C6" w:rsidRPr="00FF15C6" w:rsidRDefault="00FF15C6">
      <w:r w:rsidRPr="00FF15C6">
        <w:separator/>
      </w:r>
    </w:p>
  </w:endnote>
  <w:endnote w:type="continuationSeparator" w:id="0">
    <w:p w:rsidR="00FF15C6" w:rsidRPr="00FF15C6" w:rsidRDefault="00FF15C6">
      <w:r w:rsidRPr="00FF15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Sidfot"/>
    </w:pPr>
    <w:r w:rsidRPr="00FF15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18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C6" w:rsidRDefault="00FF15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5C6" w:rsidRDefault="00FF15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Sidfot"/>
    </w:pPr>
    <w:r w:rsidRPr="00FF15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439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C6" w:rsidRDefault="00FF15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5C6" w:rsidRDefault="00FF15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Sidfot"/>
    </w:pPr>
    <w:r w:rsidRPr="00FF15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772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C6" w:rsidRDefault="00FF15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5C6" w:rsidRDefault="00FF15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5C6" w:rsidRPr="00FF15C6" w:rsidRDefault="00FF15C6">
      <w:r w:rsidRPr="00FF15C6">
        <w:separator/>
      </w:r>
    </w:p>
  </w:footnote>
  <w:footnote w:type="continuationSeparator" w:id="0">
    <w:p w:rsidR="00FF15C6" w:rsidRPr="00FF15C6" w:rsidRDefault="00FF15C6">
      <w:r w:rsidRPr="00FF15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Sidhuvud"/>
    </w:pPr>
    <w:r w:rsidRPr="00FF15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066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C6" w:rsidRDefault="00FF15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5C6" w:rsidRDefault="00FF15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Sidhuvud"/>
    </w:pPr>
    <w:r w:rsidRPr="00FF15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03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C6" w:rsidRDefault="00FF15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5C6" w:rsidRDefault="00FF15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C6" w:rsidRPr="00FF15C6" w:rsidRDefault="00FF15C6">
    <w:pPr>
      <w:pStyle w:val="FSHNormal"/>
      <w:tabs>
        <w:tab w:val="right" w:pos="5840"/>
      </w:tabs>
    </w:pPr>
    <w:r w:rsidRPr="00FF15C6">
      <w:br/>
    </w:r>
    <w:r w:rsidRPr="00FF15C6">
      <w:fldChar w:fldCharType="begin" w:fldLock="1"/>
    </w:r>
    <w:r w:rsidRPr="00FF15C6">
      <w:instrText xml:space="preserve"> DOCPROPERTY</w:instrText>
    </w:r>
    <w:r w:rsidRPr="00FF15C6">
      <w:rPr>
        <w:sz w:val="18"/>
      </w:rPr>
      <w:instrText xml:space="preserve"> "YearUser" *\charformat </w:instrText>
    </w:r>
    <w:r w:rsidRPr="00FF15C6">
      <w:fldChar w:fldCharType="separate"/>
    </w:r>
    <w:r w:rsidRPr="00FF15C6">
      <w:t>2009/10</w:t>
    </w:r>
    <w:r w:rsidRPr="00FF15C6">
      <w:fldChar w:fldCharType="end"/>
    </w:r>
    <w:r w:rsidRPr="00FF15C6">
      <w:t xml:space="preserve"> </w:t>
    </w:r>
    <w:r w:rsidRPr="00FF15C6">
      <w:tab/>
      <w:t xml:space="preserve">mnr: </w:t>
    </w:r>
    <w:r w:rsidRPr="00FF15C6">
      <w:fldChar w:fldCharType="begin" w:fldLock="1"/>
    </w:r>
    <w:r w:rsidRPr="00FF15C6">
      <w:instrText xml:space="preserve"> DOCPROPERTY</w:instrText>
    </w:r>
    <w:r w:rsidRPr="00FF15C6">
      <w:rPr>
        <w:sz w:val="18"/>
      </w:rPr>
      <w:instrText xml:space="preserve"> "Motionsnummer" *\charformat </w:instrText>
    </w:r>
    <w:r w:rsidRPr="00FF15C6">
      <w:fldChar w:fldCharType="separate"/>
    </w:r>
    <w:r w:rsidRPr="00FF15C6">
      <w:t>U7</w:t>
    </w:r>
    <w:r w:rsidRPr="00FF15C6">
      <w:fldChar w:fldCharType="end"/>
    </w:r>
    <w:r w:rsidRPr="00FF15C6">
      <w:br/>
    </w:r>
    <w:r w:rsidRPr="00FF15C6">
      <w:fldChar w:fldCharType="begin" w:fldLock="1"/>
    </w:r>
    <w:r w:rsidRPr="00FF15C6">
      <w:instrText xml:space="preserve"> DOCPROPERTY</w:instrText>
    </w:r>
    <w:r w:rsidRPr="00FF15C6">
      <w:rPr>
        <w:sz w:val="18"/>
      </w:rPr>
      <w:instrText xml:space="preserve"> "Samling" *\charformat </w:instrText>
    </w:r>
    <w:r w:rsidRPr="00FF15C6">
      <w:fldChar w:fldCharType="end"/>
    </w:r>
    <w:r w:rsidRPr="00FF15C6">
      <w:tab/>
      <w:t xml:space="preserve">pnr: </w:t>
    </w:r>
    <w:r w:rsidRPr="00FF15C6">
      <w:fldChar w:fldCharType="begin" w:fldLock="1"/>
    </w:r>
    <w:r w:rsidRPr="00FF15C6">
      <w:instrText xml:space="preserve"> DOCPROPERTY</w:instrText>
    </w:r>
    <w:r w:rsidRPr="00FF15C6">
      <w:rPr>
        <w:sz w:val="18"/>
      </w:rPr>
      <w:instrText xml:space="preserve"> "Partinummer" *\charformat </w:instrText>
    </w:r>
    <w:r w:rsidRPr="00FF15C6">
      <w:fldChar w:fldCharType="separate"/>
    </w:r>
    <w:r w:rsidRPr="00FF15C6">
      <w:t>-s92022</w:t>
    </w:r>
    <w:r w:rsidRPr="00FF15C6">
      <w:fldChar w:fldCharType="end"/>
    </w:r>
  </w:p>
  <w:p w:rsidR="00FF15C6" w:rsidRPr="00FF15C6" w:rsidRDefault="00FF15C6">
    <w:pPr>
      <w:pStyle w:val="FSHRub1"/>
    </w:pPr>
    <w:r w:rsidRPr="00FF15C6">
      <w:t>Motion till riksdagen</w:t>
    </w:r>
    <w:r w:rsidRPr="00FF15C6">
      <w:br/>
    </w:r>
    <w:r w:rsidRPr="00FF15C6">
      <w:fldChar w:fldCharType="begin" w:fldLock="1"/>
    </w:r>
    <w:r w:rsidRPr="00FF15C6">
      <w:instrText xml:space="preserve"> DOCPROPERTY "YearUser" *\charformat </w:instrText>
    </w:r>
    <w:r w:rsidRPr="00FF15C6">
      <w:fldChar w:fldCharType="separate"/>
    </w:r>
    <w:r w:rsidRPr="00FF15C6">
      <w:t>2009/10</w:t>
    </w:r>
    <w:r w:rsidRPr="00FF15C6">
      <w:fldChar w:fldCharType="end"/>
    </w:r>
    <w:r w:rsidRPr="00FF15C6">
      <w:t>:</w:t>
    </w:r>
    <w:r w:rsidRPr="00FF15C6">
      <w:fldChar w:fldCharType="begin" w:fldLock="1"/>
    </w:r>
    <w:r w:rsidRPr="00FF15C6">
      <w:instrText xml:space="preserve"> DOCPROPERTY "Motionsnummer" *\charformat </w:instrText>
    </w:r>
    <w:r w:rsidRPr="00FF15C6">
      <w:fldChar w:fldCharType="separate"/>
    </w:r>
    <w:r w:rsidRPr="00FF15C6">
      <w:t>U7</w:t>
    </w:r>
    <w:r w:rsidRPr="00FF15C6">
      <w:fldChar w:fldCharType="end"/>
    </w:r>
  </w:p>
  <w:p w:rsidR="00FF15C6" w:rsidRPr="00FF15C6" w:rsidRDefault="00FF15C6">
    <w:pPr>
      <w:pStyle w:val="FSHNormalS5"/>
    </w:pPr>
    <w:r w:rsidRPr="00FF15C6">
      <w:fldChar w:fldCharType="begin" w:fldLock="1"/>
    </w:r>
    <w:r w:rsidRPr="00FF15C6">
      <w:instrText xml:space="preserve"> DOCPROPERTY "MotionarText" *\charformat </w:instrText>
    </w:r>
    <w:r w:rsidRPr="00FF15C6">
      <w:fldChar w:fldCharType="separate"/>
    </w:r>
    <w:r w:rsidRPr="00FF15C6">
      <w:t>av Urban Ahlin m.fl. (s, mp, v)</w:t>
    </w:r>
    <w:r w:rsidRPr="00FF15C6">
      <w:fldChar w:fldCharType="end"/>
    </w:r>
    <w:r w:rsidRPr="00FF15C6">
      <w:br/>
    </w:r>
    <w:r w:rsidRPr="00FF15C6">
      <w:fldChar w:fldCharType="begin" w:fldLock="1"/>
    </w:r>
    <w:r w:rsidRPr="00FF15C6">
      <w:instrText xml:space="preserve"> DOCPROPERTY "SvarFrasKort" *\charformat </w:instrText>
    </w:r>
    <w:r w:rsidRPr="00FF15C6">
      <w:fldChar w:fldCharType="separate"/>
    </w:r>
    <w:r w:rsidRPr="00FF15C6">
      <w:t>med anledning av prop. 2009/10:98</w:t>
    </w:r>
    <w:r w:rsidRPr="00FF15C6">
      <w:fldChar w:fldCharType="end"/>
    </w:r>
  </w:p>
  <w:p w:rsidR="00FF15C6" w:rsidRPr="00FF15C6" w:rsidRDefault="00FF15C6">
    <w:pPr>
      <w:pStyle w:val="FSHTitel"/>
    </w:pPr>
    <w:r w:rsidRPr="00FF15C6">
      <w:fldChar w:fldCharType="begin" w:fldLock="1"/>
    </w:r>
    <w:r w:rsidRPr="00FF15C6">
      <w:instrText xml:space="preserve"> DOCPROPERTY</w:instrText>
    </w:r>
    <w:r w:rsidRPr="00FF15C6">
      <w:rPr>
        <w:sz w:val="18"/>
      </w:rPr>
      <w:instrText xml:space="preserve"> "RubrikSvar" *\charformat </w:instrText>
    </w:r>
    <w:r w:rsidRPr="00FF15C6">
      <w:fldChar w:fldCharType="separate"/>
    </w:r>
    <w:r w:rsidRPr="00FF15C6">
      <w:t>Lag om konsulära katastrofinsatser</w:t>
    </w:r>
    <w:r w:rsidRPr="00FF15C6">
      <w:fldChar w:fldCharType="end"/>
    </w:r>
  </w:p>
  <w:p w:rsidR="00FF15C6" w:rsidRPr="00FF15C6" w:rsidRDefault="00FF15C6">
    <w:pPr>
      <w:pStyle w:val="Normal00"/>
    </w:pPr>
  </w:p>
  <w:p w:rsidR="00FF15C6" w:rsidRPr="00FF15C6" w:rsidRDefault="00FF15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2485328">
    <w:abstractNumId w:val="3"/>
  </w:num>
  <w:num w:numId="2" w16cid:durableId="1467313974">
    <w:abstractNumId w:val="2"/>
  </w:num>
  <w:num w:numId="3" w16cid:durableId="839854742">
    <w:abstractNumId w:val="1"/>
  </w:num>
  <w:num w:numId="4" w16cid:durableId="86342550">
    <w:abstractNumId w:val="0"/>
  </w:num>
  <w:num w:numId="5" w16cid:durableId="150755198">
    <w:abstractNumId w:val="7"/>
  </w:num>
  <w:num w:numId="6" w16cid:durableId="1084229852">
    <w:abstractNumId w:val="6"/>
  </w:num>
  <w:num w:numId="7" w16cid:durableId="167599820">
    <w:abstractNumId w:val="5"/>
  </w:num>
  <w:num w:numId="8" w16cid:durableId="1925650880">
    <w:abstractNumId w:val="4"/>
  </w:num>
  <w:num w:numId="9" w16cid:durableId="500777336">
    <w:abstractNumId w:val="8"/>
  </w:num>
  <w:num w:numId="10" w16cid:durableId="1415131860">
    <w:abstractNumId w:val="9"/>
  </w:num>
  <w:num w:numId="11" w16cid:durableId="693729748">
    <w:abstractNumId w:val="10"/>
  </w:num>
  <w:num w:numId="12" w16cid:durableId="2069110108">
    <w:abstractNumId w:val="13"/>
  </w:num>
  <w:num w:numId="13" w16cid:durableId="1999962426">
    <w:abstractNumId w:val="15"/>
  </w:num>
  <w:num w:numId="14" w16cid:durableId="900022480">
    <w:abstractNumId w:val="16"/>
  </w:num>
  <w:num w:numId="15" w16cid:durableId="847986128">
    <w:abstractNumId w:val="11"/>
  </w:num>
  <w:num w:numId="16" w16cid:durableId="409080201">
    <w:abstractNumId w:val="18"/>
  </w:num>
  <w:num w:numId="17" w16cid:durableId="2050296560">
    <w:abstractNumId w:val="17"/>
  </w:num>
  <w:num w:numId="18" w16cid:durableId="1490707545">
    <w:abstractNumId w:val="14"/>
  </w:num>
  <w:num w:numId="19" w16cid:durableId="1739666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5"/>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44E1179A-EAF6-4300-B094-8294DC01CCC9},{88576935-7337-4AFA-923F-6E59D33EEBED}"/>
  </w:docVars>
  <w:rsids>
    <w:rsidRoot w:val="00F12629"/>
    <w:rsid w:val="00F12629"/>
    <w:rsid w:val="00FF15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89BE27-908F-4BF9-B027-44D55A4B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5860</Characters>
  <Application>Microsoft Office Word</Application>
  <DocSecurity>4</DocSecurity>
  <Lines>112</Lines>
  <Paragraphs>34</Paragraphs>
  <ScaleCrop>false</ScaleCrop>
  <HeadingPairs>
    <vt:vector size="2" baseType="variant">
      <vt:variant>
        <vt:lpstr>Rubrik</vt:lpstr>
      </vt:variant>
      <vt:variant>
        <vt:i4>1</vt:i4>
      </vt:variant>
    </vt:vector>
  </HeadingPairs>
  <TitlesOfParts>
    <vt:vector size="1" baseType="lpstr">
      <vt:lpstr>-s92022</vt:lpstr>
    </vt:vector>
  </TitlesOfParts>
  <Company>Riksdagen</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-s92022</dc:title>
  <dc:subject>-s92022</dc:subject>
  <dc:creator>Riksdagen</dc:creator>
  <cp:keywords>Riksdagen</cp:keywords>
  <dc:description>msmq kontroll, ensamt yrkande mm (b: S5 fix för yrk o listkorr)</dc:description>
  <cp:lastModifiedBy>Lars Brink</cp:lastModifiedBy>
  <cp:revision>2</cp:revision>
  <cp:lastPrinted>2010-03-09T09:26:00Z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mot2000_515_2010-02-25</vt:lpwstr>
  </property>
  <property fmtid="{D5CDD505-2E9C-101B-9397-08002B2CF9AE}" pid="3" name="version">
    <vt:lpwstr>mot2000_515_2010-02-25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2009/10:98 Lag om konsulära katastrofinsatser</vt:lpwstr>
  </property>
  <property fmtid="{D5CDD505-2E9C-101B-9397-08002B2CF9AE}" pid="11" name="SvarFrasKort">
    <vt:lpwstr>med anledning av prop. 2009/10:98</vt:lpwstr>
  </property>
  <property fmtid="{D5CDD505-2E9C-101B-9397-08002B2CF9AE}" pid="12" name="Svar">
    <vt:lpwstr>Proposition</vt:lpwstr>
  </property>
  <property fmtid="{D5CDD505-2E9C-101B-9397-08002B2CF9AE}" pid="13" name="SvarNr">
    <vt:lpwstr>2009/10:98</vt:lpwstr>
  </property>
  <property fmtid="{D5CDD505-2E9C-101B-9397-08002B2CF9AE}" pid="14" name="RubrikSvar">
    <vt:lpwstr>Lag om konsulära katastrofinsatser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Urban Ahlin m.fl. (s, mp, v)</vt:lpwstr>
  </property>
  <property fmtid="{D5CDD505-2E9C-101B-9397-08002B2CF9AE}" pid="26" name="MotionarLista">
    <vt:lpwstr>Ahlin, Urban (s)\Hägg, Carina (s)\Härstedt, Kent (s)\Forslund, Kenneth G (s)\Engle, Kerstin (s)\Runeson, Carin (s)\Thorell, Olle (s)\Sachet, Ameer (s)\Ceballos, Bodil (mp)\Linde,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 Bodil Ceballos (mp),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mars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20092010000000000115000920220070</vt:lpwstr>
  </property>
  <property fmtid="{D5CDD505-2E9C-101B-9397-08002B2CF9AE}" pid="47" name="datum">
    <vt:lpwstr>100304</vt:lpwstr>
  </property>
  <property fmtid="{D5CDD505-2E9C-101B-9397-08002B2CF9AE}" pid="48" name="avsändar-e-post">
    <vt:lpwstr>christina.bolin@riksdagen.se</vt:lpwstr>
  </property>
  <property fmtid="{D5CDD505-2E9C-101B-9397-08002B2CF9AE}" pid="49" name="id">
    <vt:lpwstr>20092010000000000115000920220070</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{4BF39B45-CBC8-44A4-B2C0-4C0FC2DB3EC6}</vt:lpwstr>
  </property>
  <property fmtid="{D5CDD505-2E9C-101B-9397-08002B2CF9AE}" pid="53" name="Överföringar">
    <vt:i4>0</vt:i4>
  </property>
  <property fmtid="{D5CDD505-2E9C-101B-9397-08002B2CF9AE}" pid="54" name="Checksum">
    <vt:lpwstr>*0020346163061*</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100309 10:26:54.040</vt:lpwstr>
  </property>
  <property fmtid="{D5CDD505-2E9C-101B-9397-08002B2CF9AE}" pid="58" name="urixGuid">
    <vt:lpwstr>{26774A7D-58D2-423A-A2F3-43D024FD1455}</vt:lpwstr>
  </property>
</Properties>
</file>