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FECE9E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90570">
              <w:rPr>
                <w:b/>
                <w:lang w:eastAsia="en-US"/>
              </w:rPr>
              <w:t>34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BB8717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2B0515">
              <w:rPr>
                <w:lang w:eastAsia="en-US"/>
              </w:rPr>
              <w:t>04-17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F4586FE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2B0515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1F1660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1F1660">
              <w:rPr>
                <w:color w:val="000000" w:themeColor="text1"/>
                <w:lang w:eastAsia="en-US"/>
              </w:rPr>
              <w:t>4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B27B08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2F81440" w:rsidR="00221CE3" w:rsidRDefault="002B051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Kabinettsekreterare Dag Hartelius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21 april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54E3AACF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2B051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16 mars 2026</w:t>
            </w:r>
          </w:p>
          <w:p w14:paraId="472A1CD8" w14:textId="47FBB9F4" w:rsidR="00B83C39" w:rsidRDefault="00B83C39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utrikesministermöte den 31 mars 2026</w:t>
            </w:r>
          </w:p>
          <w:p w14:paraId="75C4BFBD" w14:textId="0E85C711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D51CC" w:rsidRPr="00FD51CC">
              <w:rPr>
                <w:b/>
                <w:lang w:eastAsia="en-US"/>
              </w:rPr>
              <w:t>Aktuella frågor</w:t>
            </w:r>
          </w:p>
          <w:p w14:paraId="29142921" w14:textId="77777777" w:rsidR="00790570" w:rsidRDefault="00790570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F5627A6" w14:textId="77C2FD8B" w:rsidR="00790570" w:rsidRPr="003B4C1F" w:rsidRDefault="00790570" w:rsidP="0079057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D51CC" w:rsidRPr="00FD51CC">
              <w:rPr>
                <w:b/>
                <w:lang w:eastAsia="en-US"/>
              </w:rPr>
              <w:t>Rysslands anfallskrig mot Ukraina</w:t>
            </w:r>
          </w:p>
          <w:p w14:paraId="500C2196" w14:textId="7C919546" w:rsidR="00790570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78C02F8" w14:textId="77777777" w:rsidR="00790570" w:rsidRPr="003B4C1F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C715A05" w14:textId="4044015C" w:rsidR="00790570" w:rsidRPr="003B4C1F" w:rsidRDefault="00790570" w:rsidP="0079057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D51CC" w:rsidRPr="00FD51CC">
              <w:rPr>
                <w:b/>
                <w:lang w:eastAsia="en-US"/>
              </w:rPr>
              <w:t>Situationen i Mellanöstern</w:t>
            </w:r>
          </w:p>
          <w:p w14:paraId="032C2515" w14:textId="77777777" w:rsidR="00790570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F975186" w14:textId="3CF93B9E" w:rsidR="00790570" w:rsidRDefault="002D5DA3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A8A580F" w14:textId="19CF7D57" w:rsidR="002D5DA3" w:rsidRDefault="002D5DA3" w:rsidP="002D5D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11BF858C" w14:textId="77777777" w:rsidR="00790570" w:rsidRPr="003B4C1F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B1F52AD" w14:textId="7FBA9330" w:rsidR="00790570" w:rsidRPr="003B4C1F" w:rsidRDefault="00790570" w:rsidP="0079057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FD51CC" w:rsidRPr="00FD51CC">
              <w:rPr>
                <w:b/>
                <w:lang w:eastAsia="en-US"/>
              </w:rPr>
              <w:t>Sydkaukasien</w:t>
            </w:r>
            <w:proofErr w:type="spellEnd"/>
          </w:p>
          <w:p w14:paraId="383D4293" w14:textId="77777777" w:rsidR="00790570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5A569A6" w14:textId="77777777" w:rsidR="00790570" w:rsidRPr="003B4C1F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28ABBC0" w14:textId="7D5974A2" w:rsidR="00790570" w:rsidRPr="003B4C1F" w:rsidRDefault="00790570" w:rsidP="0079057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D51CC" w:rsidRPr="00FD51CC">
              <w:rPr>
                <w:b/>
                <w:lang w:eastAsia="en-US"/>
              </w:rPr>
              <w:t>Sudan</w:t>
            </w:r>
          </w:p>
          <w:p w14:paraId="5556D9DB" w14:textId="77777777" w:rsidR="00790570" w:rsidRDefault="00790570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FF08F14" w14:textId="2DC9308F" w:rsidR="00790570" w:rsidRDefault="002D5DA3" w:rsidP="0079057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9057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 w:rsidP="002D5D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B27B08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6120059F" w14:textId="3D5883B4" w:rsidR="00790570" w:rsidRPr="00B14EB1" w:rsidRDefault="00790570" w:rsidP="0079057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i Europeiska unionen under 2025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C7382">
              <w:rPr>
                <w:rFonts w:eastAsiaTheme="minorHAnsi"/>
                <w:color w:val="000000"/>
                <w:lang w:eastAsia="en-US"/>
              </w:rPr>
              <w:t>EU-nämnden</w:t>
            </w:r>
            <w:r>
              <w:rPr>
                <w:rFonts w:eastAsiaTheme="minorHAnsi"/>
                <w:color w:val="000000"/>
                <w:lang w:eastAsia="en-US"/>
              </w:rPr>
              <w:t xml:space="preserve"> behandlade </w:t>
            </w:r>
            <w:r w:rsidRPr="00DC7382">
              <w:rPr>
                <w:rFonts w:eastAsiaTheme="minorHAnsi"/>
                <w:color w:val="000000"/>
                <w:lang w:eastAsia="en-US"/>
              </w:rPr>
              <w:t xml:space="preserve">frågan om </w:t>
            </w:r>
            <w:r>
              <w:rPr>
                <w:rFonts w:eastAsiaTheme="minorHAnsi"/>
                <w:color w:val="000000"/>
                <w:lang w:eastAsia="en-US"/>
              </w:rPr>
              <w:t xml:space="preserve">ett </w:t>
            </w:r>
            <w:r w:rsidRPr="00DC7382">
              <w:rPr>
                <w:rFonts w:eastAsiaTheme="minorHAnsi"/>
                <w:color w:val="000000"/>
                <w:lang w:eastAsia="en-US"/>
              </w:rPr>
              <w:t>yttrande till utrikesutskottet över regeringens skrivelse 202</w:t>
            </w:r>
            <w:r>
              <w:rPr>
                <w:rFonts w:eastAsiaTheme="minorHAnsi"/>
                <w:color w:val="000000"/>
                <w:lang w:eastAsia="en-US"/>
              </w:rPr>
              <w:t>5</w:t>
            </w:r>
            <w:r w:rsidRPr="00DC7382">
              <w:rPr>
                <w:rFonts w:eastAsiaTheme="minorHAnsi"/>
                <w:color w:val="000000"/>
                <w:lang w:eastAsia="en-US"/>
              </w:rPr>
              <w:t>/2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Pr="00DC7382">
              <w:rPr>
                <w:rFonts w:eastAsiaTheme="minorHAnsi"/>
                <w:color w:val="000000"/>
                <w:lang w:eastAsia="en-US"/>
              </w:rPr>
              <w:t>:115</w:t>
            </w:r>
          </w:p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B27B08">
        <w:trPr>
          <w:trHeight w:val="568"/>
        </w:trPr>
        <w:tc>
          <w:tcPr>
            <w:tcW w:w="567" w:type="dxa"/>
          </w:tcPr>
          <w:p w14:paraId="30561F16" w14:textId="23291EB1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790570">
              <w:rPr>
                <w:b/>
                <w:snapToGrid w:val="0"/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14F80609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</w:t>
            </w:r>
            <w:r w:rsidR="002B0515">
              <w:rPr>
                <w:rFonts w:eastAsiaTheme="minorHAnsi"/>
                <w:color w:val="000000"/>
                <w:lang w:eastAsia="en-US"/>
              </w:rPr>
              <w:t xml:space="preserve"> sammanträdet</w:t>
            </w:r>
            <w:r>
              <w:rPr>
                <w:rFonts w:eastAsiaTheme="minorHAnsi"/>
                <w:color w:val="000000"/>
                <w:lang w:eastAsia="en-US"/>
              </w:rPr>
              <w:t xml:space="preserve">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2B0515">
              <w:rPr>
                <w:rFonts w:eastAsiaTheme="minorHAnsi"/>
                <w:color w:val="000000"/>
                <w:lang w:eastAsia="en-US"/>
              </w:rPr>
              <w:t>27 mars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2B0515">
              <w:rPr>
                <w:rFonts w:eastAsiaTheme="minorHAnsi"/>
                <w:color w:val="000000"/>
                <w:lang w:eastAsia="en-US"/>
              </w:rPr>
              <w:t xml:space="preserve">sammanträdena </w:t>
            </w:r>
            <w:r>
              <w:rPr>
                <w:rFonts w:eastAsiaTheme="minorHAnsi"/>
                <w:color w:val="000000"/>
                <w:lang w:eastAsia="en-US"/>
              </w:rPr>
              <w:t>den</w:t>
            </w:r>
            <w:r w:rsidR="002B0515">
              <w:rPr>
                <w:rFonts w:eastAsiaTheme="minorHAnsi"/>
                <w:color w:val="000000"/>
                <w:lang w:eastAsia="en-US"/>
              </w:rPr>
              <w:t xml:space="preserve"> 20 och 27 mars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55E3FFE6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2B0515">
              <w:rPr>
                <w:rFonts w:eastAsiaTheme="minorHAnsi"/>
                <w:color w:val="000000"/>
                <w:lang w:eastAsia="en-US"/>
              </w:rPr>
              <w:t xml:space="preserve"> 27 mars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1A58ABCD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5D5C25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90570">
        <w:rPr>
          <w:b/>
          <w:snapToGrid w:val="0"/>
          <w:lang w:eastAsia="en-US"/>
        </w:rPr>
        <w:t>24 april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5E3F56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90570">
              <w:rPr>
                <w:b/>
                <w:color w:val="000000"/>
                <w:lang w:val="en-GB" w:eastAsia="en-US"/>
              </w:rPr>
              <w:t>34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06EABDB" w:rsidR="00351D87" w:rsidRPr="00AD5233" w:rsidRDefault="00FD51CC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0C3BFFB" w:rsidR="00351D87" w:rsidRPr="00AD5233" w:rsidRDefault="00FD51CC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00A8EEB5" w:rsidR="00345890" w:rsidRPr="00AD5233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6BDA4628" w:rsidR="00345890" w:rsidRPr="00AD5233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34946896" w:rsidR="00345890" w:rsidRPr="00AD5233" w:rsidRDefault="00941B4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2)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14479912" w:rsidR="00345890" w:rsidRPr="00AD5233" w:rsidRDefault="00941B45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14CC7566" w:rsidR="00345890" w:rsidRPr="00AD5233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2C073CB" w:rsidR="00345890" w:rsidRPr="00AD5233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1E3DCF7" w:rsidR="00345890" w:rsidRPr="00DE5153" w:rsidRDefault="00AD3899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2C26ECE4" w:rsidR="00345890" w:rsidRPr="00AD5233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6C5ABEDE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0594BE6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2CC19D22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1AB5EE75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089AE75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4CF6A1EF" w:rsidR="00345890" w:rsidRPr="00AD5233" w:rsidRDefault="00FD51CC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2CAF2917" w:rsidR="00345890" w:rsidRPr="009E414C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56C813F9" w:rsidR="00345890" w:rsidRPr="009E414C" w:rsidRDefault="00FD51CC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4424AD40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941B45">
              <w:rPr>
                <w:color w:val="000000" w:themeColor="text1"/>
                <w:sz w:val="20"/>
                <w:lang w:eastAsia="en-US"/>
              </w:rPr>
              <w:t xml:space="preserve"> 10.</w:t>
            </w:r>
            <w:r w:rsidR="001F1660">
              <w:rPr>
                <w:color w:val="000000" w:themeColor="text1"/>
                <w:sz w:val="20"/>
                <w:lang w:eastAsia="en-US"/>
              </w:rPr>
              <w:t>00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941B45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41B45">
              <w:rPr>
                <w:color w:val="000000" w:themeColor="text1"/>
                <w:sz w:val="20"/>
                <w:lang w:eastAsia="en-US"/>
              </w:rPr>
              <w:t xml:space="preserve"> 10.3</w:t>
            </w:r>
            <w:r w:rsidR="009C21CD">
              <w:rPr>
                <w:color w:val="000000" w:themeColor="text1"/>
                <w:sz w:val="20"/>
                <w:lang w:eastAsia="en-US"/>
              </w:rPr>
              <w:t>5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7154CBA9" w14:textId="2FDA9C72" w:rsidR="008B7D30" w:rsidRDefault="008830A7" w:rsidP="007C2845">
      <w:pPr>
        <w:widowControl/>
        <w:spacing w:after="160" w:line="259" w:lineRule="auto"/>
        <w:rPr>
          <w:b/>
          <w:bCs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FD51CC">
        <w:rPr>
          <w:b/>
          <w:color w:val="000000"/>
          <w:lang w:eastAsia="en-US"/>
        </w:rPr>
        <w:t>34</w:t>
      </w:r>
    </w:p>
    <w:p w14:paraId="0C6A2442" w14:textId="7695F13E" w:rsidR="008B7D30" w:rsidRDefault="008B7D30" w:rsidP="008B7D3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EFDB544" w14:textId="21272616" w:rsidR="008B7D30" w:rsidRDefault="008B7D30" w:rsidP="008B7D30">
      <w:pPr>
        <w:tabs>
          <w:tab w:val="left" w:pos="2097"/>
        </w:tabs>
      </w:pPr>
      <w:r w:rsidRPr="00906289">
        <w:t>Samrådet avslutades den</w:t>
      </w:r>
      <w:r>
        <w:t xml:space="preserve"> 15 april 2026. </w:t>
      </w:r>
      <w:r w:rsidRPr="00906289">
        <w:t>Det fanns stöd för regeringen ståndpunkt.</w:t>
      </w:r>
      <w:r>
        <w:t xml:space="preserve"> Ingen avvikande ståndpunkt har anmälts.</w:t>
      </w:r>
    </w:p>
    <w:p w14:paraId="4CFDF991" w14:textId="77777777" w:rsidR="008B7D30" w:rsidRDefault="008B7D30" w:rsidP="008B7D30">
      <w:pPr>
        <w:tabs>
          <w:tab w:val="left" w:pos="2097"/>
        </w:tabs>
      </w:pPr>
    </w:p>
    <w:p w14:paraId="3247D618" w14:textId="77777777" w:rsidR="008B7D30" w:rsidRPr="008B7D30" w:rsidRDefault="008B7D30" w:rsidP="008B7D30">
      <w:pPr>
        <w:numPr>
          <w:ilvl w:val="0"/>
          <w:numId w:val="39"/>
        </w:numPr>
        <w:tabs>
          <w:tab w:val="left" w:pos="2097"/>
        </w:tabs>
      </w:pPr>
      <w:r w:rsidRPr="008B7D30">
        <w:t>Antagande av rådsbeslut om Europeiska unionens partnerskapsuppdrag i Armenien (EUPM Armenien).</w:t>
      </w:r>
    </w:p>
    <w:p w14:paraId="7703A795" w14:textId="77777777" w:rsidR="008B7D30" w:rsidRDefault="008B7D30" w:rsidP="008B7D30">
      <w:pPr>
        <w:rPr>
          <w:b/>
          <w:bCs/>
        </w:rPr>
      </w:pPr>
    </w:p>
    <w:p w14:paraId="6F438C29" w14:textId="6283D808" w:rsidR="008B7D30" w:rsidRDefault="008B7D30" w:rsidP="008B7D30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fem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0D64E141" w14:textId="17E89492" w:rsidR="008B7D30" w:rsidRDefault="008B7D30" w:rsidP="008B7D30">
      <w:pPr>
        <w:widowControl/>
      </w:pPr>
      <w:r w:rsidRPr="00906289">
        <w:t>Samrådet avslutades den</w:t>
      </w:r>
      <w:r>
        <w:t xml:space="preserve"> 15 april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722244DD" w14:textId="77777777" w:rsidR="008B7D30" w:rsidRDefault="008B7D30" w:rsidP="008B7D30">
      <w:pPr>
        <w:widowControl/>
      </w:pPr>
    </w:p>
    <w:p w14:paraId="7889F048" w14:textId="77777777" w:rsidR="008B7D30" w:rsidRDefault="008B7D30" w:rsidP="008B7D30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restriktiva åtgärder med anledning av åtgärder som destabiliserar Moldavien</w:t>
      </w:r>
    </w:p>
    <w:p w14:paraId="5ED3F111" w14:textId="77777777" w:rsidR="008B7D30" w:rsidRDefault="008B7D30" w:rsidP="008B7D30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restriktiva åtgärder med anledning av Rysslands destabiliserande verksamhet</w:t>
      </w:r>
    </w:p>
    <w:p w14:paraId="03D3FD36" w14:textId="77777777" w:rsidR="008B7D30" w:rsidRDefault="008B7D30" w:rsidP="008B7D30">
      <w:pPr>
        <w:pStyle w:val="Liststycke"/>
        <w:widowControl/>
        <w:numPr>
          <w:ilvl w:val="0"/>
          <w:numId w:val="35"/>
        </w:numPr>
        <w:contextualSpacing w:val="0"/>
      </w:pPr>
      <w:r>
        <w:t xml:space="preserve">Antagande av rådsbeslut om ändring av rådets beslut om en stödåtgärd i form av ett allmänt program för stöd till Afrikanska unionen inom ramen för den europeiska fredsfaciliteten </w:t>
      </w:r>
    </w:p>
    <w:p w14:paraId="76A5A089" w14:textId="77777777" w:rsidR="008B7D30" w:rsidRDefault="008B7D30" w:rsidP="008B7D30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Europeiska unionens rådgivande uppdrag till stöd för reform av säkerhetssektorn i Irak (EUAM Irak)</w:t>
      </w:r>
    </w:p>
    <w:p w14:paraId="4B0C9025" w14:textId="77777777" w:rsidR="008B7D30" w:rsidRDefault="008B7D30" w:rsidP="008B7D30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undertecknande och ingående på Europeiska unionens vägnar av ett avtal mellan Europeiska unionen och Republiken Djibouti om status för de EU-ledda styrkorna i Republiken Djibouti inom ramen för Europeiska unionens sjöfartsskyddsinsats för att skydda friheten till sjöfart i samband med krisen i Röda havet (</w:t>
      </w:r>
      <w:proofErr w:type="spellStart"/>
      <w:r>
        <w:t>Eunavfor</w:t>
      </w:r>
      <w:proofErr w:type="spellEnd"/>
      <w:r>
        <w:t xml:space="preserve"> </w:t>
      </w:r>
      <w:proofErr w:type="spellStart"/>
      <w:r>
        <w:t>Aspides</w:t>
      </w:r>
      <w:proofErr w:type="spellEnd"/>
      <w:r>
        <w:t>)</w:t>
      </w:r>
    </w:p>
    <w:p w14:paraId="4B895801" w14:textId="77777777" w:rsidR="008B7D30" w:rsidRDefault="008B7D30" w:rsidP="008B7D30">
      <w:pPr>
        <w:widowControl/>
      </w:pPr>
    </w:p>
    <w:p w14:paraId="6F01E9F7" w14:textId="3662633B" w:rsidR="008B7D30" w:rsidRDefault="008B7D30" w:rsidP="008B7D30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Vänsterpartiet: </w:t>
      </w:r>
    </w:p>
    <w:p w14:paraId="37798D23" w14:textId="77777777" w:rsidR="008B7D30" w:rsidRDefault="008B7D30" w:rsidP="008B7D30">
      <w:pPr>
        <w:tabs>
          <w:tab w:val="left" w:pos="2097"/>
        </w:tabs>
        <w:rPr>
          <w:sz w:val="22"/>
          <w:szCs w:val="22"/>
          <w:u w:val="single"/>
        </w:rPr>
      </w:pPr>
    </w:p>
    <w:p w14:paraId="28CDD387" w14:textId="29775D96" w:rsidR="008B7D30" w:rsidRPr="008B7D30" w:rsidRDefault="008B7D30" w:rsidP="008B7D30">
      <w:pPr>
        <w:tabs>
          <w:tab w:val="left" w:pos="2097"/>
        </w:tabs>
        <w:rPr>
          <w:sz w:val="22"/>
          <w:szCs w:val="22"/>
        </w:rPr>
      </w:pPr>
      <w:r>
        <w:rPr>
          <w:sz w:val="22"/>
          <w:szCs w:val="22"/>
        </w:rPr>
        <w:t>”</w:t>
      </w:r>
      <w:r w:rsidRPr="008B7D30">
        <w:rPr>
          <w:sz w:val="22"/>
          <w:szCs w:val="22"/>
        </w:rPr>
        <w:t>Antagande av rådsbeslut om undertecknande och ingående på Europeiska unionens vägnar av ett avtal mellan Europeiska unionen och Republiken Djibouti om status för de EU-ledda styrkorna i Republiken Djibouti inom ramen för Europeiska unionens sjöfartsskyddsinsats för att skydda friheten till sjöfart i samband med krisen i Röda havet (</w:t>
      </w:r>
      <w:proofErr w:type="spellStart"/>
      <w:r w:rsidRPr="008B7D30">
        <w:rPr>
          <w:sz w:val="22"/>
          <w:szCs w:val="22"/>
        </w:rPr>
        <w:t>Eunavfor</w:t>
      </w:r>
      <w:proofErr w:type="spellEnd"/>
      <w:r w:rsidRPr="008B7D30">
        <w:rPr>
          <w:sz w:val="22"/>
          <w:szCs w:val="22"/>
        </w:rPr>
        <w:t xml:space="preserve"> </w:t>
      </w:r>
      <w:proofErr w:type="spellStart"/>
      <w:r w:rsidRPr="008B7D30">
        <w:rPr>
          <w:sz w:val="22"/>
          <w:szCs w:val="22"/>
        </w:rPr>
        <w:t>Aspides</w:t>
      </w:r>
      <w:proofErr w:type="spellEnd"/>
      <w:r w:rsidRPr="008B7D30">
        <w:rPr>
          <w:sz w:val="22"/>
          <w:szCs w:val="22"/>
        </w:rPr>
        <w:t>) Regeringen borde, med anledning av situationen för mänskliga rättigheter i Djibouti, rösta nej till föreslaget då det innebär en utvidgningen av insatsen.</w:t>
      </w:r>
      <w:r>
        <w:rPr>
          <w:sz w:val="22"/>
          <w:szCs w:val="22"/>
        </w:rPr>
        <w:t>”</w:t>
      </w:r>
    </w:p>
    <w:p w14:paraId="45C135FF" w14:textId="77777777" w:rsidR="008B7D30" w:rsidRDefault="008B7D30" w:rsidP="008B7D30">
      <w:pPr>
        <w:rPr>
          <w:b/>
          <w:bCs/>
          <w:highlight w:val="yellow"/>
        </w:rPr>
      </w:pPr>
    </w:p>
    <w:p w14:paraId="3769156A" w14:textId="7B389BE2" w:rsidR="008B7D30" w:rsidRPr="00941B45" w:rsidRDefault="008B7D30" w:rsidP="008B7D30">
      <w:pPr>
        <w:rPr>
          <w:b/>
          <w:bCs/>
        </w:rPr>
      </w:pPr>
      <w:r w:rsidRPr="00941B45">
        <w:rPr>
          <w:b/>
          <w:bCs/>
        </w:rPr>
        <w:t>Skriftligt samråd med EU-nämnden avseende annotering</w:t>
      </w:r>
      <w:r w:rsidRPr="00941B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B45">
        <w:rPr>
          <w:b/>
          <w:bCs/>
        </w:rPr>
        <w:t>om underlag om genomförandebeslut om tillgängliggörande av ekonomiskt stöd till Frankrike och Tjeckien enl. förordning (EU) 2025/1106</w:t>
      </w:r>
    </w:p>
    <w:p w14:paraId="248F7DFB" w14:textId="7A314B21" w:rsidR="008B7D30" w:rsidRPr="008B7D30" w:rsidRDefault="008B7D30" w:rsidP="008B7D30">
      <w:pPr>
        <w:tabs>
          <w:tab w:val="left" w:pos="2097"/>
        </w:tabs>
      </w:pPr>
      <w:r w:rsidRPr="00906289">
        <w:t>Samrådet avslutades den</w:t>
      </w:r>
      <w:r>
        <w:t xml:space="preserve"> 10 april 2026. </w:t>
      </w:r>
      <w:r w:rsidRPr="00906289">
        <w:t>Det fanns stöd för regeringen ståndpunkt.</w:t>
      </w:r>
      <w:r>
        <w:t xml:space="preserve"> Ingen avvikande ståndpunkt har anmälts.</w:t>
      </w:r>
    </w:p>
    <w:p w14:paraId="5B61D883" w14:textId="77777777" w:rsidR="008B7D30" w:rsidRDefault="008B7D30" w:rsidP="00675B62">
      <w:pPr>
        <w:rPr>
          <w:b/>
          <w:bCs/>
          <w:highlight w:val="yellow"/>
        </w:rPr>
      </w:pPr>
    </w:p>
    <w:p w14:paraId="7F0CAE67" w14:textId="2FE0BA8F" w:rsidR="00675B62" w:rsidRDefault="00675B62" w:rsidP="00675B62">
      <w:pPr>
        <w:rPr>
          <w:b/>
          <w:bCs/>
        </w:rPr>
      </w:pPr>
      <w:r w:rsidRPr="00941B45">
        <w:rPr>
          <w:b/>
          <w:bCs/>
        </w:rPr>
        <w:t xml:space="preserve">Skriftligt samråd med EU-nämnden avseende annotering </w:t>
      </w:r>
      <w:r w:rsidR="008B7D30" w:rsidRPr="00941B45">
        <w:rPr>
          <w:b/>
          <w:bCs/>
        </w:rPr>
        <w:t xml:space="preserve">om icke-bindande deklaration inför ministermöte i </w:t>
      </w:r>
      <w:proofErr w:type="spellStart"/>
      <w:r w:rsidR="008B7D30" w:rsidRPr="00941B45">
        <w:rPr>
          <w:b/>
          <w:bCs/>
        </w:rPr>
        <w:t>Financial</w:t>
      </w:r>
      <w:proofErr w:type="spellEnd"/>
      <w:r w:rsidR="008B7D30" w:rsidRPr="00941B45">
        <w:rPr>
          <w:b/>
          <w:bCs/>
        </w:rPr>
        <w:t xml:space="preserve"> Action Task Force (FATF)</w:t>
      </w:r>
    </w:p>
    <w:p w14:paraId="248BA313" w14:textId="2809C94E" w:rsidR="00675B62" w:rsidRDefault="00675B62" w:rsidP="00675B62">
      <w:pPr>
        <w:tabs>
          <w:tab w:val="left" w:pos="2097"/>
        </w:tabs>
      </w:pPr>
      <w:r w:rsidRPr="00906289">
        <w:t>Samrådet avslutades den</w:t>
      </w:r>
      <w:r>
        <w:t xml:space="preserve"> 8 april 2026. </w:t>
      </w:r>
      <w:r w:rsidRPr="00906289">
        <w:t>Det fanns stöd för regeringen ståndpunkt.</w:t>
      </w:r>
      <w:r>
        <w:t xml:space="preserve"> Ingen avvikande ståndpunkt har anmälts.</w:t>
      </w:r>
    </w:p>
    <w:p w14:paraId="321231C9" w14:textId="77777777" w:rsidR="00675B62" w:rsidRDefault="00675B62" w:rsidP="00675B62">
      <w:pPr>
        <w:tabs>
          <w:tab w:val="left" w:pos="2097"/>
        </w:tabs>
        <w:rPr>
          <w:b/>
          <w:bCs/>
        </w:rPr>
      </w:pPr>
    </w:p>
    <w:p w14:paraId="0DC1B01D" w14:textId="614F162A" w:rsidR="00675B62" w:rsidRDefault="00675B62" w:rsidP="00675B62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14</w:t>
      </w:r>
    </w:p>
    <w:p w14:paraId="4BA36B2B" w14:textId="551243D9" w:rsidR="00675B62" w:rsidRPr="00675B62" w:rsidRDefault="00675B62" w:rsidP="00675B62">
      <w:pPr>
        <w:tabs>
          <w:tab w:val="left" w:pos="2097"/>
        </w:tabs>
      </w:pPr>
      <w:r>
        <w:t>Samrådet avslutades den 2 april 2026. Det fanns stöd för regeringens ståndpunkter. Inga avvikande ståndpunkter har anmälts.</w:t>
      </w:r>
    </w:p>
    <w:p w14:paraId="2AA81887" w14:textId="77777777" w:rsidR="00675B62" w:rsidRDefault="00675B62" w:rsidP="00675B62">
      <w:pPr>
        <w:rPr>
          <w:b/>
          <w:bCs/>
        </w:rPr>
      </w:pPr>
    </w:p>
    <w:p w14:paraId="291C1ED0" w14:textId="11643073" w:rsidR="00675B62" w:rsidRDefault="00675B62" w:rsidP="00675B62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7A8F516" w14:textId="7E3D2BA3" w:rsidR="00675B62" w:rsidRDefault="00675B62" w:rsidP="00675B62">
      <w:pPr>
        <w:tabs>
          <w:tab w:val="left" w:pos="2097"/>
        </w:tabs>
      </w:pPr>
      <w:r w:rsidRPr="00906289">
        <w:lastRenderedPageBreak/>
        <w:t>Samrådet avslutades den</w:t>
      </w:r>
      <w:r>
        <w:t xml:space="preserve"> 1 april 2026. </w:t>
      </w:r>
      <w:r w:rsidRPr="00906289">
        <w:t>Det fanns stöd för regeringen ståndpunkt.</w:t>
      </w:r>
      <w:r>
        <w:t xml:space="preserve"> Ingen avvikande ståndpunkt har anmälts.</w:t>
      </w:r>
    </w:p>
    <w:p w14:paraId="61FF72BD" w14:textId="77777777" w:rsidR="00675B62" w:rsidRDefault="00675B62" w:rsidP="00675B62">
      <w:pPr>
        <w:tabs>
          <w:tab w:val="left" w:pos="2097"/>
        </w:tabs>
      </w:pPr>
    </w:p>
    <w:p w14:paraId="2C09E1AA" w14:textId="62B27662" w:rsidR="00675B62" w:rsidRPr="00675B62" w:rsidRDefault="00675B62" w:rsidP="00675B62">
      <w:pPr>
        <w:numPr>
          <w:ilvl w:val="0"/>
          <w:numId w:val="37"/>
        </w:numPr>
        <w:tabs>
          <w:tab w:val="left" w:pos="2097"/>
        </w:tabs>
        <w:rPr>
          <w:lang w:val="en-US"/>
        </w:rPr>
      </w:pPr>
      <w:r w:rsidRPr="00675B62">
        <w:rPr>
          <w:lang w:val="en-GB"/>
        </w:rPr>
        <w:t>Council Decision on the EU position at the 3rd session of the Supervisory Authority of the Luxembourg Protocol (Railway Rolling Stock)</w:t>
      </w:r>
    </w:p>
    <w:p w14:paraId="5F5BC49C" w14:textId="77777777" w:rsidR="00675B62" w:rsidRPr="00675B62" w:rsidRDefault="00675B62" w:rsidP="00675B62">
      <w:pPr>
        <w:rPr>
          <w:b/>
          <w:bCs/>
          <w:lang w:val="en-US"/>
        </w:rPr>
      </w:pPr>
    </w:p>
    <w:p w14:paraId="421ECF59" w14:textId="280EEB0B" w:rsidR="00675B62" w:rsidRDefault="00675B62" w:rsidP="00675B62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F22B471" w14:textId="77777777" w:rsidR="00675B62" w:rsidRDefault="00675B62" w:rsidP="00675B62">
      <w:pPr>
        <w:widowControl/>
      </w:pPr>
      <w:r w:rsidRPr="00906289">
        <w:t>Samrådet avslutades den</w:t>
      </w:r>
      <w:r>
        <w:t xml:space="preserve"> 1 april 2026. </w:t>
      </w:r>
      <w:r w:rsidRPr="00906289">
        <w:t>Det fanns stöd för regeringen ståndpunkt.</w:t>
      </w:r>
      <w:r>
        <w:t xml:space="preserve"> Ingen avvikande ståndpunkt har anmälts. </w:t>
      </w:r>
    </w:p>
    <w:p w14:paraId="7E04D64C" w14:textId="77777777" w:rsidR="00675B62" w:rsidRDefault="00675B62" w:rsidP="00675B62">
      <w:pPr>
        <w:widowControl/>
      </w:pPr>
    </w:p>
    <w:p w14:paraId="33056472" w14:textId="722C3CB4" w:rsidR="00675B62" w:rsidRDefault="00675B62" w:rsidP="00675B62">
      <w:pPr>
        <w:widowControl/>
        <w:numPr>
          <w:ilvl w:val="0"/>
          <w:numId w:val="36"/>
        </w:numPr>
      </w:pPr>
      <w:r w:rsidRPr="00675B62">
        <w:t xml:space="preserve">Rådets beslut om godkännande av </w:t>
      </w:r>
      <w:proofErr w:type="spellStart"/>
      <w:r w:rsidRPr="00675B62">
        <w:t>Crisis</w:t>
      </w:r>
      <w:proofErr w:type="spellEnd"/>
      <w:r w:rsidRPr="00675B62">
        <w:t xml:space="preserve"> Management </w:t>
      </w:r>
      <w:proofErr w:type="spellStart"/>
      <w:r w:rsidRPr="00675B62">
        <w:t>Concept</w:t>
      </w:r>
      <w:proofErr w:type="spellEnd"/>
      <w:r w:rsidRPr="00675B62">
        <w:t xml:space="preserve"> (CMC) för en möjlig ny civil GSFP-insats i Armenien </w:t>
      </w:r>
    </w:p>
    <w:p w14:paraId="64C0E13E" w14:textId="77777777" w:rsidR="00675B62" w:rsidRDefault="00675B62" w:rsidP="00675B62">
      <w:pPr>
        <w:tabs>
          <w:tab w:val="left" w:pos="2097"/>
        </w:tabs>
        <w:rPr>
          <w:b/>
          <w:bCs/>
        </w:rPr>
      </w:pPr>
    </w:p>
    <w:p w14:paraId="2E82B165" w14:textId="6680581B" w:rsidR="00675B62" w:rsidRDefault="00675B62" w:rsidP="00675B62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13</w:t>
      </w:r>
    </w:p>
    <w:p w14:paraId="345B032D" w14:textId="00054DA5" w:rsidR="00675B62" w:rsidRDefault="00675B62" w:rsidP="00675B62">
      <w:pPr>
        <w:tabs>
          <w:tab w:val="left" w:pos="2097"/>
        </w:tabs>
      </w:pPr>
      <w:r>
        <w:t>Samrådet avslutades den 30 mars 2026.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0875DACF" w14:textId="59B5838C" w:rsidR="00675B62" w:rsidRDefault="00675B62" w:rsidP="00675B62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13</w:t>
      </w:r>
    </w:p>
    <w:p w14:paraId="2C57E92E" w14:textId="4DBFC28C" w:rsidR="00675B62" w:rsidRDefault="00675B62" w:rsidP="00675B62">
      <w:pPr>
        <w:tabs>
          <w:tab w:val="left" w:pos="2097"/>
        </w:tabs>
      </w:pPr>
      <w:r>
        <w:t>Samrådet avslutades den 27 mars 2026. Det fanns stöd för regeringens ståndpunkter. Inga avvikande ståndpunkter har anmälts.</w:t>
      </w:r>
    </w:p>
    <w:p w14:paraId="02FEEA79" w14:textId="77777777" w:rsidR="00675B62" w:rsidRDefault="00675B62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E17D" w14:textId="77777777" w:rsidR="00D02615" w:rsidRDefault="00D02615" w:rsidP="00011EB2">
      <w:r>
        <w:separator/>
      </w:r>
    </w:p>
  </w:endnote>
  <w:endnote w:type="continuationSeparator" w:id="0">
    <w:p w14:paraId="7E592EB9" w14:textId="77777777" w:rsidR="00D02615" w:rsidRDefault="00D0261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D0E8" w14:textId="77777777" w:rsidR="00D02615" w:rsidRDefault="00D02615" w:rsidP="00011EB2">
      <w:r>
        <w:separator/>
      </w:r>
    </w:p>
  </w:footnote>
  <w:footnote w:type="continuationSeparator" w:id="0">
    <w:p w14:paraId="5359927E" w14:textId="77777777" w:rsidR="00D02615" w:rsidRDefault="00D02615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4F77"/>
    <w:multiLevelType w:val="hybridMultilevel"/>
    <w:tmpl w:val="9BDEFA16"/>
    <w:lvl w:ilvl="0" w:tplc="21D42AA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122"/>
    <w:multiLevelType w:val="hybridMultilevel"/>
    <w:tmpl w:val="9A2C23BC"/>
    <w:lvl w:ilvl="0" w:tplc="ED4C26E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80609"/>
    <w:multiLevelType w:val="hybridMultilevel"/>
    <w:tmpl w:val="B5229070"/>
    <w:lvl w:ilvl="0" w:tplc="DADA5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3B99"/>
    <w:multiLevelType w:val="hybridMultilevel"/>
    <w:tmpl w:val="74EA8FC8"/>
    <w:lvl w:ilvl="0" w:tplc="7C8ED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8"/>
  </w:num>
  <w:num w:numId="2" w16cid:durableId="1414400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9"/>
  </w:num>
  <w:num w:numId="5" w16cid:durableId="2260355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6"/>
  </w:num>
  <w:num w:numId="11" w16cid:durableId="1543513239">
    <w:abstractNumId w:val="3"/>
  </w:num>
  <w:num w:numId="12" w16cid:durableId="12332017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5"/>
  </w:num>
  <w:num w:numId="27" w16cid:durableId="421609592">
    <w:abstractNumId w:val="0"/>
  </w:num>
  <w:num w:numId="28" w16cid:durableId="1987279558">
    <w:abstractNumId w:val="10"/>
  </w:num>
  <w:num w:numId="29" w16cid:durableId="276252883">
    <w:abstractNumId w:val="35"/>
  </w:num>
  <w:num w:numId="30" w16cid:durableId="1951349196">
    <w:abstractNumId w:val="6"/>
  </w:num>
  <w:num w:numId="31" w16cid:durableId="406267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1"/>
  </w:num>
  <w:num w:numId="34" w16cid:durableId="2104184779">
    <w:abstractNumId w:val="15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152785">
    <w:abstractNumId w:val="14"/>
  </w:num>
  <w:num w:numId="37" w16cid:durableId="93595457">
    <w:abstractNumId w:val="8"/>
  </w:num>
  <w:num w:numId="38" w16cid:durableId="1340305491">
    <w:abstractNumId w:val="4"/>
  </w:num>
  <w:num w:numId="39" w16cid:durableId="20477561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660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6A9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0515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5DA3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3CDB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05C0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B62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17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0570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845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D30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1B45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21CD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27CB4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899"/>
    <w:rsid w:val="00AD3A26"/>
    <w:rsid w:val="00AD495C"/>
    <w:rsid w:val="00AD5233"/>
    <w:rsid w:val="00AD5C75"/>
    <w:rsid w:val="00AD6143"/>
    <w:rsid w:val="00AE1315"/>
    <w:rsid w:val="00AE1851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B08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3C39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16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615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2754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2D3D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4AC8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71B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51CC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7</Pages>
  <Words>1325</Words>
  <Characters>7753</Characters>
  <Application>Microsoft Office Word</Application>
  <DocSecurity>4</DocSecurity>
  <Lines>1292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</cp:revision>
  <cp:lastPrinted>2023-12-19T08:01:00Z</cp:lastPrinted>
  <dcterms:created xsi:type="dcterms:W3CDTF">2026-04-22T10:20:00Z</dcterms:created>
  <dcterms:modified xsi:type="dcterms:W3CDTF">2026-04-22T10:20:00Z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