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704" w:rsidRPr="00346B72" w:rsidRDefault="009F7704">
      <w:pPr>
        <w:pStyle w:val="Frslagsrubrik"/>
      </w:pPr>
      <w:r w:rsidRPr="00346B72">
        <w:t>Förslag till riksdagsbeslut</w:t>
      </w:r>
    </w:p>
    <w:p w:rsidR="009F7704" w:rsidRPr="00346B72" w:rsidRDefault="009F7704">
      <w:pPr>
        <w:pStyle w:val="Hemstlatt"/>
        <w:ind w:left="0"/>
      </w:pPr>
      <w:r w:rsidRPr="00346B72">
        <w:t>Riksdagen tillkännager för regeringen som sin mening vad som anförs i motionen om planerade förändringar i kassalagstiftnin</w:t>
      </w:r>
      <w:r w:rsidRPr="00346B72">
        <w:t>g</w:t>
      </w:r>
      <w:r w:rsidRPr="00346B72">
        <w:t>en.</w:t>
      </w:r>
    </w:p>
    <w:p w:rsidR="009F7704" w:rsidRPr="00346B72" w:rsidRDefault="009F7704">
      <w:pPr>
        <w:pStyle w:val="Rubrik1"/>
      </w:pPr>
      <w:r w:rsidRPr="00346B72">
        <w:t>Motivering</w:t>
      </w:r>
    </w:p>
    <w:p w:rsidR="009F7704" w:rsidRPr="00346B72" w:rsidRDefault="009F7704">
      <w:r w:rsidRPr="00346B72">
        <w:t>Kassalagen gäller alla butiker som hanterar kontantförsäljning (kortköp rä</w:t>
      </w:r>
      <w:r w:rsidRPr="00346B72">
        <w:t>k</w:t>
      </w:r>
      <w:r w:rsidRPr="00346B72">
        <w:t>nas som kontanter) och säljer för mer än 171 200 kr per år (= fyra prisbasb</w:t>
      </w:r>
      <w:r w:rsidRPr="00346B72">
        <w:t>e</w:t>
      </w:r>
      <w:r w:rsidRPr="00346B72">
        <w:t>lopp). Skatteverket har föreslagit att gränsen sänks till ett basbelopp 2012.</w:t>
      </w:r>
    </w:p>
    <w:p w:rsidR="009F7704" w:rsidRPr="00346B72" w:rsidRDefault="009F7704">
      <w:pPr>
        <w:pStyle w:val="Normaltindrag"/>
      </w:pPr>
      <w:r w:rsidRPr="00346B72">
        <w:t>Undantag är i dagsläget automathandel, torg- och marknadshandel, skatt</w:t>
      </w:r>
      <w:r w:rsidRPr="00346B72">
        <w:t>e</w:t>
      </w:r>
      <w:r w:rsidRPr="00346B72">
        <w:t>befriad verksamhet, handel på tillfälliga försäljningsställen. Men Skatteverket har föreslagit att undantaget för torg- och marknadshandel skall slopas 2012. Större företag anses däremot ha god intern kontroll och kan därför söka di</w:t>
      </w:r>
      <w:r w:rsidRPr="00346B72">
        <w:t>s</w:t>
      </w:r>
      <w:r w:rsidRPr="00346B72">
        <w:t>pens, som dock är tidsbegränsad. Skatteverket uppskattar att totalt ca 120 000 kassaplatser berörs av Sveriges totalt 300 000 kassor (före 2012 års planerade skärpning av lagen).</w:t>
      </w:r>
    </w:p>
    <w:p w:rsidR="009F7704" w:rsidRPr="00346B72" w:rsidRDefault="009F7704">
      <w:pPr>
        <w:pStyle w:val="Normaltindrag"/>
      </w:pPr>
      <w:r w:rsidRPr="00346B72">
        <w:t>De flesta kommuner anser att det är viktigt med en levande stadskärna, där torg- och marknadshandel</w:t>
      </w:r>
      <w:r w:rsidRPr="00346B72">
        <w:t xml:space="preserve"> är en trivsam del av det, både för invånarna och för besökare. Om undantaget tas bort i kassalagen för dessa verksamheter, är risken stor att merparten försvinner. Däremot är inget sagt om att torg- och mar</w:t>
      </w:r>
      <w:r w:rsidRPr="00346B72">
        <w:t>k</w:t>
      </w:r>
      <w:r w:rsidRPr="00346B72">
        <w:t>nadshandeln behöver kontrolleras som andra näringsverksamheter, men kr</w:t>
      </w:r>
      <w:r w:rsidRPr="00346B72">
        <w:t>a</w:t>
      </w:r>
      <w:r w:rsidRPr="00346B72">
        <w:t>vet på en likadan kassautrustning för dessa mobila småföretag som för butiker är fel väg att gå. En enklare variant skulle säkerligen vara mera acce</w:t>
      </w:r>
      <w:r w:rsidRPr="00346B72">
        <w:t>p</w:t>
      </w:r>
      <w:r w:rsidRPr="00346B72">
        <w:t>terad hos handlare som enbart har den typen av försäljning.</w:t>
      </w:r>
    </w:p>
    <w:p w:rsidR="009F7704" w:rsidRPr="00346B72" w:rsidRDefault="009F7704">
      <w:pPr>
        <w:pStyle w:val="Normaltindrag"/>
      </w:pPr>
      <w:r w:rsidRPr="00346B72">
        <w:t>Har handlaren en annan r</w:t>
      </w:r>
      <w:r w:rsidRPr="00346B72">
        <w:t>egistrerad verksamhet i bolag bör ingen skillnad göras. Då handlar det troligen om en sidoinkomst i torg- och marknadshandel och inte en huvudverksamhet.</w:t>
      </w:r>
    </w:p>
    <w:p w:rsidR="009F7704" w:rsidRPr="00346B72" w:rsidRDefault="009F7704">
      <w:pPr>
        <w:pStyle w:val="Normaltindrag"/>
      </w:pPr>
      <w:r w:rsidRPr="00346B72">
        <w:t>Den förstärkta kassalagen har skärpt situationen i många butiker, resta</w:t>
      </w:r>
      <w:r w:rsidRPr="00346B72">
        <w:t>u</w:t>
      </w:r>
      <w:r w:rsidRPr="00346B72">
        <w:t xml:space="preserve">ranger och kaféer som måste kunna lämna kvitto till kunden på begäran, med </w:t>
      </w:r>
      <w:r w:rsidRPr="00346B72">
        <w:lastRenderedPageBreak/>
        <w:t>andra ord att betalningen stämplats in. Fortfarande händer dock att vissa ku</w:t>
      </w:r>
      <w:r w:rsidRPr="00346B72">
        <w:t>n</w:t>
      </w:r>
      <w:r w:rsidRPr="00346B72">
        <w:t>der ser att säljaren endast ”plingar” upp kassalådan och lägger i erlagd beta</w:t>
      </w:r>
      <w:r w:rsidRPr="00346B72">
        <w:t>l</w:t>
      </w:r>
      <w:r w:rsidRPr="00346B72">
        <w:t>ning, om inte kvitto begärs. Det krävs en uppföljning av kassalagen, och Ska</w:t>
      </w:r>
      <w:r w:rsidRPr="00346B72">
        <w:t>t</w:t>
      </w:r>
      <w:r w:rsidRPr="00346B72">
        <w:t>teverket bör kunna göra oanmälda besök i alla verksamheter som har kontan</w:t>
      </w:r>
      <w:r w:rsidRPr="00346B72">
        <w:t>t</w:t>
      </w:r>
      <w:r w:rsidRPr="00346B72">
        <w:t>hantering.</w:t>
      </w:r>
    </w:p>
    <w:p w:rsidR="009F7704" w:rsidRPr="00346B72" w:rsidRDefault="009F7704">
      <w:pPr>
        <w:pStyle w:val="Normaltindrag"/>
      </w:pPr>
      <w:r w:rsidRPr="00346B72">
        <w:t xml:space="preserve">Detta har stor betydelse för rättvisan mellan verksamheter inte minst i samma bransch, dvs. om lagen följs eller inte. </w:t>
      </w:r>
      <w:r w:rsidRPr="00346B72">
        <w:t>De företagare som sköter sig och betalar skatter och avgifter ska inte behöva står tillbaka för mindre seriösa kolleger.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6B72">
        <w:trPr>
          <w:cantSplit/>
        </w:trPr>
        <w:tc>
          <w:tcPr>
            <w:tcW w:w="3046" w:type="dxa"/>
          </w:tcPr>
          <w:p w:rsidR="009F7704" w:rsidRPr="00346B72" w:rsidRDefault="009F7704">
            <w:pPr>
              <w:pStyle w:val="UnderskriftDatum"/>
              <w:spacing w:before="240"/>
            </w:pPr>
            <w:r w:rsidRPr="00346B72">
              <w:t>Stockholm den 5 oktober 2011</w:t>
            </w:r>
          </w:p>
        </w:tc>
        <w:tc>
          <w:tcPr>
            <w:tcW w:w="3047" w:type="dxa"/>
          </w:tcPr>
          <w:p w:rsidR="009F7704" w:rsidRPr="00346B72" w:rsidRDefault="009F7704">
            <w:pPr>
              <w:pStyle w:val="Underskrifter"/>
              <w:spacing w:before="240"/>
            </w:pPr>
          </w:p>
        </w:tc>
      </w:tr>
      <w:tr w:rsidR="00000000" w:rsidRPr="00346B72">
        <w:trPr>
          <w:cantSplit/>
        </w:trPr>
        <w:tc>
          <w:tcPr>
            <w:tcW w:w="3046" w:type="dxa"/>
          </w:tcPr>
          <w:p w:rsidR="009F7704" w:rsidRPr="00346B72" w:rsidRDefault="009F7704">
            <w:pPr>
              <w:pStyle w:val="Underskrifter"/>
            </w:pPr>
            <w:r w:rsidRPr="00346B72">
              <w:t>Penilla Gunther (KD)</w:t>
            </w:r>
          </w:p>
        </w:tc>
        <w:tc>
          <w:tcPr>
            <w:tcW w:w="3046" w:type="dxa"/>
          </w:tcPr>
          <w:p w:rsidR="009F7704" w:rsidRPr="00346B72" w:rsidRDefault="009F7704">
            <w:pPr>
              <w:pStyle w:val="Underskrifter"/>
            </w:pPr>
          </w:p>
        </w:tc>
      </w:tr>
    </w:tbl>
    <w:p w:rsidR="009F7704" w:rsidRPr="00346B72" w:rsidRDefault="009F7704">
      <w:pPr>
        <w:pStyle w:val="Normaltindrag"/>
      </w:pPr>
    </w:p>
    <w:sectPr w:rsidR="009F7704" w:rsidRPr="00346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704" w:rsidRPr="00346B72" w:rsidRDefault="009F7704">
      <w:r w:rsidRPr="00346B72">
        <w:separator/>
      </w:r>
    </w:p>
  </w:endnote>
  <w:endnote w:type="continuationSeparator" w:id="0">
    <w:p w:rsidR="009F7704" w:rsidRPr="00346B72" w:rsidRDefault="009F7704">
      <w:r w:rsidRPr="00346B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704" w:rsidRPr="00346B72" w:rsidRDefault="00346B72">
    <w:pPr>
      <w:pStyle w:val="Sidfot"/>
    </w:pPr>
    <w:r w:rsidRPr="00346B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04186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704" w:rsidRDefault="009F77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7704" w:rsidRDefault="009F77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704" w:rsidRPr="00346B72" w:rsidRDefault="00346B72">
    <w:pPr>
      <w:pStyle w:val="Sidfot"/>
    </w:pPr>
    <w:r w:rsidRPr="00346B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044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704" w:rsidRDefault="009F77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7704" w:rsidRDefault="009F77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704" w:rsidRPr="00346B72" w:rsidRDefault="00346B72">
    <w:pPr>
      <w:pStyle w:val="Sidfot"/>
    </w:pPr>
    <w:r w:rsidRPr="00346B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75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704" w:rsidRDefault="009F77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7704" w:rsidRDefault="009F77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704" w:rsidRPr="00346B72" w:rsidRDefault="009F7704">
      <w:r w:rsidRPr="00346B72">
        <w:separator/>
      </w:r>
    </w:p>
  </w:footnote>
  <w:footnote w:type="continuationSeparator" w:id="0">
    <w:p w:rsidR="009F7704" w:rsidRPr="00346B72" w:rsidRDefault="009F7704">
      <w:r w:rsidRPr="00346B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704" w:rsidRPr="00346B72" w:rsidRDefault="00346B72">
    <w:pPr>
      <w:pStyle w:val="Sidhuvud"/>
    </w:pPr>
    <w:r w:rsidRPr="00346B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37799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704" w:rsidRDefault="009F77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7704" w:rsidRDefault="009F77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704" w:rsidRPr="00346B72" w:rsidRDefault="00346B72">
    <w:pPr>
      <w:pStyle w:val="Sidhuvud"/>
    </w:pPr>
    <w:r w:rsidRPr="00346B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38480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704" w:rsidRDefault="009F77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7704" w:rsidRDefault="009F77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704" w:rsidRPr="00346B72" w:rsidRDefault="009F7704">
    <w:pPr>
      <w:pStyle w:val="FSHNormal"/>
      <w:tabs>
        <w:tab w:val="right" w:pos="5840"/>
      </w:tabs>
    </w:pPr>
    <w:r w:rsidRPr="00346B72">
      <w:br/>
    </w:r>
    <w:r w:rsidRPr="00346B72">
      <w:fldChar w:fldCharType="begin" w:fldLock="1"/>
    </w:r>
    <w:r w:rsidRPr="00346B72">
      <w:instrText xml:space="preserve"> DOCPROPERTY</w:instrText>
    </w:r>
    <w:r w:rsidRPr="00346B72">
      <w:rPr>
        <w:sz w:val="18"/>
      </w:rPr>
      <w:instrText xml:space="preserve"> "YearUser" *\charformat </w:instrText>
    </w:r>
    <w:r w:rsidRPr="00346B72">
      <w:fldChar w:fldCharType="separate"/>
    </w:r>
    <w:r w:rsidRPr="00346B72">
      <w:t>2011/12</w:t>
    </w:r>
    <w:r w:rsidRPr="00346B72">
      <w:fldChar w:fldCharType="end"/>
    </w:r>
    <w:r w:rsidRPr="00346B72">
      <w:t xml:space="preserve"> </w:t>
    </w:r>
    <w:r w:rsidRPr="00346B72">
      <w:tab/>
      <w:t xml:space="preserve">mnr: </w:t>
    </w:r>
    <w:r w:rsidRPr="00346B72">
      <w:fldChar w:fldCharType="begin" w:fldLock="1"/>
    </w:r>
    <w:r w:rsidRPr="00346B72">
      <w:instrText xml:space="preserve"> DOCPROPERTY</w:instrText>
    </w:r>
    <w:r w:rsidRPr="00346B72">
      <w:rPr>
        <w:sz w:val="18"/>
      </w:rPr>
      <w:instrText xml:space="preserve"> "Motionsnummer" *\charformat </w:instrText>
    </w:r>
    <w:r w:rsidRPr="00346B72">
      <w:fldChar w:fldCharType="separate"/>
    </w:r>
    <w:r w:rsidRPr="00346B72">
      <w:t>Sk377</w:t>
    </w:r>
    <w:r w:rsidRPr="00346B72">
      <w:fldChar w:fldCharType="end"/>
    </w:r>
    <w:r w:rsidRPr="00346B72">
      <w:br/>
    </w:r>
    <w:r w:rsidRPr="00346B72">
      <w:fldChar w:fldCharType="begin" w:fldLock="1"/>
    </w:r>
    <w:r w:rsidRPr="00346B72">
      <w:instrText xml:space="preserve"> DOCPROPERTY</w:instrText>
    </w:r>
    <w:r w:rsidRPr="00346B72">
      <w:rPr>
        <w:sz w:val="18"/>
      </w:rPr>
      <w:instrText xml:space="preserve"> "Samling" *\charformat </w:instrText>
    </w:r>
    <w:r w:rsidRPr="00346B72">
      <w:fldChar w:fldCharType="end"/>
    </w:r>
    <w:r w:rsidRPr="00346B72">
      <w:tab/>
      <w:t xml:space="preserve">pnr: </w:t>
    </w:r>
    <w:r w:rsidRPr="00346B72">
      <w:fldChar w:fldCharType="begin" w:fldLock="1"/>
    </w:r>
    <w:r w:rsidRPr="00346B72">
      <w:instrText xml:space="preserve"> DOCPROPERTY</w:instrText>
    </w:r>
    <w:r w:rsidRPr="00346B72">
      <w:rPr>
        <w:sz w:val="18"/>
      </w:rPr>
      <w:instrText xml:space="preserve"> "Partinummer" *\charformat </w:instrText>
    </w:r>
    <w:r w:rsidRPr="00346B72">
      <w:fldChar w:fldCharType="separate"/>
    </w:r>
    <w:r w:rsidRPr="00346B72">
      <w:t>KD796</w:t>
    </w:r>
    <w:r w:rsidRPr="00346B72">
      <w:fldChar w:fldCharType="end"/>
    </w:r>
  </w:p>
  <w:p w:rsidR="009F7704" w:rsidRPr="00346B72" w:rsidRDefault="009F7704">
    <w:pPr>
      <w:pStyle w:val="FSHRub1"/>
    </w:pPr>
    <w:r w:rsidRPr="00346B72">
      <w:t>Motion till riksdagen</w:t>
    </w:r>
    <w:r w:rsidRPr="00346B72">
      <w:br/>
    </w:r>
    <w:r w:rsidRPr="00346B72">
      <w:fldChar w:fldCharType="begin" w:fldLock="1"/>
    </w:r>
    <w:r w:rsidRPr="00346B72">
      <w:instrText xml:space="preserve"> DOCPROPERTY "YearUser" *\charformat </w:instrText>
    </w:r>
    <w:r w:rsidRPr="00346B72">
      <w:fldChar w:fldCharType="separate"/>
    </w:r>
    <w:r w:rsidRPr="00346B72">
      <w:t>2011/12</w:t>
    </w:r>
    <w:r w:rsidRPr="00346B72">
      <w:fldChar w:fldCharType="end"/>
    </w:r>
    <w:r w:rsidRPr="00346B72">
      <w:t>:</w:t>
    </w:r>
    <w:r w:rsidRPr="00346B72">
      <w:fldChar w:fldCharType="begin" w:fldLock="1"/>
    </w:r>
    <w:r w:rsidRPr="00346B72">
      <w:instrText xml:space="preserve"> DOCPROPERTY "Motionsnummer" *\charformat </w:instrText>
    </w:r>
    <w:r w:rsidRPr="00346B72">
      <w:fldChar w:fldCharType="separate"/>
    </w:r>
    <w:r w:rsidRPr="00346B72">
      <w:t>Sk377</w:t>
    </w:r>
    <w:r w:rsidRPr="00346B72">
      <w:fldChar w:fldCharType="end"/>
    </w:r>
  </w:p>
  <w:p w:rsidR="009F7704" w:rsidRPr="00346B72" w:rsidRDefault="009F7704">
    <w:pPr>
      <w:pStyle w:val="FSHNormalS5"/>
    </w:pPr>
    <w:r w:rsidRPr="00346B72">
      <w:fldChar w:fldCharType="begin" w:fldLock="1"/>
    </w:r>
    <w:r w:rsidRPr="00346B72">
      <w:instrText xml:space="preserve"> DOCPROPERTY "MotionarText" *\charformat </w:instrText>
    </w:r>
    <w:r w:rsidRPr="00346B72">
      <w:fldChar w:fldCharType="separate"/>
    </w:r>
    <w:r w:rsidRPr="00346B72">
      <w:t>av Penilla Gunther (KD)</w:t>
    </w:r>
    <w:r w:rsidRPr="00346B72">
      <w:fldChar w:fldCharType="end"/>
    </w:r>
    <w:r w:rsidRPr="00346B72">
      <w:br/>
    </w:r>
    <w:r w:rsidRPr="00346B72">
      <w:fldChar w:fldCharType="begin" w:fldLock="1"/>
    </w:r>
    <w:r w:rsidRPr="00346B72">
      <w:instrText xml:space="preserve"> DOCPROPERTY "SvarFrasKort" *\charformat </w:instrText>
    </w:r>
    <w:r w:rsidRPr="00346B72">
      <w:fldChar w:fldCharType="end"/>
    </w:r>
  </w:p>
  <w:p w:rsidR="009F7704" w:rsidRPr="00346B72" w:rsidRDefault="009F7704">
    <w:pPr>
      <w:pStyle w:val="FSHTitel"/>
    </w:pPr>
    <w:r w:rsidRPr="00346B72">
      <w:fldChar w:fldCharType="begin" w:fldLock="1"/>
    </w:r>
    <w:r w:rsidRPr="00346B72">
      <w:instrText xml:space="preserve"> DOCPROPERTY</w:instrText>
    </w:r>
    <w:r w:rsidRPr="00346B72">
      <w:rPr>
        <w:sz w:val="18"/>
      </w:rPr>
      <w:instrText xml:space="preserve"> "RubrikSvar" *\charformat </w:instrText>
    </w:r>
    <w:r w:rsidRPr="00346B72">
      <w:fldChar w:fldCharType="separate"/>
    </w:r>
    <w:r w:rsidRPr="00346B72">
      <w:t>Kassalagstiftningen</w:t>
    </w:r>
    <w:r w:rsidRPr="00346B72">
      <w:fldChar w:fldCharType="end"/>
    </w:r>
  </w:p>
  <w:p w:rsidR="009F7704" w:rsidRPr="00346B72" w:rsidRDefault="009F7704">
    <w:pPr>
      <w:pStyle w:val="Normal00"/>
    </w:pPr>
  </w:p>
  <w:p w:rsidR="009F7704" w:rsidRPr="00346B72" w:rsidRDefault="009F77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4358655">
    <w:abstractNumId w:val="3"/>
  </w:num>
  <w:num w:numId="2" w16cid:durableId="2095275493">
    <w:abstractNumId w:val="2"/>
  </w:num>
  <w:num w:numId="3" w16cid:durableId="1712073314">
    <w:abstractNumId w:val="1"/>
  </w:num>
  <w:num w:numId="4" w16cid:durableId="626741703">
    <w:abstractNumId w:val="0"/>
  </w:num>
  <w:num w:numId="5" w16cid:durableId="403457509">
    <w:abstractNumId w:val="7"/>
  </w:num>
  <w:num w:numId="6" w16cid:durableId="313721422">
    <w:abstractNumId w:val="6"/>
  </w:num>
  <w:num w:numId="7" w16cid:durableId="418872132">
    <w:abstractNumId w:val="5"/>
  </w:num>
  <w:num w:numId="8" w16cid:durableId="737485721">
    <w:abstractNumId w:val="4"/>
  </w:num>
  <w:num w:numId="9" w16cid:durableId="1760522571">
    <w:abstractNumId w:val="8"/>
  </w:num>
  <w:num w:numId="10" w16cid:durableId="212348505">
    <w:abstractNumId w:val="9"/>
  </w:num>
  <w:num w:numId="11" w16cid:durableId="1238054878">
    <w:abstractNumId w:val="10"/>
  </w:num>
  <w:num w:numId="12" w16cid:durableId="2140947958">
    <w:abstractNumId w:val="13"/>
  </w:num>
  <w:num w:numId="13" w16cid:durableId="989870683">
    <w:abstractNumId w:val="15"/>
  </w:num>
  <w:num w:numId="14" w16cid:durableId="85268791">
    <w:abstractNumId w:val="16"/>
  </w:num>
  <w:num w:numId="15" w16cid:durableId="214237888">
    <w:abstractNumId w:val="11"/>
  </w:num>
  <w:num w:numId="16" w16cid:durableId="1080103844">
    <w:abstractNumId w:val="18"/>
  </w:num>
  <w:num w:numId="17" w16cid:durableId="786004344">
    <w:abstractNumId w:val="17"/>
  </w:num>
  <w:num w:numId="18" w16cid:durableId="1232078361">
    <w:abstractNumId w:val="14"/>
  </w:num>
  <w:num w:numId="19" w16cid:durableId="231082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C3A6742B-AD71-4B31-A74B-98C667A53FF3}"/>
  </w:docVars>
  <w:rsids>
    <w:rsidRoot w:val="00060D09"/>
    <w:rsid w:val="00060D09"/>
    <w:rsid w:val="00346B72"/>
    <w:rsid w:val="009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459E1F-F5DE-435C-8575-603D0CB7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2047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KD796</vt:lpstr>
    </vt:vector>
  </TitlesOfParts>
  <Company>Riksdagen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KD796</dc:title>
  <dc:subject>KD796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2011-12-13T07:45:00Z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Kassalagstiftningen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Kassalagstiftningen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20112012000000750068000007960069</vt:lpwstr>
  </property>
  <property fmtid="{D5CDD505-2E9C-101B-9397-08002B2CF9AE}" pid="47" name="datum">
    <vt:lpwstr>111005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20112012000000750068000007960069</vt:lpwstr>
  </property>
  <property fmtid="{D5CDD505-2E9C-101B-9397-08002B2CF9AE}" pid="50" name="nummer">
    <vt:lpwstr>377</vt:lpwstr>
  </property>
  <property fmtid="{D5CDD505-2E9C-101B-9397-08002B2CF9AE}" pid="51" name="utskottsbeteckning">
    <vt:lpwstr>Sk</vt:lpwstr>
  </property>
  <property fmtid="{D5CDD505-2E9C-101B-9397-08002B2CF9AE}" pid="52" name="GlobalUID">
    <vt:lpwstr>{E2DBB31B-E840-40D2-BA55-A11D29745445}</vt:lpwstr>
  </property>
  <property fmtid="{D5CDD505-2E9C-101B-9397-08002B2CF9AE}" pid="53" name="Överföringar">
    <vt:i4>0</vt:i4>
  </property>
  <property fmtid="{D5CDD505-2E9C-101B-9397-08002B2CF9AE}" pid="54" name="Checksum">
    <vt:lpwstr>*0007098326050*</vt:lpwstr>
  </property>
  <property fmtid="{D5CDD505-2E9C-101B-9397-08002B2CF9AE}" pid="55" name="skuggnummer">
    <vt:lpwstr>2384</vt:lpwstr>
  </property>
  <property fmtid="{D5CDD505-2E9C-101B-9397-08002B2CF9AE}" pid="56" name="urixVersion">
    <vt:lpwstr>4.5.0.25</vt:lpwstr>
  </property>
  <property fmtid="{D5CDD505-2E9C-101B-9397-08002B2CF9AE}" pid="57" name="urixOrigin">
    <vt:lpwstr>111221 10:18:02.122</vt:lpwstr>
  </property>
  <property fmtid="{D5CDD505-2E9C-101B-9397-08002B2CF9AE}" pid="58" name="urixGuid">
    <vt:lpwstr>{A3277212-0E30-4732-B8E7-530813A09316}</vt:lpwstr>
  </property>
</Properties>
</file>