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37D66F0EFA43EC8460EBA12D53BC86"/>
        </w:placeholder>
        <w:text/>
      </w:sdtPr>
      <w:sdtEndPr/>
      <w:sdtContent>
        <w:p w:rsidRPr="009B062B" w:rsidR="00AF30DD" w:rsidP="00DC6E3D" w:rsidRDefault="00AF30DD" w14:paraId="2335964D" w14:textId="77777777">
          <w:pPr>
            <w:pStyle w:val="Rubrik1"/>
            <w:spacing w:after="300"/>
          </w:pPr>
          <w:r w:rsidRPr="009B062B">
            <w:t>Förslag till riksdagsbeslut</w:t>
          </w:r>
        </w:p>
      </w:sdtContent>
    </w:sdt>
    <w:sdt>
      <w:sdtPr>
        <w:alias w:val="Yrkande 1"/>
        <w:tag w:val="bfaff22c-0567-41e0-a3e6-2a079c5c6d37"/>
        <w:id w:val="2083408402"/>
        <w:lock w:val="sdtLocked"/>
      </w:sdtPr>
      <w:sdtEndPr/>
      <w:sdtContent>
        <w:p w:rsidR="00A36FAB" w:rsidRDefault="00425A3F" w14:paraId="2335964E" w14:textId="77777777">
          <w:pPr>
            <w:pStyle w:val="Frslagstext"/>
            <w:numPr>
              <w:ilvl w:val="0"/>
              <w:numId w:val="0"/>
            </w:numPr>
          </w:pPr>
          <w:r>
            <w:t>Riksdagen ställer sig bakom det som anförs i motionen om att säga upp det politiska dialog- och samarbetsavtalet mellan EU och Kuba (PDCA)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9D0760B08C4003B01A7B6D5A62C047"/>
        </w:placeholder>
        <w:text/>
      </w:sdtPr>
      <w:sdtEndPr/>
      <w:sdtContent>
        <w:p w:rsidRPr="009B062B" w:rsidR="006D79C9" w:rsidP="00333E95" w:rsidRDefault="006D79C9" w14:paraId="2335964F" w14:textId="77777777">
          <w:pPr>
            <w:pStyle w:val="Rubrik1"/>
          </w:pPr>
          <w:r>
            <w:t>Motivering</w:t>
          </w:r>
        </w:p>
      </w:sdtContent>
    </w:sdt>
    <w:p w:rsidR="00061A33" w:rsidP="00216FB9" w:rsidRDefault="00061A33" w14:paraId="23359650" w14:textId="77777777">
      <w:pPr>
        <w:pStyle w:val="Normalutanindragellerluft"/>
      </w:pPr>
      <w:r>
        <w:t>År 2019 firade Europa 30 år sedan Berlinmurens fall samt Europarådets 70-åriga samarbete för att främja demokrati, mänskliga rättigheter och rättsstatsutveckling. Det var också året då den kommunistiska revolutionen på Kuba fyllde 60 år, vilket lägligt nog kom i samband med att en riksdagsmajoritet trotsade människorättsförsvarares och exilkubaners vilja, genom att ratificera det omtalade EU-Kubaavtalet.</w:t>
      </w:r>
    </w:p>
    <w:p w:rsidR="00422B9E" w:rsidP="00216FB9" w:rsidRDefault="00061A33" w14:paraId="23359651" w14:textId="32F0C887">
      <w:r>
        <w:t>Nämnda avtal innebar i korthet att man legitimerade den djupt odemokratiska kubanska kommunistregimen samtidigt som man aktivt hållit den politiska oppositionen utanför samtalen. Det kan närmast betraktas som en mycket dålig start om syftet med detta avtal vore att förbättra situationen för kubaner i allmänhet och politisk mångfald eller demokrati i synnerhet. Likväl gick man vidare och riksdagsmajoriteten svek den kubanska oppositionen trots åtskilliga vädjanden och trots en utrikesdeklaration inne</w:t>
      </w:r>
      <w:r w:rsidR="00216FB9">
        <w:softHyphen/>
      </w:r>
      <w:r>
        <w:t>hållande en påstådd demokratioffensiv. Mot bakgrund av att avtalet helt saknade krav på förändring från Kubas sida var det inte konstigt att många förfärades över ställnings</w:t>
      </w:r>
      <w:r w:rsidR="00216FB9">
        <w:softHyphen/>
      </w:r>
      <w:r>
        <w:t xml:space="preserve">tagandet som tagits trots att </w:t>
      </w:r>
      <w:r w:rsidRPr="00061A33">
        <w:t>regimens tryck på civilsamhället ökat</w:t>
      </w:r>
      <w:r>
        <w:t>.</w:t>
      </w:r>
    </w:p>
    <w:p w:rsidR="00061A33" w:rsidP="00216FB9" w:rsidRDefault="00061A33" w14:paraId="23359653" w14:textId="10D53E60">
      <w:r>
        <w:t xml:space="preserve">Avtalet </w:t>
      </w:r>
      <w:r w:rsidRPr="00061A33">
        <w:t xml:space="preserve">tillämpas </w:t>
      </w:r>
      <w:r>
        <w:t xml:space="preserve">fortfarande </w:t>
      </w:r>
      <w:r w:rsidRPr="00061A33">
        <w:t xml:space="preserve">provisoriskt eftersom det inte </w:t>
      </w:r>
      <w:r>
        <w:t xml:space="preserve">har </w:t>
      </w:r>
      <w:r w:rsidRPr="00061A33">
        <w:t>ratificerats av samt</w:t>
      </w:r>
      <w:r w:rsidR="00216FB9">
        <w:softHyphen/>
      </w:r>
      <w:r w:rsidRPr="00061A33">
        <w:t xml:space="preserve">liga </w:t>
      </w:r>
      <w:r>
        <w:t xml:space="preserve">av EU:s </w:t>
      </w:r>
      <w:r w:rsidRPr="00061A33">
        <w:t xml:space="preserve">medlemsstater. </w:t>
      </w:r>
      <w:r>
        <w:t>Regeringen bör</w:t>
      </w:r>
      <w:r w:rsidRPr="00061A33">
        <w:t xml:space="preserve"> </w:t>
      </w:r>
      <w:r>
        <w:t xml:space="preserve">säga upp </w:t>
      </w:r>
      <w:r w:rsidR="00251BB8">
        <w:rPr>
          <w:rStyle w:val="FrslagstextChar"/>
        </w:rPr>
        <w:t xml:space="preserve">det </w:t>
      </w:r>
      <w:r w:rsidRPr="00061A33" w:rsidR="00251BB8">
        <w:rPr>
          <w:rStyle w:val="FrslagstextChar"/>
        </w:rPr>
        <w:t>politiska dialog- och samar</w:t>
      </w:r>
      <w:r w:rsidR="00216FB9">
        <w:rPr>
          <w:rStyle w:val="FrslagstextChar"/>
        </w:rPr>
        <w:softHyphen/>
      </w:r>
      <w:r w:rsidRPr="00061A33" w:rsidR="00251BB8">
        <w:rPr>
          <w:rStyle w:val="FrslagstextChar"/>
        </w:rPr>
        <w:t>betsavtalet mellan EU och Kuba (PDCA)</w:t>
      </w:r>
      <w:r>
        <w:t>.</w:t>
      </w:r>
    </w:p>
    <w:sdt>
      <w:sdtPr>
        <w:alias w:val="CC_Underskrifter"/>
        <w:tag w:val="CC_Underskrifter"/>
        <w:id w:val="583496634"/>
        <w:lock w:val="sdtContentLocked"/>
        <w:placeholder>
          <w:docPart w:val="B73374BB31C64EF6BC94B33DF9FE2BBA"/>
        </w:placeholder>
      </w:sdtPr>
      <w:sdtEndPr/>
      <w:sdtContent>
        <w:p w:rsidR="00DC6E3D" w:rsidP="00F31A5B" w:rsidRDefault="00DC6E3D" w14:paraId="23359654" w14:textId="77777777"/>
        <w:p w:rsidRPr="008E0FE2" w:rsidR="004801AC" w:rsidP="00F31A5B" w:rsidRDefault="00500D44" w14:paraId="233596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150101" w:rsidRDefault="00150101" w14:paraId="2335965F" w14:textId="77777777">
      <w:bookmarkStart w:name="_GoBack" w:id="1"/>
      <w:bookmarkEnd w:id="1"/>
    </w:p>
    <w:sectPr w:rsidR="001501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59661" w14:textId="77777777" w:rsidR="00061A33" w:rsidRDefault="00061A33" w:rsidP="000C1CAD">
      <w:pPr>
        <w:spacing w:line="240" w:lineRule="auto"/>
      </w:pPr>
      <w:r>
        <w:separator/>
      </w:r>
    </w:p>
  </w:endnote>
  <w:endnote w:type="continuationSeparator" w:id="0">
    <w:p w14:paraId="23359662" w14:textId="77777777" w:rsidR="00061A33" w:rsidRDefault="00061A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9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96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7DAA" w14:textId="77777777" w:rsidR="00216FB9" w:rsidRDefault="00216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965F" w14:textId="77777777" w:rsidR="00061A33" w:rsidRDefault="00061A33" w:rsidP="000C1CAD">
      <w:pPr>
        <w:spacing w:line="240" w:lineRule="auto"/>
      </w:pPr>
      <w:r>
        <w:separator/>
      </w:r>
    </w:p>
  </w:footnote>
  <w:footnote w:type="continuationSeparator" w:id="0">
    <w:p w14:paraId="23359660" w14:textId="77777777" w:rsidR="00061A33" w:rsidRDefault="00061A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3596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59672" wp14:anchorId="23359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0D44" w14:paraId="23359675" w14:textId="77777777">
                          <w:pPr>
                            <w:jc w:val="right"/>
                          </w:pPr>
                          <w:sdt>
                            <w:sdtPr>
                              <w:alias w:val="CC_Noformat_Partikod"/>
                              <w:tag w:val="CC_Noformat_Partikod"/>
                              <w:id w:val="-53464382"/>
                              <w:placeholder>
                                <w:docPart w:val="352CD9E33E66407BAE4F46F973741715"/>
                              </w:placeholder>
                              <w:text/>
                            </w:sdtPr>
                            <w:sdtEndPr/>
                            <w:sdtContent>
                              <w:r w:rsidR="00061A33">
                                <w:t>SD</w:t>
                              </w:r>
                            </w:sdtContent>
                          </w:sdt>
                          <w:sdt>
                            <w:sdtPr>
                              <w:alias w:val="CC_Noformat_Partinummer"/>
                              <w:tag w:val="CC_Noformat_Partinummer"/>
                              <w:id w:val="-1709555926"/>
                              <w:placeholder>
                                <w:docPart w:val="F8CC7390D5254BEC8043D9C67F8B76B4"/>
                              </w:placeholder>
                              <w:text/>
                            </w:sdtPr>
                            <w:sdtEndPr/>
                            <w:sdtContent>
                              <w:r w:rsidR="00DC6E3D">
                                <w:t>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596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0D44" w14:paraId="23359675" w14:textId="77777777">
                    <w:pPr>
                      <w:jc w:val="right"/>
                    </w:pPr>
                    <w:sdt>
                      <w:sdtPr>
                        <w:alias w:val="CC_Noformat_Partikod"/>
                        <w:tag w:val="CC_Noformat_Partikod"/>
                        <w:id w:val="-53464382"/>
                        <w:placeholder>
                          <w:docPart w:val="352CD9E33E66407BAE4F46F973741715"/>
                        </w:placeholder>
                        <w:text/>
                      </w:sdtPr>
                      <w:sdtEndPr/>
                      <w:sdtContent>
                        <w:r w:rsidR="00061A33">
                          <w:t>SD</w:t>
                        </w:r>
                      </w:sdtContent>
                    </w:sdt>
                    <w:sdt>
                      <w:sdtPr>
                        <w:alias w:val="CC_Noformat_Partinummer"/>
                        <w:tag w:val="CC_Noformat_Partinummer"/>
                        <w:id w:val="-1709555926"/>
                        <w:placeholder>
                          <w:docPart w:val="F8CC7390D5254BEC8043D9C67F8B76B4"/>
                        </w:placeholder>
                        <w:text/>
                      </w:sdtPr>
                      <w:sdtEndPr/>
                      <w:sdtContent>
                        <w:r w:rsidR="00DC6E3D">
                          <w:t>315</w:t>
                        </w:r>
                      </w:sdtContent>
                    </w:sdt>
                  </w:p>
                </w:txbxContent>
              </v:textbox>
              <w10:wrap anchorx="page"/>
            </v:shape>
          </w:pict>
        </mc:Fallback>
      </mc:AlternateContent>
    </w:r>
  </w:p>
  <w:p w:rsidRPr="00293C4F" w:rsidR="00262EA3" w:rsidP="00776B74" w:rsidRDefault="00262EA3" w14:paraId="233596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359665" w14:textId="77777777">
    <w:pPr>
      <w:jc w:val="right"/>
    </w:pPr>
  </w:p>
  <w:p w:rsidR="00262EA3" w:rsidP="00776B74" w:rsidRDefault="00262EA3" w14:paraId="233596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0D44" w14:paraId="233596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59674" wp14:anchorId="233596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0D44" w14:paraId="2335966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61A33">
          <w:t>SD</w:t>
        </w:r>
      </w:sdtContent>
    </w:sdt>
    <w:sdt>
      <w:sdtPr>
        <w:alias w:val="CC_Noformat_Partinummer"/>
        <w:tag w:val="CC_Noformat_Partinummer"/>
        <w:id w:val="-2014525982"/>
        <w:lock w:val="contentLocked"/>
        <w:text/>
      </w:sdtPr>
      <w:sdtEndPr/>
      <w:sdtContent>
        <w:r w:rsidR="00DC6E3D">
          <w:t>315</w:t>
        </w:r>
      </w:sdtContent>
    </w:sdt>
  </w:p>
  <w:p w:rsidRPr="008227B3" w:rsidR="00262EA3" w:rsidP="008227B3" w:rsidRDefault="00500D44" w14:paraId="233596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0D44" w14:paraId="233596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:679</w:t>
        </w:r>
      </w:sdtContent>
    </w:sdt>
  </w:p>
  <w:p w:rsidR="00262EA3" w:rsidP="00E03A3D" w:rsidRDefault="00500D44" w14:paraId="2335966D"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425A3F" w14:paraId="2335966E" w14:textId="77C73500">
        <w:pPr>
          <w:pStyle w:val="FSHRub2"/>
        </w:pPr>
        <w:r>
          <w:t>Uppsägning av EU–Kuba-avtalet</w:t>
        </w:r>
      </w:p>
    </w:sdtContent>
  </w:sdt>
  <w:sdt>
    <w:sdtPr>
      <w:alias w:val="CC_Boilerplate_3"/>
      <w:tag w:val="CC_Boilerplate_3"/>
      <w:id w:val="1606463544"/>
      <w:lock w:val="sdtContentLocked"/>
      <w15:appearance w15:val="hidden"/>
      <w:text w:multiLine="1"/>
    </w:sdtPr>
    <w:sdtEndPr/>
    <w:sdtContent>
      <w:p w:rsidR="00262EA3" w:rsidP="00283E0F" w:rsidRDefault="00262EA3" w14:paraId="233596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1A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3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10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2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456"/>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B9"/>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B8"/>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3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44"/>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B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D5"/>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4E"/>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D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AB"/>
    <w:rsid w:val="00A3763D"/>
    <w:rsid w:val="00A37A0C"/>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78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3E4"/>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14"/>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86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E3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A5B"/>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35964C"/>
  <w15:chartTrackingRefBased/>
  <w15:docId w15:val="{673E6DF7-EA2C-46D6-A6F2-8A60638B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37D66F0EFA43EC8460EBA12D53BC86"/>
        <w:category>
          <w:name w:val="Allmänt"/>
          <w:gallery w:val="placeholder"/>
        </w:category>
        <w:types>
          <w:type w:val="bbPlcHdr"/>
        </w:types>
        <w:behaviors>
          <w:behavior w:val="content"/>
        </w:behaviors>
        <w:guid w:val="{56927DBD-BA9D-4B36-A648-504E9C96F1F9}"/>
      </w:docPartPr>
      <w:docPartBody>
        <w:p w:rsidR="00AC0D8D" w:rsidRDefault="00AC0D8D">
          <w:pPr>
            <w:pStyle w:val="9437D66F0EFA43EC8460EBA12D53BC86"/>
          </w:pPr>
          <w:r w:rsidRPr="005A0A93">
            <w:rPr>
              <w:rStyle w:val="Platshllartext"/>
            </w:rPr>
            <w:t>Förslag till riksdagsbeslut</w:t>
          </w:r>
        </w:p>
      </w:docPartBody>
    </w:docPart>
    <w:docPart>
      <w:docPartPr>
        <w:name w:val="819D0760B08C4003B01A7B6D5A62C047"/>
        <w:category>
          <w:name w:val="Allmänt"/>
          <w:gallery w:val="placeholder"/>
        </w:category>
        <w:types>
          <w:type w:val="bbPlcHdr"/>
        </w:types>
        <w:behaviors>
          <w:behavior w:val="content"/>
        </w:behaviors>
        <w:guid w:val="{4B9C61D2-D371-449A-A514-8827D70E32D1}"/>
      </w:docPartPr>
      <w:docPartBody>
        <w:p w:rsidR="00AC0D8D" w:rsidRDefault="00AC0D8D">
          <w:pPr>
            <w:pStyle w:val="819D0760B08C4003B01A7B6D5A62C047"/>
          </w:pPr>
          <w:r w:rsidRPr="005A0A93">
            <w:rPr>
              <w:rStyle w:val="Platshllartext"/>
            </w:rPr>
            <w:t>Motivering</w:t>
          </w:r>
        </w:p>
      </w:docPartBody>
    </w:docPart>
    <w:docPart>
      <w:docPartPr>
        <w:name w:val="352CD9E33E66407BAE4F46F973741715"/>
        <w:category>
          <w:name w:val="Allmänt"/>
          <w:gallery w:val="placeholder"/>
        </w:category>
        <w:types>
          <w:type w:val="bbPlcHdr"/>
        </w:types>
        <w:behaviors>
          <w:behavior w:val="content"/>
        </w:behaviors>
        <w:guid w:val="{3933ACBA-CF4B-48A7-9CE9-A855F3B9C201}"/>
      </w:docPartPr>
      <w:docPartBody>
        <w:p w:rsidR="00AC0D8D" w:rsidRDefault="00AC0D8D">
          <w:pPr>
            <w:pStyle w:val="352CD9E33E66407BAE4F46F973741715"/>
          </w:pPr>
          <w:r>
            <w:rPr>
              <w:rStyle w:val="Platshllartext"/>
            </w:rPr>
            <w:t xml:space="preserve"> </w:t>
          </w:r>
        </w:p>
      </w:docPartBody>
    </w:docPart>
    <w:docPart>
      <w:docPartPr>
        <w:name w:val="F8CC7390D5254BEC8043D9C67F8B76B4"/>
        <w:category>
          <w:name w:val="Allmänt"/>
          <w:gallery w:val="placeholder"/>
        </w:category>
        <w:types>
          <w:type w:val="bbPlcHdr"/>
        </w:types>
        <w:behaviors>
          <w:behavior w:val="content"/>
        </w:behaviors>
        <w:guid w:val="{A0DE9CAE-62A7-4FE1-99E6-9F642DA73B2A}"/>
      </w:docPartPr>
      <w:docPartBody>
        <w:p w:rsidR="00AC0D8D" w:rsidRDefault="00AC0D8D">
          <w:pPr>
            <w:pStyle w:val="F8CC7390D5254BEC8043D9C67F8B76B4"/>
          </w:pPr>
          <w:r>
            <w:t xml:space="preserve"> </w:t>
          </w:r>
        </w:p>
      </w:docPartBody>
    </w:docPart>
    <w:docPart>
      <w:docPartPr>
        <w:name w:val="B73374BB31C64EF6BC94B33DF9FE2BBA"/>
        <w:category>
          <w:name w:val="Allmänt"/>
          <w:gallery w:val="placeholder"/>
        </w:category>
        <w:types>
          <w:type w:val="bbPlcHdr"/>
        </w:types>
        <w:behaviors>
          <w:behavior w:val="content"/>
        </w:behaviors>
        <w:guid w:val="{15593C76-7F05-4D69-AA4C-17F00985D00C}"/>
      </w:docPartPr>
      <w:docPartBody>
        <w:p w:rsidR="002E5BB6" w:rsidRDefault="002E5B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8D"/>
    <w:rsid w:val="002E5BB6"/>
    <w:rsid w:val="00AC0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37D66F0EFA43EC8460EBA12D53BC86">
    <w:name w:val="9437D66F0EFA43EC8460EBA12D53BC86"/>
  </w:style>
  <w:style w:type="paragraph" w:customStyle="1" w:styleId="BC9DE2BB90414AD1929049475AEFD501">
    <w:name w:val="BC9DE2BB90414AD1929049475AEFD5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22A0207FA14006898D19EFF72882B2">
    <w:name w:val="5322A0207FA14006898D19EFF72882B2"/>
  </w:style>
  <w:style w:type="paragraph" w:customStyle="1" w:styleId="819D0760B08C4003B01A7B6D5A62C047">
    <w:name w:val="819D0760B08C4003B01A7B6D5A62C047"/>
  </w:style>
  <w:style w:type="paragraph" w:customStyle="1" w:styleId="46EF6B41555C4B6584AD35FF71202FE9">
    <w:name w:val="46EF6B41555C4B6584AD35FF71202FE9"/>
  </w:style>
  <w:style w:type="paragraph" w:customStyle="1" w:styleId="73E59E8949C64FC8A396DE2D3CFB3E74">
    <w:name w:val="73E59E8949C64FC8A396DE2D3CFB3E74"/>
  </w:style>
  <w:style w:type="paragraph" w:customStyle="1" w:styleId="352CD9E33E66407BAE4F46F973741715">
    <w:name w:val="352CD9E33E66407BAE4F46F973741715"/>
  </w:style>
  <w:style w:type="paragraph" w:customStyle="1" w:styleId="F8CC7390D5254BEC8043D9C67F8B76B4">
    <w:name w:val="F8CC7390D5254BEC8043D9C67F8B7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1C804-9052-4B21-9087-E66E042F4596}"/>
</file>

<file path=customXml/itemProps2.xml><?xml version="1.0" encoding="utf-8"?>
<ds:datastoreItem xmlns:ds="http://schemas.openxmlformats.org/officeDocument/2006/customXml" ds:itemID="{BC0B8D9A-7A7D-415E-BABE-D388DCF67942}"/>
</file>

<file path=customXml/itemProps3.xml><?xml version="1.0" encoding="utf-8"?>
<ds:datastoreItem xmlns:ds="http://schemas.openxmlformats.org/officeDocument/2006/customXml" ds:itemID="{1947E77A-199D-4C97-B06A-4F95AAE5F309}"/>
</file>

<file path=docProps/app.xml><?xml version="1.0" encoding="utf-8"?>
<Properties xmlns="http://schemas.openxmlformats.org/officeDocument/2006/extended-properties" xmlns:vt="http://schemas.openxmlformats.org/officeDocument/2006/docPropsVTypes">
  <Template>Normal</Template>
  <TotalTime>8</TotalTime>
  <Pages>2</Pages>
  <Words>233</Words>
  <Characters>1437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SD315 Uppsägning av EU Kubaavtalet</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